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C48B1" w14:textId="77777777" w:rsidR="00E4149D" w:rsidRDefault="00E4149D">
      <w:pPr>
        <w:tabs>
          <w:tab w:val="right" w:pos="9270"/>
        </w:tabs>
      </w:pPr>
      <w:r>
        <w:rPr>
          <w:b/>
        </w:rPr>
        <w:t>Royster Chapter 1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2.1.05</w:t>
      </w:r>
    </w:p>
    <w:p w14:paraId="01AD6C1F" w14:textId="77777777" w:rsidR="00E4149D" w:rsidRDefault="00E4149D">
      <w:pPr>
        <w:tabs>
          <w:tab w:val="left" w:pos="7200"/>
          <w:tab w:val="left" w:pos="7920"/>
          <w:tab w:val="right" w:pos="9270"/>
        </w:tabs>
      </w:pPr>
    </w:p>
    <w:p w14:paraId="75198F1D" w14:textId="77777777" w:rsidR="00E4149D" w:rsidRDefault="00E4149D">
      <w:r>
        <w:t xml:space="preserve">At some point I will merge these short notes into the others, but for now separate so I can print and add. </w:t>
      </w:r>
    </w:p>
    <w:p w14:paraId="70945208" w14:textId="77777777" w:rsidR="00E4149D" w:rsidRDefault="00E4149D"/>
    <w:p w14:paraId="051BEF7A" w14:textId="77777777" w:rsidR="00E4149D" w:rsidRDefault="00E4149D">
      <w:r>
        <w:rPr>
          <w:b/>
          <w:bCs/>
        </w:rPr>
        <w:t>1.1 History.</w:t>
      </w:r>
      <w:r>
        <w:t xml:space="preserve"> In 1676 </w:t>
      </w:r>
      <w:proofErr w:type="spellStart"/>
      <w:r>
        <w:rPr>
          <w:b/>
          <w:bCs/>
        </w:rPr>
        <w:t>Leibniz</w:t>
      </w:r>
      <w:proofErr w:type="spellEnd"/>
      <w:r>
        <w:t xml:space="preserve"> thought about a geometry of position.  Then in 1700's </w:t>
      </w:r>
      <w:r>
        <w:rPr>
          <w:b/>
          <w:bCs/>
        </w:rPr>
        <w:t>Euler</w:t>
      </w:r>
      <w:r>
        <w:t xml:space="preserve"> and </w:t>
      </w:r>
      <w:r>
        <w:rPr>
          <w:b/>
          <w:bCs/>
        </w:rPr>
        <w:t>Gauss</w:t>
      </w:r>
      <w:r>
        <w:t xml:space="preserve"> got on board. Position or location meaning points on some kind of surface (space). In 1847 </w:t>
      </w:r>
      <w:r>
        <w:rPr>
          <w:b/>
          <w:bCs/>
        </w:rPr>
        <w:t>Listing</w:t>
      </w:r>
      <w:r>
        <w:t xml:space="preserve"> used the actual word topology in a book, but the accepted name at that time was analysis </w:t>
      </w:r>
      <w:proofErr w:type="spellStart"/>
      <w:r>
        <w:t>situs</w:t>
      </w:r>
      <w:proofErr w:type="spellEnd"/>
      <w:r>
        <w:t xml:space="preserve">  (of location). But it was Bernard </w:t>
      </w:r>
      <w:r>
        <w:rPr>
          <w:b/>
          <w:bCs/>
        </w:rPr>
        <w:t>Riemann</w:t>
      </w:r>
      <w:r>
        <w:t xml:space="preserve"> (1826-1866) who thought about c</w:t>
      </w:r>
      <w:r>
        <w:t>onnectivity and holes and about spaces beyond R</w:t>
      </w:r>
      <w:r>
        <w:rPr>
          <w:vertAlign w:val="superscript"/>
        </w:rPr>
        <w:t>3</w:t>
      </w:r>
      <w:r>
        <w:t xml:space="preserve">. </w:t>
      </w:r>
    </w:p>
    <w:p w14:paraId="1BBEC475" w14:textId="77777777" w:rsidR="00E4149D" w:rsidRDefault="00E4149D"/>
    <w:p w14:paraId="00838BA2" w14:textId="77777777" w:rsidR="00E4149D" w:rsidRDefault="00E4149D">
      <w:r>
        <w:rPr>
          <w:b/>
          <w:bCs/>
        </w:rPr>
        <w:t xml:space="preserve">1.2 Sets and Set Operations </w:t>
      </w:r>
      <w:r>
        <w:t xml:space="preserve">The </w:t>
      </w:r>
      <w:r>
        <w:rPr>
          <w:b/>
          <w:bCs/>
        </w:rPr>
        <w:t>roster method</w:t>
      </w:r>
      <w:r>
        <w:t xml:space="preserve"> is  { 1,2,3}, the </w:t>
      </w:r>
      <w:r>
        <w:rPr>
          <w:b/>
          <w:bCs/>
        </w:rPr>
        <w:t>set builder method</w:t>
      </w:r>
      <w:r>
        <w:t xml:space="preserve"> is { x </w:t>
      </w:r>
      <w:r>
        <w:sym w:font="Symbol" w:char="F0CE"/>
      </w:r>
      <w:r>
        <w:t xml:space="preserve"> R | x &lt; 5 }. Synonyms are </w:t>
      </w:r>
      <w:r>
        <w:rPr>
          <w:b/>
          <w:bCs/>
        </w:rPr>
        <w:t>element, object, member</w:t>
      </w:r>
      <w:r>
        <w:t xml:space="preserve">. Convention is sets are caps, elements are lower case. When you say A </w:t>
      </w:r>
      <w:r>
        <w:sym w:font="Symbol" w:char="F0CC"/>
      </w:r>
      <w:r>
        <w:t xml:space="preserve"> B , what you really means is A </w:t>
      </w:r>
      <w:r>
        <w:sym w:font="Symbol" w:char="F0CD"/>
      </w:r>
      <w:r>
        <w:t xml:space="preserve"> B because the possibility of A = B is included. Intersection, union, etc. </w:t>
      </w:r>
    </w:p>
    <w:p w14:paraId="51907222" w14:textId="77777777" w:rsidR="00E4149D" w:rsidRDefault="00E4149D">
      <w:r>
        <w:tab/>
        <w:t xml:space="preserve">A </w:t>
      </w:r>
      <w:r>
        <w:rPr>
          <w:b/>
          <w:bCs/>
        </w:rPr>
        <w:t>universal set</w:t>
      </w:r>
      <w:r>
        <w:t xml:space="preserve"> is your frame of reference like "the reals". </w:t>
      </w:r>
    </w:p>
    <w:p w14:paraId="2D77699B" w14:textId="77777777" w:rsidR="00E4149D" w:rsidRDefault="00E4149D">
      <w:r>
        <w:tab/>
      </w:r>
      <w:r>
        <w:rPr>
          <w:b/>
          <w:bCs/>
        </w:rPr>
        <w:t>Complement</w:t>
      </w:r>
      <w:r>
        <w:t xml:space="preserve"> of A is written in several ways:  CA = A</w:t>
      </w:r>
      <w:r>
        <w:rPr>
          <w:vertAlign w:val="superscript"/>
        </w:rPr>
        <w:t>c</w:t>
      </w:r>
      <w:r>
        <w:t xml:space="preserve"> = A'. </w:t>
      </w:r>
    </w:p>
    <w:p w14:paraId="591B29C9" w14:textId="77777777" w:rsidR="00E4149D" w:rsidRDefault="00E4149D">
      <w:r>
        <w:tab/>
        <w:t xml:space="preserve">The notation </w:t>
      </w:r>
      <w:r>
        <w:t xml:space="preserve">A \ B means what is in A but not in B, so this is not complement "as such". This is really what you might mean by A - B. He calls A \ B by the name </w:t>
      </w:r>
      <w:r>
        <w:rPr>
          <w:b/>
          <w:bCs/>
        </w:rPr>
        <w:t>set difference</w:t>
      </w:r>
      <w:r>
        <w:t xml:space="preserve">. "A not in B". I think the complement follows, but he does not comment on this. </w:t>
      </w:r>
    </w:p>
    <w:p w14:paraId="021EF2FE" w14:textId="77777777" w:rsidR="00E4149D" w:rsidRDefault="00E4149D">
      <w:r>
        <w:tab/>
      </w:r>
    </w:p>
    <w:p w14:paraId="785CAE1F" w14:textId="77777777" w:rsidR="00E4149D" w:rsidRDefault="00E4149D">
      <w:r>
        <w:rPr>
          <w:b/>
          <w:bCs/>
        </w:rPr>
        <w:t>1.3 Product sets</w:t>
      </w:r>
      <w:r>
        <w:t xml:space="preserve"> and theorems about such are stated. </w:t>
      </w:r>
    </w:p>
    <w:p w14:paraId="1690CFC8" w14:textId="77777777" w:rsidR="00E4149D" w:rsidRDefault="00E4149D"/>
    <w:p w14:paraId="4C7FE114" w14:textId="77777777" w:rsidR="00E4149D" w:rsidRDefault="00E4149D">
      <w:r>
        <w:rPr>
          <w:b/>
          <w:bCs/>
        </w:rPr>
        <w:t>1.4 Functions.</w:t>
      </w:r>
      <w:r>
        <w:t xml:space="preserve">  When you write y = f(x), x is the </w:t>
      </w:r>
      <w:proofErr w:type="spellStart"/>
      <w:r>
        <w:rPr>
          <w:b/>
          <w:bCs/>
        </w:rPr>
        <w:t>preimage</w:t>
      </w:r>
      <w:proofErr w:type="spellEnd"/>
      <w:r>
        <w:t xml:space="preserve"> and y the </w:t>
      </w:r>
      <w:r>
        <w:rPr>
          <w:b/>
          <w:bCs/>
        </w:rPr>
        <w:t>image</w:t>
      </w:r>
      <w:r>
        <w:t xml:space="preserve">. The set of all such points are </w:t>
      </w:r>
      <w:r>
        <w:rPr>
          <w:b/>
          <w:bCs/>
        </w:rPr>
        <w:t>domain</w:t>
      </w:r>
      <w:r>
        <w:t xml:space="preserve"> and </w:t>
      </w:r>
      <w:r>
        <w:rPr>
          <w:b/>
          <w:bCs/>
        </w:rPr>
        <w:t>range</w:t>
      </w:r>
      <w:r>
        <w:t>.  (</w:t>
      </w:r>
      <w:proofErr w:type="spellStart"/>
      <w:r>
        <w:rPr>
          <w:b/>
          <w:bCs/>
        </w:rPr>
        <w:t>codomain</w:t>
      </w:r>
      <w:proofErr w:type="spellEnd"/>
      <w:r>
        <w:t xml:space="preserve"> = range). But then we re-use words so that f(A) = </w:t>
      </w:r>
      <w:r>
        <w:rPr>
          <w:b/>
          <w:bCs/>
        </w:rPr>
        <w:t>image</w:t>
      </w:r>
      <w:r>
        <w:t xml:space="preserve"> for some set A in d</w:t>
      </w:r>
      <w:r>
        <w:t>omain, and similarly f</w:t>
      </w:r>
      <w:r>
        <w:rPr>
          <w:vertAlign w:val="superscript"/>
        </w:rPr>
        <w:t>-1</w:t>
      </w:r>
      <w:r>
        <w:t xml:space="preserve">(B) would be the </w:t>
      </w:r>
      <w:r>
        <w:rPr>
          <w:b/>
          <w:bCs/>
        </w:rPr>
        <w:t>inverse image</w:t>
      </w:r>
      <w:r>
        <w:t xml:space="preserve"> of B. </w:t>
      </w:r>
      <w:r>
        <w:rPr>
          <w:b/>
          <w:bCs/>
        </w:rPr>
        <w:t>One to one</w:t>
      </w:r>
      <w:r>
        <w:t xml:space="preserve"> is </w:t>
      </w:r>
      <w:r>
        <w:rPr>
          <w:b/>
          <w:bCs/>
        </w:rPr>
        <w:t>injective</w:t>
      </w:r>
      <w:r>
        <w:t xml:space="preserve">, </w:t>
      </w:r>
      <w:r>
        <w:rPr>
          <w:b/>
          <w:bCs/>
        </w:rPr>
        <w:t>onto</w:t>
      </w:r>
      <w:r>
        <w:t xml:space="preserve"> is </w:t>
      </w:r>
      <w:r>
        <w:rPr>
          <w:b/>
          <w:bCs/>
        </w:rPr>
        <w:t>surjective</w:t>
      </w:r>
      <w:r>
        <w:t xml:space="preserve">, and if you have both, you have a </w:t>
      </w:r>
      <w:proofErr w:type="spellStart"/>
      <w:r>
        <w:rPr>
          <w:b/>
          <w:bCs/>
        </w:rPr>
        <w:t>bijection</w:t>
      </w:r>
      <w:proofErr w:type="spellEnd"/>
      <w:r>
        <w:t xml:space="preserve"> and the inverse of f then exists. The identity and notion of a composite function are given. Def of a sequence.</w:t>
      </w:r>
    </w:p>
    <w:p w14:paraId="60EAA9A9" w14:textId="77777777" w:rsidR="00E4149D" w:rsidRDefault="00E4149D"/>
    <w:p w14:paraId="257B99BA" w14:textId="77777777" w:rsidR="00E4149D" w:rsidRDefault="00E4149D">
      <w:r>
        <w:rPr>
          <w:b/>
          <w:bCs/>
        </w:rPr>
        <w:t>1.5 Equivalence Relations.</w:t>
      </w:r>
      <w:r>
        <w:t xml:space="preserve"> A relation for a set X has elements { x</w:t>
      </w:r>
      <w:r>
        <w:rPr>
          <w:vertAlign w:val="subscript"/>
        </w:rPr>
        <w:t>1</w:t>
      </w:r>
      <w:r>
        <w:t>, x</w:t>
      </w:r>
      <w:r>
        <w:rPr>
          <w:vertAlign w:val="subscript"/>
        </w:rPr>
        <w:t>2</w:t>
      </w:r>
      <w:r>
        <w:t xml:space="preserve"> } and is thus an element of X </w:t>
      </w:r>
      <w:proofErr w:type="spellStart"/>
      <w:r>
        <w:t>x</w:t>
      </w:r>
      <w:proofErr w:type="spellEnd"/>
      <w:r>
        <w:t xml:space="preserve"> </w:t>
      </w:r>
      <w:proofErr w:type="spellStart"/>
      <w:r>
        <w:t>X</w:t>
      </w:r>
      <w:proofErr w:type="spellEnd"/>
      <w:r>
        <w:t xml:space="preserve">, a direct product set as we just learned above in 1.3 above. </w:t>
      </w:r>
      <w:proofErr w:type="spellStart"/>
      <w:r>
        <w:t>xRy</w:t>
      </w:r>
      <w:proofErr w:type="spellEnd"/>
      <w:r>
        <w:t xml:space="preserve"> means "x is related to y" in some way.  In </w:t>
      </w:r>
      <w:r>
        <w:rPr>
          <w:b/>
          <w:bCs/>
        </w:rPr>
        <w:t>equivalence relation</w:t>
      </w:r>
      <w:r>
        <w:t xml:space="preserve"> is a special ca</w:t>
      </w:r>
      <w:r>
        <w:t xml:space="preserve">se where we have </w:t>
      </w:r>
      <w:proofErr w:type="spellStart"/>
      <w:r>
        <w:t>xRx</w:t>
      </w:r>
      <w:proofErr w:type="spellEnd"/>
      <w:r>
        <w:t xml:space="preserve"> for all x, </w:t>
      </w:r>
      <w:proofErr w:type="spellStart"/>
      <w:r>
        <w:t>xRy</w:t>
      </w:r>
      <w:proofErr w:type="spellEnd"/>
      <w:r>
        <w:sym w:font="Symbol" w:char="F0DE"/>
      </w:r>
      <w:proofErr w:type="spellStart"/>
      <w:r>
        <w:t>yRx</w:t>
      </w:r>
      <w:proofErr w:type="spellEnd"/>
      <w:r>
        <w:t xml:space="preserve"> and finally </w:t>
      </w:r>
      <w:proofErr w:type="spellStart"/>
      <w:r>
        <w:t>xRy,yRz</w:t>
      </w:r>
      <w:proofErr w:type="spellEnd"/>
      <w:r>
        <w:t xml:space="preserve"> </w:t>
      </w:r>
      <w:r>
        <w:sym w:font="Symbol" w:char="F0DE"/>
      </w:r>
      <w:r>
        <w:t xml:space="preserve"> </w:t>
      </w:r>
      <w:proofErr w:type="spellStart"/>
      <w:r>
        <w:t>xRz</w:t>
      </w:r>
      <w:proofErr w:type="spellEnd"/>
      <w:r>
        <w:t xml:space="preserve">. This special relation has the notation </w:t>
      </w:r>
      <w:r>
        <w:rPr>
          <w:b/>
          <w:bCs/>
        </w:rPr>
        <w:t>x ~ y</w:t>
      </w:r>
      <w:r>
        <w:t xml:space="preserve">.  The </w:t>
      </w:r>
      <w:r>
        <w:rPr>
          <w:b/>
          <w:bCs/>
        </w:rPr>
        <w:t xml:space="preserve">equivalence class </w:t>
      </w:r>
      <w:r>
        <w:t>denoted</w:t>
      </w:r>
      <w:r>
        <w:rPr>
          <w:b/>
          <w:bCs/>
        </w:rPr>
        <w:t xml:space="preserve"> [x]</w:t>
      </w:r>
      <w:r>
        <w:t xml:space="preserve"> of x is the set of all equivalent y and of course includes x. </w:t>
      </w:r>
    </w:p>
    <w:p w14:paraId="11C54C8A" w14:textId="77777777" w:rsidR="00E4149D" w:rsidRDefault="00E4149D"/>
    <w:p w14:paraId="5916070C" w14:textId="77777777" w:rsidR="00E4149D" w:rsidRDefault="00E4149D">
      <w:r>
        <w:rPr>
          <w:b/>
          <w:bCs/>
        </w:rPr>
        <w:t>1.6 Cardinality.</w:t>
      </w:r>
      <w:r>
        <w:t xml:space="preserve"> Denumerable = </w:t>
      </w:r>
      <w:proofErr w:type="spellStart"/>
      <w:r>
        <w:t>countably</w:t>
      </w:r>
      <w:proofErr w:type="spellEnd"/>
      <w:r>
        <w:t xml:space="preserve"> infinite = countable.  Else uncountable. Rationals can be counted, reals cannot. </w:t>
      </w:r>
    </w:p>
    <w:p w14:paraId="3D194B0D" w14:textId="77777777" w:rsidR="00E4149D" w:rsidRDefault="00E4149D"/>
    <w:p w14:paraId="0E60F696" w14:textId="77777777" w:rsidR="00E4149D" w:rsidRDefault="00E4149D"/>
    <w:sectPr w:rsidR="00E4149D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E312E" w14:textId="77777777" w:rsidR="00E4149D" w:rsidRDefault="00E4149D">
      <w:pPr>
        <w:spacing w:line="240" w:lineRule="auto"/>
      </w:pPr>
      <w:r>
        <w:separator/>
      </w:r>
    </w:p>
  </w:endnote>
  <w:endnote w:type="continuationSeparator" w:id="0">
    <w:p w14:paraId="03EE2863" w14:textId="77777777" w:rsidR="00E4149D" w:rsidRDefault="00E414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15F2E" w14:textId="77777777" w:rsidR="00E4149D" w:rsidRDefault="00E4149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AA9EA" w14:textId="77777777" w:rsidR="00E4149D" w:rsidRDefault="00E4149D">
      <w:pPr>
        <w:spacing w:line="240" w:lineRule="auto"/>
      </w:pPr>
      <w:r>
        <w:separator/>
      </w:r>
    </w:p>
  </w:footnote>
  <w:footnote w:type="continuationSeparator" w:id="0">
    <w:p w14:paraId="283D98B7" w14:textId="77777777" w:rsidR="00E4149D" w:rsidRDefault="00E4149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3DA9"/>
    <w:rsid w:val="0081526B"/>
    <w:rsid w:val="00913DA9"/>
    <w:rsid w:val="00E41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EB32A3"/>
  <w15:chartTrackingRefBased/>
  <w15:docId w15:val="{A38E2169-73B4-41CB-8400-24E79F6A6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dstrike w:val="0"/>
      <w:color w:val="auto"/>
      <w:sz w:val="34"/>
      <w:vertAlign w:val="subscript"/>
    </w:rPr>
  </w:style>
  <w:style w:type="character" w:customStyle="1" w:styleId="superscript">
    <w:name w:val="superscript"/>
    <w:basedOn w:val="subscript"/>
    <w:rPr>
      <w:dstrike w:val="0"/>
      <w:color w:val="auto"/>
      <w:sz w:val="34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465</Words>
  <Characters>1920</Characters>
  <Application>Microsoft Office Word</Application>
  <DocSecurity>4</DocSecurity>
  <Lines>37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2026-09-06T18:46:00Z</dcterms:created>
  <dcterms:modified xsi:type="dcterms:W3CDTF">2026-09-06T18:46:00Z</dcterms:modified>
</cp:coreProperties>
</file>