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AEF9B" w14:textId="77777777" w:rsidR="00291390" w:rsidRDefault="00214E00">
      <w:pPr>
        <w:tabs>
          <w:tab w:val="right" w:pos="9270"/>
        </w:tabs>
      </w:pPr>
      <w:r>
        <w:rPr>
          <w:b/>
        </w:rPr>
        <w:t>Expansion of the Position Vector in Curvilinear coordinates</w:t>
      </w:r>
      <w:r>
        <w:rPr>
          <w:b/>
        </w:rPr>
        <w:tab/>
      </w:r>
      <w:r w:rsidR="00291390">
        <w:tab/>
        <w:t>PhL</w:t>
      </w:r>
      <w:r w:rsidR="00291390">
        <w:tab/>
      </w:r>
      <w:r w:rsidR="00E02A9B">
        <w:t>9.6.12</w:t>
      </w:r>
    </w:p>
    <w:p w14:paraId="6506F8C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781F03C" w14:textId="77777777" w:rsidR="00291390" w:rsidRPr="001C5C82" w:rsidRDefault="00E02A9B">
      <w:pPr>
        <w:rPr>
          <w:color w:val="FF0000"/>
          <w:u w:val="single"/>
        </w:rPr>
      </w:pPr>
      <w:r w:rsidRPr="001C5C82">
        <w:rPr>
          <w:color w:val="FF0000"/>
          <w:u w:val="single"/>
        </w:rPr>
        <w:t xml:space="preserve">The error: </w:t>
      </w:r>
    </w:p>
    <w:p w14:paraId="2EEA0BC2" w14:textId="77777777" w:rsidR="00E02A9B" w:rsidRDefault="00E02A9B"/>
    <w:p w14:paraId="63D1E2C6" w14:textId="77777777" w:rsidR="00E02A9B" w:rsidRDefault="00214E00" w:rsidP="00E02A9B">
      <w:r>
        <w:t>"</w:t>
      </w:r>
      <w:r w:rsidR="00E02A9B">
        <w:t>Comment Appendix.  In tensor doc, I do mention polars as an example on page 166, but I never make a connection between v</w:t>
      </w:r>
      <w:r w:rsidR="00E02A9B">
        <w:rPr>
          <w:rStyle w:val="subscript"/>
        </w:rPr>
        <w:t>θ</w:t>
      </w:r>
      <w:r w:rsidR="00E02A9B">
        <w:t xml:space="preserve"> and θ.  I was there just showing the various notations of a vector, use of italics, and all that stuff. </w:t>
      </w:r>
    </w:p>
    <w:p w14:paraId="05F5A2D8" w14:textId="77777777" w:rsidR="00E02A9B" w:rsidRDefault="00E02A9B" w:rsidP="00E02A9B">
      <w:r>
        <w:tab/>
        <w:t xml:space="preserve">So let's examine the connection right here. We are using primes-removed notation.  </w:t>
      </w:r>
    </w:p>
    <w:p w14:paraId="3B74F4F0" w14:textId="77777777" w:rsidR="00E02A9B" w:rsidRDefault="00E02A9B" w:rsidP="00E02A9B"/>
    <w:p w14:paraId="10E56512" w14:textId="77777777" w:rsidR="00E02A9B" w:rsidRPr="00214E00" w:rsidRDefault="00E02A9B" w:rsidP="00E02A9B">
      <w:r>
        <w:tab/>
      </w:r>
      <w:r w:rsidRPr="00FE05BC">
        <w:rPr>
          <w:b/>
        </w:rPr>
        <w:t>r</w:t>
      </w:r>
      <w:r>
        <w:t xml:space="preserve"> = </w:t>
      </w:r>
      <w:r>
        <w:rPr>
          <w:i/>
        </w:rPr>
        <w:t>r</w:t>
      </w:r>
      <w:r>
        <w:rPr>
          <w:rStyle w:val="superscript"/>
        </w:rPr>
        <w:t>n</w:t>
      </w:r>
      <w:r w:rsidRPr="00CB1F6A">
        <w:rPr>
          <w:b/>
        </w:rPr>
        <w:t>e</w:t>
      </w:r>
      <w:r>
        <w:rPr>
          <w:rStyle w:val="subscript"/>
        </w:rPr>
        <w:t>n</w:t>
      </w:r>
      <w:r>
        <w:t xml:space="preserve">  = r</w:t>
      </w:r>
      <w:r w:rsidRPr="00DB0459">
        <w:rPr>
          <w:b/>
        </w:rPr>
        <w:t>e</w:t>
      </w:r>
      <w:r>
        <w:rPr>
          <w:rStyle w:val="subscript"/>
        </w:rPr>
        <w:t>r</w:t>
      </w:r>
      <w:r>
        <w:t xml:space="preserve"> + θ</w:t>
      </w:r>
      <w:r w:rsidRPr="00DB0459">
        <w:rPr>
          <w:b/>
        </w:rPr>
        <w:t>e</w:t>
      </w:r>
      <w:r>
        <w:rPr>
          <w:rStyle w:val="subscript"/>
        </w:rPr>
        <w:t>θ</w:t>
      </w:r>
      <w:r>
        <w:t xml:space="preserve"> + z</w:t>
      </w:r>
      <w:r w:rsidRPr="00DB0459">
        <w:rPr>
          <w:b/>
        </w:rPr>
        <w:t>e</w:t>
      </w:r>
      <w:r>
        <w:rPr>
          <w:rStyle w:val="subscript"/>
        </w:rPr>
        <w:t>z</w:t>
      </w:r>
      <w:r>
        <w:t xml:space="preserve">   =  r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+ θ r </w:t>
      </w:r>
      <w:r w:rsidRPr="005F2AEB">
        <w:rPr>
          <w:b/>
        </w:rPr>
        <w:fldChar w:fldCharType="begin"/>
      </w:r>
      <w:r w:rsidRPr="005F2AEB">
        <w:rPr>
          <w:b/>
        </w:rPr>
        <w:instrText xml:space="preserve"> EQ \O(θ,\S\up</w:instrText>
      </w:r>
      <w:r>
        <w:rPr>
          <w:b/>
        </w:rPr>
        <w:instrText>4</w:instrText>
      </w:r>
      <w:r w:rsidRPr="005F2AEB">
        <w:rPr>
          <w:b/>
        </w:rPr>
        <w:instrText>(^))</w:instrText>
      </w:r>
      <w:r w:rsidRPr="005F2AEB">
        <w:rPr>
          <w:b/>
        </w:rPr>
        <w:fldChar w:fldCharType="end"/>
      </w:r>
      <w:r>
        <w:t xml:space="preserve"> + z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214E00">
        <w:t xml:space="preserve">  "</w:t>
      </w:r>
    </w:p>
    <w:p w14:paraId="4B631AC3" w14:textId="77777777" w:rsidR="00E02A9B" w:rsidRDefault="00E02A9B"/>
    <w:p w14:paraId="34067FA9" w14:textId="77777777" w:rsidR="00214E00" w:rsidRPr="001C5C82" w:rsidRDefault="00214E00">
      <w:pPr>
        <w:rPr>
          <w:color w:val="FF0000"/>
          <w:u w:val="single"/>
        </w:rPr>
      </w:pPr>
      <w:r w:rsidRPr="001C5C82">
        <w:rPr>
          <w:color w:val="FF0000"/>
          <w:u w:val="single"/>
        </w:rPr>
        <w:t xml:space="preserve">Correction of this error: </w:t>
      </w:r>
    </w:p>
    <w:p w14:paraId="785C418B" w14:textId="77777777" w:rsidR="00214E00" w:rsidRDefault="00214E00"/>
    <w:p w14:paraId="064B78D2" w14:textId="77777777" w:rsidR="00291390" w:rsidRDefault="00E02A9B">
      <w:r>
        <w:t>The above is wrong because in cylindrical coordinates we really have</w:t>
      </w:r>
    </w:p>
    <w:p w14:paraId="1866C591" w14:textId="77777777" w:rsidR="00E02A9B" w:rsidRDefault="00E02A9B"/>
    <w:p w14:paraId="39B604C6" w14:textId="77777777" w:rsidR="00E02A9B" w:rsidRDefault="00E02A9B" w:rsidP="00E02A9B">
      <w:r>
        <w:tab/>
      </w:r>
      <w:r w:rsidRPr="00FE05BC">
        <w:rPr>
          <w:b/>
        </w:rPr>
        <w:t>r</w:t>
      </w:r>
      <w:r>
        <w:t xml:space="preserve"> =  r </w:t>
      </w:r>
      <w:r w:rsidRPr="00D57DCE">
        <w:rPr>
          <w:b/>
        </w:rPr>
        <w:fldChar w:fldCharType="begin"/>
      </w:r>
      <w:r w:rsidRPr="00D57DCE">
        <w:rPr>
          <w:b/>
        </w:rPr>
        <w:instrText xml:space="preserve"> EQ \O(r,\S\up2(^))</w:instrText>
      </w:r>
      <w:r w:rsidRPr="00D57DCE">
        <w:rPr>
          <w:b/>
        </w:rPr>
        <w:fldChar w:fldCharType="end"/>
      </w:r>
      <w:r>
        <w:t xml:space="preserve"> + z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0772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6E1E325" w14:textId="77777777" w:rsidR="00E02A9B" w:rsidRDefault="00E02A9B" w:rsidP="00E02A9B"/>
    <w:p w14:paraId="72D3B34B" w14:textId="77777777" w:rsidR="00E02A9B" w:rsidRDefault="00E02A9B" w:rsidP="00E02A9B">
      <w:r>
        <w:t xml:space="preserve">so what was I thinking? I was just making a parallel between vector </w:t>
      </w:r>
      <w:r w:rsidRPr="00E02A9B">
        <w:rPr>
          <w:b/>
        </w:rPr>
        <w:t>r</w:t>
      </w:r>
      <w:r>
        <w:t xml:space="preserve"> and vector </w:t>
      </w:r>
      <w:r w:rsidRPr="00E02A9B">
        <w:rPr>
          <w:b/>
        </w:rPr>
        <w:t>v</w:t>
      </w:r>
      <w:r>
        <w:t xml:space="preserve">. So here is the </w:t>
      </w:r>
      <w:r w:rsidRPr="00E02A9B">
        <w:rPr>
          <w:b/>
        </w:rPr>
        <w:t>v</w:t>
      </w:r>
      <w:r>
        <w:t xml:space="preserve"> stuff</w:t>
      </w:r>
    </w:p>
    <w:p w14:paraId="3E922E92" w14:textId="77777777" w:rsidR="00E02A9B" w:rsidRDefault="00E02A9B" w:rsidP="00E02A9B"/>
    <w:p w14:paraId="0911674A" w14:textId="77777777" w:rsidR="00E02A9B" w:rsidRDefault="00E02A9B" w:rsidP="00E02A9B">
      <w:r>
        <w:tab/>
      </w:r>
      <w:r>
        <w:rPr>
          <w:b/>
        </w:rPr>
        <w:t>v</w:t>
      </w:r>
      <w:r>
        <w:t xml:space="preserve"> = </w:t>
      </w:r>
      <w:r>
        <w:rPr>
          <w:i/>
        </w:rPr>
        <w:t>v</w:t>
      </w:r>
      <w:r>
        <w:rPr>
          <w:rStyle w:val="superscript"/>
        </w:rPr>
        <w:t>n</w:t>
      </w:r>
      <w:r w:rsidRPr="00CB1F6A">
        <w:rPr>
          <w:b/>
        </w:rPr>
        <w:t>e</w:t>
      </w:r>
      <w:r>
        <w:rPr>
          <w:rStyle w:val="subscript"/>
        </w:rPr>
        <w:t>n</w:t>
      </w:r>
      <w:r>
        <w:t xml:space="preserve">  = </w:t>
      </w:r>
      <w:r w:rsidRPr="00023A11">
        <w:rPr>
          <w:i/>
        </w:rPr>
        <w:t>v</w:t>
      </w:r>
      <w:r w:rsidRPr="001B2ECE">
        <w:rPr>
          <w:rStyle w:val="superscript"/>
        </w:rPr>
        <w:t>θ</w:t>
      </w:r>
      <w:r w:rsidRPr="004D7B6E">
        <w:rPr>
          <w:b/>
        </w:rPr>
        <w:t>e</w:t>
      </w:r>
      <w:r>
        <w:rPr>
          <w:rStyle w:val="subscript"/>
        </w:rPr>
        <w:t>θ</w:t>
      </w:r>
      <w:r>
        <w:t xml:space="preserve"> + </w:t>
      </w:r>
      <w:r w:rsidRPr="00023A11">
        <w:rPr>
          <w:i/>
        </w:rPr>
        <w:t>v</w:t>
      </w:r>
      <w:r>
        <w:rPr>
          <w:rStyle w:val="superscript"/>
        </w:rPr>
        <w:t>r</w:t>
      </w:r>
      <w:r w:rsidRPr="004D7B6E">
        <w:rPr>
          <w:b/>
        </w:rPr>
        <w:t>e</w:t>
      </w:r>
      <w:r>
        <w:rPr>
          <w:rStyle w:val="subscript"/>
        </w:rPr>
        <w:t>r</w:t>
      </w:r>
      <w:r>
        <w:t xml:space="preserve"> </w:t>
      </w:r>
    </w:p>
    <w:p w14:paraId="7BB449F6" w14:textId="77777777" w:rsidR="00E02A9B" w:rsidRPr="001507A7" w:rsidRDefault="00E02A9B" w:rsidP="00E02A9B">
      <w:r>
        <w:tab/>
      </w:r>
      <w:r>
        <w:rPr>
          <w:b/>
        </w:rPr>
        <w:t>v</w:t>
      </w:r>
      <w:r>
        <w:t xml:space="preserve"> = </w:t>
      </w:r>
      <w:r w:rsidRPr="007C4822">
        <w:rPr>
          <w:rFonts w:ascii="Script MT Bold" w:hAnsi="Script MT Bold"/>
          <w:sz w:val="24"/>
          <w:szCs w:val="24"/>
        </w:rPr>
        <w:t>v</w:t>
      </w:r>
      <w:r>
        <w:rPr>
          <w:rStyle w:val="super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1F6A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= v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θ</w:t>
      </w:r>
      <w:r>
        <w:t xml:space="preserve"> + v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 xml:space="preserve">  = v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+ v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</w:p>
    <w:p w14:paraId="4E865887" w14:textId="77777777" w:rsidR="00E02A9B" w:rsidRPr="00E41108" w:rsidRDefault="00E02A9B" w:rsidP="00E02A9B">
      <w:pPr>
        <w:rPr>
          <w:rFonts w:ascii="Script MT Bold" w:hAnsi="Script MT Bold"/>
        </w:rPr>
      </w:pPr>
      <w:r>
        <w:tab/>
      </w:r>
      <w:r>
        <w:rPr>
          <w:b/>
        </w:rPr>
        <w:t>v</w:t>
      </w:r>
      <w:r>
        <w:t xml:space="preserve"> = v</w:t>
      </w:r>
      <w:r w:rsidRPr="001B2ECE"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v</w:t>
      </w:r>
      <w:r>
        <w:rPr>
          <w:rStyle w:val="subscript"/>
        </w:rPr>
        <w:t>x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v</w:t>
      </w:r>
      <w:r>
        <w:rPr>
          <w:rStyle w:val="subscript"/>
        </w:rPr>
        <w:t>y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</w:p>
    <w:p w14:paraId="12FF1E1E" w14:textId="77777777" w:rsidR="00E02A9B" w:rsidRDefault="00E02A9B" w:rsidP="00E02A9B"/>
    <w:p w14:paraId="60332E07" w14:textId="77777777" w:rsidR="00E02A9B" w:rsidRDefault="00E02A9B" w:rsidP="00E02A9B">
      <w:r>
        <w:t xml:space="preserve">The corresponding </w:t>
      </w:r>
      <w:r w:rsidRPr="00E02A9B">
        <w:rPr>
          <w:b/>
        </w:rPr>
        <w:t>r</w:t>
      </w:r>
      <w:r>
        <w:t xml:space="preserve"> stuff would be</w:t>
      </w:r>
    </w:p>
    <w:p w14:paraId="2679A72C" w14:textId="77777777" w:rsidR="00E02A9B" w:rsidRDefault="00E02A9B" w:rsidP="00E02A9B"/>
    <w:p w14:paraId="240F1AA7" w14:textId="77777777" w:rsidR="00E02A9B" w:rsidRPr="00E02A9B" w:rsidRDefault="00E02A9B" w:rsidP="00E02A9B">
      <w:r>
        <w:tab/>
      </w:r>
      <w:r>
        <w:rPr>
          <w:b/>
        </w:rPr>
        <w:t>r</w:t>
      </w:r>
      <w:r>
        <w:t xml:space="preserve"> = </w:t>
      </w:r>
      <w:r>
        <w:rPr>
          <w:i/>
        </w:rPr>
        <w:t>r</w:t>
      </w:r>
      <w:r>
        <w:rPr>
          <w:rStyle w:val="superscript"/>
        </w:rPr>
        <w:t>n</w:t>
      </w:r>
      <w:r w:rsidRPr="00CB1F6A">
        <w:rPr>
          <w:b/>
        </w:rPr>
        <w:t>e</w:t>
      </w:r>
      <w:r>
        <w:rPr>
          <w:rStyle w:val="subscript"/>
        </w:rPr>
        <w:t>n</w:t>
      </w:r>
      <w:r>
        <w:t xml:space="preserve">  = </w:t>
      </w:r>
      <w:r>
        <w:rPr>
          <w:i/>
        </w:rPr>
        <w:t>r</w:t>
      </w:r>
      <w:r w:rsidRPr="001B2ECE">
        <w:rPr>
          <w:rStyle w:val="superscript"/>
        </w:rPr>
        <w:t>θ</w:t>
      </w:r>
      <w:r w:rsidRPr="004D7B6E">
        <w:rPr>
          <w:b/>
        </w:rPr>
        <w:t>e</w:t>
      </w:r>
      <w:r>
        <w:rPr>
          <w:rStyle w:val="subscript"/>
        </w:rPr>
        <w:t>θ</w:t>
      </w:r>
      <w:r>
        <w:t xml:space="preserve"> + </w:t>
      </w:r>
      <w:r>
        <w:rPr>
          <w:i/>
        </w:rPr>
        <w:t>r</w:t>
      </w:r>
      <w:r>
        <w:rPr>
          <w:rStyle w:val="superscript"/>
        </w:rPr>
        <w:t>r</w:t>
      </w:r>
      <w:r w:rsidRPr="004D7B6E">
        <w:rPr>
          <w:b/>
        </w:rPr>
        <w:t>e</w:t>
      </w:r>
      <w:r>
        <w:rPr>
          <w:rStyle w:val="subscript"/>
        </w:rPr>
        <w:t>r</w:t>
      </w:r>
      <w:r>
        <w:t xml:space="preserve"> </w:t>
      </w:r>
      <w:r>
        <w:tab/>
      </w:r>
      <w:r>
        <w:tab/>
      </w:r>
      <w:r>
        <w:tab/>
        <w:t xml:space="preserve">= </w:t>
      </w:r>
      <w:r>
        <w:rPr>
          <w:i/>
        </w:rPr>
        <w:t>r</w:t>
      </w:r>
      <w:r>
        <w:rPr>
          <w:rStyle w:val="superscript"/>
        </w:rPr>
        <w:t>r</w:t>
      </w:r>
      <w:r w:rsidRPr="004D7B6E">
        <w:rPr>
          <w:b/>
        </w:rPr>
        <w:t>e</w:t>
      </w:r>
      <w:r>
        <w:rPr>
          <w:rStyle w:val="subscript"/>
        </w:rPr>
        <w:t>r</w:t>
      </w:r>
    </w:p>
    <w:p w14:paraId="727E4012" w14:textId="77777777" w:rsidR="00E02A9B" w:rsidRPr="00E02A9B" w:rsidRDefault="00E02A9B" w:rsidP="00E02A9B">
      <w:r>
        <w:tab/>
      </w:r>
      <w:r>
        <w:rPr>
          <w:b/>
        </w:rPr>
        <w:t>r</w:t>
      </w:r>
      <w:r>
        <w:t xml:space="preserve"> = </w:t>
      </w:r>
      <w:r>
        <w:rPr>
          <w:rFonts w:ascii="Script MT Bold" w:hAnsi="Script MT Bold"/>
          <w:sz w:val="24"/>
          <w:szCs w:val="24"/>
        </w:rPr>
        <w:t>r</w:t>
      </w:r>
      <w:r>
        <w:rPr>
          <w:rStyle w:val="super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B1F6A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= r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θ</w:t>
      </w:r>
      <w:r>
        <w:t xml:space="preserve"> + r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 xml:space="preserve">  = r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+ r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ab/>
      </w:r>
      <w:r>
        <w:tab/>
        <w:t>= r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ab/>
      </w:r>
    </w:p>
    <w:p w14:paraId="706CF6B6" w14:textId="77777777" w:rsidR="00E02A9B" w:rsidRDefault="00E02A9B" w:rsidP="00E02A9B">
      <w:r>
        <w:tab/>
      </w:r>
      <w:r>
        <w:rPr>
          <w:b/>
        </w:rPr>
        <w:t>r</w:t>
      </w:r>
      <w:r>
        <w:t xml:space="preserve"> = r</w:t>
      </w:r>
      <w:r w:rsidRPr="001B2ECE"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r</w:t>
      </w:r>
      <w:r>
        <w:rPr>
          <w:rStyle w:val="subscript"/>
        </w:rPr>
        <w:t>x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r</w:t>
      </w:r>
      <w:r>
        <w:rPr>
          <w:rStyle w:val="subscript"/>
        </w:rPr>
        <w:t>y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  <w:t>= x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y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D7B6E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</w:p>
    <w:p w14:paraId="1F418DD8" w14:textId="77777777" w:rsidR="00E02A9B" w:rsidRDefault="00E02A9B" w:rsidP="00E02A9B"/>
    <w:p w14:paraId="30EB5656" w14:textId="77777777" w:rsidR="00E02A9B" w:rsidRDefault="00E02A9B" w:rsidP="00E02A9B">
      <w:r>
        <w:t xml:space="preserve">So the main point is that </w:t>
      </w:r>
      <w:r>
        <w:rPr>
          <w:i/>
        </w:rPr>
        <w:t>r</w:t>
      </w:r>
      <w:r w:rsidRPr="001B2ECE">
        <w:rPr>
          <w:rStyle w:val="superscript"/>
        </w:rPr>
        <w:t>θ</w:t>
      </w:r>
      <w:r>
        <w:t xml:space="preserve"> = r</w:t>
      </w:r>
      <w:r>
        <w:rPr>
          <w:rStyle w:val="subscript"/>
        </w:rPr>
        <w:t>θ</w:t>
      </w:r>
      <w:r>
        <w:t xml:space="preserve"> = 0 for polar coordinates. </w:t>
      </w:r>
    </w:p>
    <w:p w14:paraId="4F5BE3EE" w14:textId="77777777" w:rsidR="00E02A9B" w:rsidRDefault="00E02A9B" w:rsidP="00E02A9B"/>
    <w:p w14:paraId="1343EE44" w14:textId="77777777" w:rsidR="00E02A9B" w:rsidRDefault="00E02A9B" w:rsidP="00E02A9B">
      <w:r>
        <w:tab/>
      </w:r>
      <w:r>
        <w:tab/>
      </w:r>
      <w:r>
        <w:rPr>
          <w:i/>
        </w:rPr>
        <w:t>r</w:t>
      </w:r>
      <w:r w:rsidRPr="001B2ECE">
        <w:rPr>
          <w:rStyle w:val="superscript"/>
        </w:rPr>
        <w:t>θ</w:t>
      </w:r>
      <w:r>
        <w:t xml:space="preserve"> = r</w:t>
      </w:r>
      <w:r>
        <w:rPr>
          <w:rStyle w:val="subscript"/>
        </w:rPr>
        <w:t>θ</w:t>
      </w:r>
      <w:r>
        <w:t xml:space="preserve"> = 0</w:t>
      </w:r>
      <w:r>
        <w:tab/>
      </w:r>
      <w:r>
        <w:tab/>
      </w:r>
      <w:r>
        <w:tab/>
        <w:t>// correct</w:t>
      </w:r>
    </w:p>
    <w:p w14:paraId="30186126" w14:textId="77777777" w:rsidR="00E02A9B" w:rsidRDefault="00E02A9B" w:rsidP="00E02A9B"/>
    <w:p w14:paraId="3253BC5B" w14:textId="77777777" w:rsidR="00E02A9B" w:rsidRDefault="00E02A9B" w:rsidP="00E02A9B">
      <w:r>
        <w:tab/>
      </w:r>
      <w:r>
        <w:tab/>
      </w:r>
      <w:r>
        <w:rPr>
          <w:i/>
        </w:rPr>
        <w:t>r</w:t>
      </w:r>
      <w:r w:rsidRPr="001B2ECE">
        <w:rPr>
          <w:rStyle w:val="superscript"/>
        </w:rPr>
        <w:t>θ</w:t>
      </w:r>
      <w:r>
        <w:t xml:space="preserve"> = r</w:t>
      </w:r>
      <w:r>
        <w:rPr>
          <w:rStyle w:val="subscript"/>
        </w:rPr>
        <w:t>θ</w:t>
      </w:r>
      <w:r>
        <w:t xml:space="preserve"> = θ</w:t>
      </w:r>
      <w:r>
        <w:tab/>
      </w:r>
      <w:r>
        <w:tab/>
      </w:r>
      <w:r>
        <w:tab/>
        <w:t>// totally wrong</w:t>
      </w:r>
    </w:p>
    <w:p w14:paraId="516DC8D2" w14:textId="77777777" w:rsidR="00E02A9B" w:rsidRDefault="00E02A9B" w:rsidP="00E02A9B"/>
    <w:p w14:paraId="7BBE115A" w14:textId="77777777" w:rsidR="00B07C6C" w:rsidRDefault="00E02A9B" w:rsidP="00E02A9B">
      <w:r w:rsidRPr="00E02A9B">
        <w:rPr>
          <w:b/>
        </w:rPr>
        <w:t xml:space="preserve">Negative Theorem: </w:t>
      </w:r>
      <w:r>
        <w:t xml:space="preserve"> The components of the position vector </w:t>
      </w:r>
      <w:r w:rsidRPr="00E02A9B">
        <w:rPr>
          <w:b/>
        </w:rPr>
        <w:t>r</w:t>
      </w:r>
      <w:r>
        <w:t xml:space="preserve"> in curvilinear coordinates are NOT simply the curvilinear coordinates. We write things like </w:t>
      </w:r>
      <w:r w:rsidRPr="00E02A9B">
        <w:rPr>
          <w:b/>
        </w:rPr>
        <w:t>r</w:t>
      </w:r>
      <w:r>
        <w:t xml:space="preserve"> = r,θ,φ  in spherical coordinates, but that does not mean that </w:t>
      </w:r>
      <w:r w:rsidRPr="00B07C6C">
        <w:rPr>
          <w:b/>
        </w:rPr>
        <w:t>r</w:t>
      </w:r>
      <w:r>
        <w:t xml:space="preserve"> = </w:t>
      </w:r>
      <w:r w:rsidR="00B07C6C">
        <w:t xml:space="preserve">r </w:t>
      </w:r>
      <w:r w:rsidR="00B07C6C">
        <w:rPr>
          <w:b/>
        </w:rPr>
        <w:fldChar w:fldCharType="begin"/>
      </w:r>
      <w:r w:rsidR="00B07C6C">
        <w:rPr>
          <w:b/>
        </w:rPr>
        <w:instrText xml:space="preserve"> EQ \O(r,\S\up2(^))</w:instrText>
      </w:r>
      <w:r w:rsidR="00B07C6C">
        <w:rPr>
          <w:b/>
        </w:rPr>
        <w:fldChar w:fldCharType="end"/>
      </w:r>
      <w:r w:rsidR="00B07C6C">
        <w:t xml:space="preserve"> + θ </w:t>
      </w:r>
      <w:r w:rsidR="00B07C6C">
        <w:rPr>
          <w:b/>
        </w:rPr>
        <w:fldChar w:fldCharType="begin"/>
      </w:r>
      <w:r w:rsidR="00B07C6C">
        <w:rPr>
          <w:b/>
        </w:rPr>
        <w:instrText xml:space="preserve"> EQ \O(θ,\S\up4(^))</w:instrText>
      </w:r>
      <w:r w:rsidR="00B07C6C">
        <w:rPr>
          <w:b/>
        </w:rPr>
        <w:fldChar w:fldCharType="end"/>
      </w:r>
      <w:r w:rsidR="00B07C6C">
        <w:t xml:space="preserve"> + φ </w:t>
      </w:r>
      <w:r w:rsidR="00B07C6C" w:rsidRPr="00B07C6C">
        <w:rPr>
          <w:b/>
        </w:rPr>
        <w:fldChar w:fldCharType="begin"/>
      </w:r>
      <w:r w:rsidR="00B07C6C" w:rsidRPr="00B07C6C">
        <w:rPr>
          <w:b/>
        </w:rPr>
        <w:instrText xml:space="preserve"> EQ \O(φ,\S\up2(^))</w:instrText>
      </w:r>
      <w:r w:rsidR="00B07C6C" w:rsidRPr="00B07C6C">
        <w:rPr>
          <w:b/>
        </w:rPr>
        <w:fldChar w:fldCharType="end"/>
      </w:r>
      <w:r w:rsidR="00B07C6C">
        <w:t xml:space="preserve"> .  You can write </w:t>
      </w:r>
      <w:r w:rsidR="00B07C6C" w:rsidRPr="00B07C6C">
        <w:rPr>
          <w:b/>
        </w:rPr>
        <w:t>r</w:t>
      </w:r>
      <w:r w:rsidR="00B07C6C">
        <w:t xml:space="preserve"> = r</w:t>
      </w:r>
      <w:r w:rsidR="00B07C6C">
        <w:rPr>
          <w:rStyle w:val="subscript"/>
        </w:rPr>
        <w:t>r</w:t>
      </w:r>
      <w:r w:rsidR="00B07C6C">
        <w:t xml:space="preserve"> </w:t>
      </w:r>
      <w:r w:rsidR="00B07C6C">
        <w:rPr>
          <w:b/>
        </w:rPr>
        <w:fldChar w:fldCharType="begin"/>
      </w:r>
      <w:r w:rsidR="00B07C6C">
        <w:rPr>
          <w:b/>
        </w:rPr>
        <w:instrText xml:space="preserve"> EQ \O(r,\S\up2(^))</w:instrText>
      </w:r>
      <w:r w:rsidR="00B07C6C">
        <w:rPr>
          <w:b/>
        </w:rPr>
        <w:fldChar w:fldCharType="end"/>
      </w:r>
      <w:r w:rsidR="00B07C6C">
        <w:t xml:space="preserve"> + r</w:t>
      </w:r>
      <w:r w:rsidR="00B07C6C">
        <w:rPr>
          <w:rStyle w:val="subscript"/>
        </w:rPr>
        <w:t>θ</w:t>
      </w:r>
      <w:r w:rsidR="00B07C6C">
        <w:t xml:space="preserve"> </w:t>
      </w:r>
      <w:r w:rsidR="00B07C6C">
        <w:rPr>
          <w:b/>
        </w:rPr>
        <w:fldChar w:fldCharType="begin"/>
      </w:r>
      <w:r w:rsidR="00B07C6C">
        <w:rPr>
          <w:b/>
        </w:rPr>
        <w:instrText xml:space="preserve"> EQ \O(θ,\S\up4(^))</w:instrText>
      </w:r>
      <w:r w:rsidR="00B07C6C">
        <w:rPr>
          <w:b/>
        </w:rPr>
        <w:fldChar w:fldCharType="end"/>
      </w:r>
      <w:r w:rsidR="00B07C6C">
        <w:t xml:space="preserve"> + r</w:t>
      </w:r>
      <w:r w:rsidR="00B07C6C">
        <w:rPr>
          <w:rStyle w:val="subscript"/>
        </w:rPr>
        <w:t>φ</w:t>
      </w:r>
      <w:r w:rsidR="00B07C6C">
        <w:t xml:space="preserve"> </w:t>
      </w:r>
      <w:r w:rsidR="00B07C6C" w:rsidRPr="00B07C6C">
        <w:rPr>
          <w:b/>
        </w:rPr>
        <w:fldChar w:fldCharType="begin"/>
      </w:r>
      <w:r w:rsidR="00B07C6C" w:rsidRPr="00B07C6C">
        <w:rPr>
          <w:b/>
        </w:rPr>
        <w:instrText xml:space="preserve"> EQ \O(φ,\S\up2(^))</w:instrText>
      </w:r>
      <w:r w:rsidR="00B07C6C" w:rsidRPr="00B07C6C">
        <w:rPr>
          <w:b/>
        </w:rPr>
        <w:fldChar w:fldCharType="end"/>
      </w:r>
      <w:r w:rsidR="00B07C6C">
        <w:t xml:space="preserve"> if you want, but r</w:t>
      </w:r>
      <w:r w:rsidR="00B07C6C">
        <w:rPr>
          <w:rStyle w:val="subscript"/>
        </w:rPr>
        <w:t>θ</w:t>
      </w:r>
      <w:r w:rsidR="00BB09C3">
        <w:t xml:space="preserve"> </w:t>
      </w:r>
      <w:r w:rsidR="00B07C6C">
        <w:t>= 0 and r</w:t>
      </w:r>
      <w:r w:rsidR="00B07C6C">
        <w:rPr>
          <w:rStyle w:val="subscript"/>
        </w:rPr>
        <w:t>φ</w:t>
      </w:r>
      <w:r w:rsidR="00B07C6C">
        <w:t xml:space="preserve"> = 0. The confusion arises because for a general vector </w:t>
      </w:r>
      <w:r w:rsidR="00B07C6C" w:rsidRPr="00B07C6C">
        <w:rPr>
          <w:b/>
        </w:rPr>
        <w:t>v</w:t>
      </w:r>
      <w:r w:rsidR="00B07C6C">
        <w:t xml:space="preserve"> = v</w:t>
      </w:r>
      <w:r w:rsidR="00B07C6C">
        <w:rPr>
          <w:rStyle w:val="subscript"/>
        </w:rPr>
        <w:t>r</w:t>
      </w:r>
      <w:r w:rsidR="00B07C6C">
        <w:t>, v</w:t>
      </w:r>
      <w:r w:rsidR="00B07C6C">
        <w:rPr>
          <w:rStyle w:val="subscript"/>
        </w:rPr>
        <w:t>θ</w:t>
      </w:r>
      <w:r w:rsidR="00B07C6C">
        <w:t>, v</w:t>
      </w:r>
      <w:r w:rsidR="00B07C6C">
        <w:rPr>
          <w:rStyle w:val="subscript"/>
        </w:rPr>
        <w:t>φ</w:t>
      </w:r>
      <w:r w:rsidR="00B07C6C">
        <w:t xml:space="preserve"> you </w:t>
      </w:r>
      <w:r w:rsidR="00B07C6C" w:rsidRPr="00BB09C3">
        <w:rPr>
          <w:i/>
        </w:rPr>
        <w:t>do</w:t>
      </w:r>
      <w:r w:rsidR="00B07C6C">
        <w:t xml:space="preserve"> have </w:t>
      </w:r>
      <w:r w:rsidR="00B07C6C" w:rsidRPr="00C30ED1">
        <w:rPr>
          <w:b/>
        </w:rPr>
        <w:t>v</w:t>
      </w:r>
      <w:r w:rsidR="00B07C6C">
        <w:t xml:space="preserve"> = v</w:t>
      </w:r>
      <w:r w:rsidR="00B07C6C">
        <w:rPr>
          <w:rStyle w:val="subscript"/>
        </w:rPr>
        <w:t>r</w:t>
      </w:r>
      <w:r w:rsidR="00B07C6C" w:rsidRPr="00D57DCE">
        <w:rPr>
          <w:b/>
        </w:rPr>
        <w:fldChar w:fldCharType="begin"/>
      </w:r>
      <w:r w:rsidR="00B07C6C" w:rsidRPr="00D57DCE">
        <w:rPr>
          <w:b/>
        </w:rPr>
        <w:instrText xml:space="preserve"> EQ \O(r,\S\up2(^))</w:instrText>
      </w:r>
      <w:r w:rsidR="00B07C6C" w:rsidRPr="00D57DCE">
        <w:rPr>
          <w:b/>
        </w:rPr>
        <w:fldChar w:fldCharType="end"/>
      </w:r>
      <w:r w:rsidR="00B07C6C">
        <w:rPr>
          <w:b/>
        </w:rPr>
        <w:t xml:space="preserve">  + </w:t>
      </w:r>
      <w:r w:rsidR="00B07C6C">
        <w:t>v</w:t>
      </w:r>
      <w:r w:rsidR="00B07C6C">
        <w:rPr>
          <w:rStyle w:val="subscript"/>
        </w:rPr>
        <w:t>θ</w:t>
      </w:r>
      <w:r w:rsidR="00B07C6C" w:rsidRPr="00D57DCE">
        <w:rPr>
          <w:b/>
        </w:rPr>
        <w:fldChar w:fldCharType="begin"/>
      </w:r>
      <w:r w:rsidR="00B07C6C" w:rsidRPr="00D57DCE">
        <w:rPr>
          <w:b/>
        </w:rPr>
        <w:instrText xml:space="preserve"> EQ \O(</w:instrText>
      </w:r>
      <w:r w:rsidR="00B07C6C">
        <w:rPr>
          <w:b/>
        </w:rPr>
        <w:instrText>θ</w:instrText>
      </w:r>
      <w:r w:rsidR="00B07C6C" w:rsidRPr="00D57DCE">
        <w:rPr>
          <w:b/>
        </w:rPr>
        <w:instrText>,\S\up</w:instrText>
      </w:r>
      <w:r w:rsidR="00B07C6C">
        <w:rPr>
          <w:b/>
        </w:rPr>
        <w:instrText>4</w:instrText>
      </w:r>
      <w:r w:rsidR="00B07C6C" w:rsidRPr="00D57DCE">
        <w:rPr>
          <w:b/>
        </w:rPr>
        <w:instrText>(^))</w:instrText>
      </w:r>
      <w:r w:rsidR="00B07C6C" w:rsidRPr="00D57DCE">
        <w:rPr>
          <w:b/>
        </w:rPr>
        <w:fldChar w:fldCharType="end"/>
      </w:r>
      <w:r w:rsidR="00B07C6C">
        <w:rPr>
          <w:b/>
        </w:rPr>
        <w:t xml:space="preserve">  + </w:t>
      </w:r>
      <w:r w:rsidR="00B07C6C">
        <w:t>v</w:t>
      </w:r>
      <w:r w:rsidR="00B07C6C">
        <w:rPr>
          <w:rStyle w:val="subscript"/>
        </w:rPr>
        <w:t>φ</w:t>
      </w:r>
      <w:r w:rsidR="00B07C6C" w:rsidRPr="00B07C6C">
        <w:rPr>
          <w:b/>
        </w:rPr>
        <w:fldChar w:fldCharType="begin"/>
      </w:r>
      <w:r w:rsidR="00B07C6C" w:rsidRPr="00B07C6C">
        <w:rPr>
          <w:b/>
        </w:rPr>
        <w:instrText xml:space="preserve"> EQ \O(φ,\S\up2(^))</w:instrText>
      </w:r>
      <w:r w:rsidR="00B07C6C" w:rsidRPr="00B07C6C">
        <w:rPr>
          <w:b/>
        </w:rPr>
        <w:fldChar w:fldCharType="end"/>
      </w:r>
      <w:r w:rsidR="00B07C6C">
        <w:rPr>
          <w:b/>
        </w:rPr>
        <w:t xml:space="preserve">  </w:t>
      </w:r>
      <w:r w:rsidR="00B07C6C">
        <w:t xml:space="preserve">and in general all three components are non-zero. The position vector is always a special case. </w:t>
      </w:r>
    </w:p>
    <w:p w14:paraId="45ACAD92" w14:textId="77777777" w:rsidR="00BB09C3" w:rsidRDefault="00BB09C3" w:rsidP="00E02A9B"/>
    <w:p w14:paraId="0C8B87E5" w14:textId="77777777" w:rsidR="00BB09C3" w:rsidRPr="00BB09C3" w:rsidRDefault="00BB09C3" w:rsidP="00E02A9B">
      <w:pPr>
        <w:rPr>
          <w:u w:val="single"/>
        </w:rPr>
      </w:pPr>
      <w:r w:rsidRPr="00BB09C3">
        <w:rPr>
          <w:u w:val="single"/>
        </w:rPr>
        <w:t>Where is this in tensor doc?</w:t>
      </w:r>
    </w:p>
    <w:p w14:paraId="5FE9051A" w14:textId="77777777" w:rsidR="00B07C6C" w:rsidRDefault="00B07C6C" w:rsidP="00E02A9B">
      <w:r>
        <w:tab/>
      </w:r>
    </w:p>
    <w:p w14:paraId="09759708" w14:textId="77777777" w:rsidR="00E02A9B" w:rsidRDefault="00B07C6C" w:rsidP="00E02A9B">
      <w:r>
        <w:lastRenderedPageBreak/>
        <w:t xml:space="preserve">Maybe I have failed to bring out this fact in tensor doc and that is why I fell into this hole. My first mention that relates I guess would be in the expansion section 6 (f) or 7 (s). In my expansion sections, I show the expansion of a vector </w:t>
      </w:r>
      <w:r w:rsidRPr="00B07C6C">
        <w:rPr>
          <w:b/>
        </w:rPr>
        <w:t>V</w:t>
      </w:r>
      <w:r>
        <w:t xml:space="preserve">, but in general </w:t>
      </w:r>
      <w:r w:rsidRPr="00B07C6C">
        <w:rPr>
          <w:b/>
        </w:rPr>
        <w:t>r</w:t>
      </w:r>
      <w:r>
        <w:t xml:space="preserve"> = </w:t>
      </w:r>
      <w:r w:rsidRPr="00B07C6C">
        <w:rPr>
          <w:b/>
        </w:rPr>
        <w:t>x</w:t>
      </w:r>
      <w:r>
        <w:t xml:space="preserve"> is not a vector as I state many times. </w:t>
      </w:r>
      <w:r w:rsidR="00F12667">
        <w:t xml:space="preserve">That is, the position "vector" </w:t>
      </w:r>
      <w:r w:rsidR="00F12667" w:rsidRPr="00F12667">
        <w:rPr>
          <w:b/>
        </w:rPr>
        <w:t>x</w:t>
      </w:r>
      <w:r w:rsidR="00F12667">
        <w:t xml:space="preserve"> does not transform as a vector under F as a general rule. Does this preclude writing an expansion for </w:t>
      </w:r>
      <w:r w:rsidR="00F12667" w:rsidRPr="00F12667">
        <w:rPr>
          <w:b/>
        </w:rPr>
        <w:t>x</w:t>
      </w:r>
      <w:r w:rsidR="00F12667">
        <w:t xml:space="preserve"> ?   I never address this topic! Well, it gets some mention on page 65 of tensor doc in the Comments. My implication is that V can be any N-tuple in the expansion and the expansion is valid! I do say that directly. I later show that this is valid for expansions on </w:t>
      </w:r>
      <w:r w:rsidR="00F12667" w:rsidRPr="00F12667">
        <w:rPr>
          <w:b/>
        </w:rPr>
        <w:t>e</w:t>
      </w:r>
      <w:r w:rsidR="00F12667">
        <w:rPr>
          <w:rStyle w:val="subscript"/>
        </w:rPr>
        <w:t>n</w:t>
      </w:r>
      <w:r w:rsidR="00F12667">
        <w:t xml:space="preserve">, not just on </w:t>
      </w:r>
      <w:r w:rsidR="00F12667" w:rsidRPr="00F12667">
        <w:rPr>
          <w:b/>
        </w:rPr>
        <w:t>u</w:t>
      </w:r>
      <w:r w:rsidR="00F12667">
        <w:rPr>
          <w:rStyle w:val="subscript"/>
        </w:rPr>
        <w:t>n</w:t>
      </w:r>
      <w:r w:rsidR="00F12667">
        <w:t xml:space="preserve">. </w:t>
      </w:r>
    </w:p>
    <w:p w14:paraId="7F2FC68C" w14:textId="77777777" w:rsidR="00F12667" w:rsidRDefault="00F12667" w:rsidP="00E02A9B"/>
    <w:p w14:paraId="66E0F559" w14:textId="77777777" w:rsidR="00F12667" w:rsidRDefault="00F12667" w:rsidP="00E02A9B">
      <w:r>
        <w:t xml:space="preserve">So the point is that you have to actually compute the dot products in the expansion of the position "vector" in any given curvilinear system. </w:t>
      </w:r>
    </w:p>
    <w:p w14:paraId="5F314759" w14:textId="77777777" w:rsidR="00E33B4B" w:rsidRDefault="00E33B4B" w:rsidP="00E02A9B"/>
    <w:p w14:paraId="008B1061" w14:textId="77777777" w:rsidR="00E33B4B" w:rsidRPr="00A84800" w:rsidRDefault="00E33B4B" w:rsidP="00E33B4B">
      <w:pPr>
        <w:rPr>
          <w:rFonts w:ascii="Courier New" w:hAnsi="Courier New"/>
          <w:b/>
          <w:sz w:val="24"/>
          <w:vertAlign w:val="subscript"/>
        </w:rPr>
      </w:pPr>
      <w:r>
        <w:tab/>
      </w:r>
      <w:r w:rsidRPr="00A52F07">
        <w:rPr>
          <w:b/>
        </w:rPr>
        <w:t>V</w:t>
      </w:r>
      <w:r>
        <w:t xml:space="preserve"> = V'</w:t>
      </w:r>
      <w:r>
        <w:rPr>
          <w:rStyle w:val="subscript"/>
        </w:rPr>
        <w:t xml:space="preserve">1 </w:t>
      </w:r>
      <w:r w:rsidRPr="00FA0F20">
        <w:rPr>
          <w:b/>
        </w:rPr>
        <w:t>e</w:t>
      </w:r>
      <w:r>
        <w:rPr>
          <w:rStyle w:val="subscript"/>
        </w:rPr>
        <w:t>1</w:t>
      </w:r>
      <w:r>
        <w:t xml:space="preserve"> + V'</w:t>
      </w:r>
      <w:r>
        <w:rPr>
          <w:rStyle w:val="subscript"/>
        </w:rPr>
        <w:t xml:space="preserve">2 </w:t>
      </w:r>
      <w:r w:rsidRPr="00FA0F20">
        <w:rPr>
          <w:b/>
        </w:rPr>
        <w:t>e</w:t>
      </w:r>
      <w:r>
        <w:rPr>
          <w:rStyle w:val="sub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   =  Σ</w:t>
      </w:r>
      <w:r>
        <w:rPr>
          <w:rStyle w:val="subscript"/>
        </w:rPr>
        <w:t>n</w:t>
      </w:r>
      <w:r w:rsidRPr="00F15F21">
        <w:rPr>
          <w:rFonts w:ascii="Script MT Bold" w:hAnsi="Script MT Bold"/>
        </w:rPr>
        <w:t xml:space="preserve"> </w:t>
      </w:r>
      <w:r>
        <w:t>V'</w:t>
      </w:r>
      <w:r>
        <w:rPr>
          <w:rStyle w:val="subscript"/>
        </w:rPr>
        <w:t>n</w:t>
      </w:r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V'</w:t>
      </w:r>
      <w:r>
        <w:rPr>
          <w:rStyle w:val="subscript"/>
        </w:rPr>
        <w:t>n</w:t>
      </w:r>
      <w:r>
        <w:tab/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= g'</w:t>
      </w:r>
      <w:r>
        <w:rPr>
          <w:rStyle w:val="subscript"/>
        </w:rPr>
        <w:t>ni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</w:p>
    <w:p w14:paraId="7200140E" w14:textId="77777777" w:rsidR="00E33B4B" w:rsidRDefault="00E33B4B" w:rsidP="00E02A9B"/>
    <w:p w14:paraId="080E4D7C" w14:textId="77777777" w:rsidR="00E33B4B" w:rsidRDefault="00E33B4B" w:rsidP="00E02A9B">
      <w:r>
        <w:t xml:space="preserve"> A few lines later I do the unit vector stuff</w:t>
      </w:r>
    </w:p>
    <w:p w14:paraId="27BF3862" w14:textId="77777777" w:rsidR="00E33B4B" w:rsidRDefault="00E33B4B" w:rsidP="00E02A9B"/>
    <w:p w14:paraId="6DE2D320" w14:textId="77777777" w:rsidR="00E33B4B" w:rsidRDefault="00E33B4B" w:rsidP="00E33B4B">
      <w:pPr>
        <w:rPr>
          <w:rStyle w:val="subscript"/>
        </w:rPr>
      </w:pPr>
      <w:r>
        <w:tab/>
      </w:r>
      <w:r w:rsidRPr="00A52F07">
        <w:rPr>
          <w:b/>
        </w:rPr>
        <w:t>V</w:t>
      </w:r>
      <w:r>
        <w:t xml:space="preserve"> = </w:t>
      </w:r>
      <w:r w:rsidRPr="00E41108">
        <w:rPr>
          <w:rFonts w:ascii="Script MT Bold" w:hAnsi="Script MT Bold"/>
        </w:rPr>
        <w:t>V</w:t>
      </w:r>
      <w:r>
        <w:t>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+ </w:t>
      </w:r>
      <w:r w:rsidRPr="00E41108">
        <w:rPr>
          <w:rFonts w:ascii="Script MT Bold" w:hAnsi="Script MT Bold"/>
        </w:rPr>
        <w:t>V</w:t>
      </w:r>
      <w:r>
        <w:t>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=  Σ</w:t>
      </w:r>
      <w:r>
        <w:rPr>
          <w:rStyle w:val="subscript"/>
        </w:rPr>
        <w:t>n</w:t>
      </w:r>
      <w:r w:rsidRPr="00F15F21">
        <w:rPr>
          <w:rFonts w:ascii="Script MT Bold" w:hAnsi="Script MT Bold"/>
        </w:rPr>
        <w:t xml:space="preserve"> </w:t>
      </w:r>
      <w:r w:rsidRPr="00E41108">
        <w:rPr>
          <w:rFonts w:ascii="Script MT Bold" w:hAnsi="Script MT Bold"/>
        </w:rPr>
        <w:t>V</w:t>
      </w:r>
      <w:r>
        <w:t>'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</w:r>
      <w:r>
        <w:tab/>
        <w:t xml:space="preserve"> where</w:t>
      </w:r>
      <w:r>
        <w:tab/>
      </w:r>
      <w:r>
        <w:tab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\O(g',\S\up0(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instrText>nn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r w:rsidRPr="00E41108">
        <w:rPr>
          <w:rFonts w:ascii="Script MT Bold" w:hAnsi="Script MT Bold"/>
        </w:rPr>
        <w:t>V</w:t>
      </w:r>
      <w:r>
        <w:t>'</w:t>
      </w:r>
      <w:r>
        <w:rPr>
          <w:rStyle w:val="subscript"/>
        </w:rPr>
        <w:t>n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\O(g ',\S\up0(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instrText>nn</w:instrText>
      </w:r>
      <w:r>
        <w:instrText xml:space="preserve">) </w:instrText>
      </w:r>
      <w:r>
        <w:fldChar w:fldCharType="end"/>
      </w:r>
      <w:r>
        <w:t>V'</w:t>
      </w:r>
      <w:r>
        <w:rPr>
          <w:rStyle w:val="subscript"/>
        </w:rPr>
        <w:t>n</w:t>
      </w:r>
    </w:p>
    <w:p w14:paraId="31CA766D" w14:textId="77777777" w:rsidR="00E33B4B" w:rsidRDefault="00E33B4B" w:rsidP="00E02A9B"/>
    <w:p w14:paraId="3F2DFA8E" w14:textId="77777777" w:rsidR="00E33B4B" w:rsidRDefault="00E33B4B" w:rsidP="00E02A9B">
      <w:r>
        <w:t>Later in Section 7 I state that</w:t>
      </w:r>
    </w:p>
    <w:p w14:paraId="61F1F3F3" w14:textId="77777777" w:rsidR="00E33B4B" w:rsidRDefault="00E33B4B" w:rsidP="00E02A9B"/>
    <w:p w14:paraId="1A288D5E" w14:textId="77777777" w:rsidR="00E33B4B" w:rsidRPr="001D4CC3" w:rsidRDefault="00E33B4B" w:rsidP="00E33B4B">
      <w:pPr>
        <w:rPr>
          <w:rFonts w:ascii="Courier New" w:hAnsi="Courier New"/>
          <w:b/>
          <w:sz w:val="24"/>
          <w:vertAlign w:val="subscript"/>
        </w:rPr>
      </w:pPr>
      <w:r>
        <w:tab/>
      </w:r>
      <w:r w:rsidRPr="00A52F07">
        <w:rPr>
          <w:b/>
        </w:rPr>
        <w:t>V</w:t>
      </w:r>
      <w:r>
        <w:t xml:space="preserve"> = V'</w:t>
      </w:r>
      <w:r w:rsidRPr="00A531E8">
        <w:rPr>
          <w:rStyle w:val="superscript"/>
        </w:rPr>
        <w:t>1</w:t>
      </w:r>
      <w:r w:rsidRPr="00FA0F20">
        <w:rPr>
          <w:b/>
        </w:rPr>
        <w:t>e</w:t>
      </w:r>
      <w:r>
        <w:rPr>
          <w:rStyle w:val="subscript"/>
        </w:rPr>
        <w:t>1</w:t>
      </w:r>
      <w:r>
        <w:t xml:space="preserve"> + V'</w:t>
      </w:r>
      <w:r w:rsidRPr="00A531E8">
        <w:rPr>
          <w:rStyle w:val="superscript"/>
        </w:rPr>
        <w:t>2</w:t>
      </w:r>
      <w:r w:rsidRPr="00FA0F20">
        <w:rPr>
          <w:b/>
        </w:rPr>
        <w:t>e</w:t>
      </w:r>
      <w:r>
        <w:rPr>
          <w:rStyle w:val="sub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   =  Σ</w:t>
      </w:r>
      <w:r>
        <w:rPr>
          <w:rStyle w:val="subscript"/>
        </w:rPr>
        <w:t>n</w:t>
      </w:r>
      <w:r w:rsidRPr="00F15F21">
        <w:rPr>
          <w:rFonts w:ascii="Script MT Bold" w:hAnsi="Script MT Bold"/>
        </w:rPr>
        <w:t xml:space="preserve"> </w:t>
      </w:r>
      <w:r>
        <w:t>V'</w:t>
      </w:r>
      <w:r w:rsidRPr="00A531E8">
        <w:rPr>
          <w:rStyle w:val="superscript"/>
        </w:rPr>
        <w:t>n</w:t>
      </w:r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V'</w:t>
      </w:r>
      <w:r w:rsidRPr="00A531E8">
        <w:rPr>
          <w:rStyle w:val="superscript"/>
        </w:rPr>
        <w:t>n</w:t>
      </w:r>
      <w:r>
        <w:tab/>
      </w:r>
      <w:r>
        <w:tab/>
      </w:r>
      <w:r>
        <w:rPr>
          <w:b/>
        </w:rPr>
        <w:t>e</w:t>
      </w:r>
      <w:r>
        <w:rPr>
          <w:rStyle w:val="superscript"/>
        </w:rPr>
        <w:t>n</w:t>
      </w:r>
      <w:r>
        <w:t xml:space="preserve"> = g'</w:t>
      </w:r>
      <w:r w:rsidRPr="00A531E8">
        <w:rPr>
          <w:rStyle w:val="superscript"/>
        </w:rPr>
        <w:t>ni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</w:p>
    <w:p w14:paraId="20C40BB1" w14:textId="77777777" w:rsidR="00E33B4B" w:rsidRDefault="00E33B4B" w:rsidP="00E02A9B"/>
    <w:p w14:paraId="1C015627" w14:textId="77777777" w:rsidR="00E33B4B" w:rsidRDefault="00E33B4B" w:rsidP="00E02A9B">
      <w:r>
        <w:t>so this seems to say that</w:t>
      </w:r>
    </w:p>
    <w:p w14:paraId="7A52C944" w14:textId="77777777" w:rsidR="00E33B4B" w:rsidRDefault="00E33B4B" w:rsidP="00E02A9B"/>
    <w:p w14:paraId="55003142" w14:textId="77777777" w:rsidR="00E33B4B" w:rsidRDefault="00E33B4B" w:rsidP="00E02A9B">
      <w:r>
        <w:tab/>
        <w:t>V'</w:t>
      </w:r>
      <w:r w:rsidRPr="00A531E8">
        <w:rPr>
          <w:rStyle w:val="superscript"/>
        </w:rPr>
        <w:t>n</w:t>
      </w:r>
      <w:r>
        <w:t xml:space="preserve"> =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g'</w:t>
      </w:r>
      <w:r w:rsidRPr="00A531E8">
        <w:rPr>
          <w:rStyle w:val="superscript"/>
        </w:rPr>
        <w:t>ni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</w:p>
    <w:p w14:paraId="036E9F0D" w14:textId="77777777" w:rsidR="00E33B4B" w:rsidRDefault="00E33B4B" w:rsidP="00E02A9B"/>
    <w:p w14:paraId="45D862AE" w14:textId="77777777" w:rsidR="00E33B4B" w:rsidRDefault="00E33B4B" w:rsidP="00E02A9B">
      <w:r>
        <w:t xml:space="preserve">Eventually you have to go compute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for your vector </w:t>
      </w:r>
      <w:r w:rsidRPr="00E33B4B">
        <w:rPr>
          <w:b/>
        </w:rPr>
        <w:t>V</w:t>
      </w:r>
      <w:r>
        <w:t xml:space="preserve"> and if </w:t>
      </w:r>
      <w:r w:rsidRPr="00E33B4B">
        <w:rPr>
          <w:b/>
        </w:rPr>
        <w:t>V</w:t>
      </w:r>
      <w:r>
        <w:t xml:space="preserve"> = </w:t>
      </w:r>
      <w:r w:rsidRPr="00E33B4B">
        <w:rPr>
          <w:b/>
        </w:rPr>
        <w:t>x</w:t>
      </w:r>
      <w:r>
        <w:t xml:space="preserve">, for vector </w:t>
      </w:r>
      <w:r w:rsidRPr="00E33B4B">
        <w:rPr>
          <w:b/>
        </w:rPr>
        <w:t>x</w:t>
      </w:r>
      <w:r>
        <w:t>. I am looking for a general formula here valid for any curvilinear system. How about this</w:t>
      </w:r>
    </w:p>
    <w:p w14:paraId="194E8674" w14:textId="77777777" w:rsidR="00E33B4B" w:rsidRDefault="00E33B4B" w:rsidP="00E02A9B"/>
    <w:p w14:paraId="7488D06D" w14:textId="77777777" w:rsidR="00E33B4B" w:rsidRDefault="00E33B4B" w:rsidP="00E02A9B">
      <w:pPr>
        <w:rPr>
          <w:rStyle w:val="superscript"/>
        </w:rPr>
      </w:pPr>
      <w:r>
        <w:tab/>
        <w:t>V'</w:t>
      </w:r>
      <w:r w:rsidRPr="00A531E8">
        <w:rPr>
          <w:rStyle w:val="superscript"/>
        </w:rPr>
        <w:t>n</w:t>
      </w:r>
      <w:r>
        <w:t xml:space="preserve">  = 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V</w:t>
      </w:r>
      <w:r>
        <w:rPr>
          <w:rStyle w:val="superscript"/>
        </w:rPr>
        <w:t>m</w:t>
      </w:r>
    </w:p>
    <w:p w14:paraId="3FB0DFF5" w14:textId="77777777" w:rsidR="00E33B4B" w:rsidRDefault="00E33B4B" w:rsidP="00E02A9B">
      <w:pPr>
        <w:rPr>
          <w:rStyle w:val="superscript"/>
        </w:rPr>
      </w:pPr>
    </w:p>
    <w:p w14:paraId="7F8C854E" w14:textId="77777777" w:rsidR="00E33B4B" w:rsidRDefault="00E33B4B" w:rsidP="00E02A9B">
      <w:r>
        <w:t>and even though x is not a real vector, according to my notes we still define</w:t>
      </w:r>
    </w:p>
    <w:p w14:paraId="4CE2F03B" w14:textId="77777777" w:rsidR="00E33B4B" w:rsidRDefault="00E33B4B" w:rsidP="00E02A9B"/>
    <w:p w14:paraId="3926DAAE" w14:textId="77777777" w:rsidR="00E33B4B" w:rsidRDefault="00E33B4B" w:rsidP="00E02A9B">
      <w:r>
        <w:tab/>
        <w:t>x'</w:t>
      </w:r>
      <w:r>
        <w:rPr>
          <w:rStyle w:val="superscript"/>
        </w:rPr>
        <w:t>n</w:t>
      </w:r>
      <w:r>
        <w:t xml:space="preserve"> = 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x</w:t>
      </w:r>
      <w:r>
        <w:rPr>
          <w:rStyle w:val="superscript"/>
        </w:rPr>
        <w:t>m</w:t>
      </w:r>
      <w:r>
        <w:tab/>
      </w:r>
      <w:r>
        <w:tab/>
      </w:r>
      <w:r>
        <w:rPr>
          <w:rFonts w:ascii="Script MT Bold" w:hAnsi="Script MT Bold"/>
        </w:rPr>
        <w:t>x</w:t>
      </w:r>
      <w:r>
        <w:t>'</w:t>
      </w:r>
      <w:r w:rsidRPr="00A531E8">
        <w:rPr>
          <w:rStyle w:val="superscript"/>
        </w:rPr>
        <w:t>n</w:t>
      </w:r>
      <w:r>
        <w:t xml:space="preserve"> = h</w:t>
      </w:r>
      <w:r>
        <w:rPr>
          <w:rStyle w:val="subscript"/>
        </w:rPr>
        <w:t>n</w:t>
      </w:r>
      <w:r>
        <w:t>x'</w:t>
      </w:r>
      <w:r w:rsidRPr="00A531E8">
        <w:rPr>
          <w:rStyle w:val="superscript"/>
        </w:rPr>
        <w:t>n</w:t>
      </w:r>
      <w:r>
        <w:t xml:space="preserve"> </w:t>
      </w:r>
    </w:p>
    <w:p w14:paraId="22A0177C" w14:textId="77777777" w:rsidR="00E33B4B" w:rsidRDefault="00E33B4B" w:rsidP="00E02A9B"/>
    <w:p w14:paraId="72B1B474" w14:textId="77777777" w:rsidR="00E33B4B" w:rsidRDefault="00E33B4B" w:rsidP="00E02A9B">
      <w:r>
        <w:tab/>
      </w:r>
      <w:r>
        <w:rPr>
          <w:rFonts w:ascii="Script MT Bold" w:hAnsi="Script MT Bold"/>
        </w:rPr>
        <w:t>x</w:t>
      </w:r>
      <w:r>
        <w:t>'</w:t>
      </w:r>
      <w:r w:rsidRPr="00A531E8">
        <w:rPr>
          <w:rStyle w:val="superscript"/>
        </w:rPr>
        <w:t>n</w:t>
      </w:r>
      <w:r>
        <w:t xml:space="preserve">  = h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x</w:t>
      </w:r>
      <w:r>
        <w:rPr>
          <w:rStyle w:val="superscript"/>
        </w:rPr>
        <w:t>m</w:t>
      </w:r>
      <w:r>
        <w:tab/>
        <w:t xml:space="preserve">// these are the unit vector components of the position vector in any system! </w:t>
      </w:r>
    </w:p>
    <w:p w14:paraId="2664C020" w14:textId="77777777" w:rsidR="00E33B4B" w:rsidRDefault="00E33B4B" w:rsidP="00E02A9B"/>
    <w:p w14:paraId="022B5A61" w14:textId="77777777" w:rsidR="00E33B4B" w:rsidRDefault="00E33B4B" w:rsidP="00E02A9B">
      <w:r>
        <w:t>In polar coordinates we have</w:t>
      </w:r>
      <w:r w:rsidR="00214E00">
        <w:t xml:space="preserve">  1,2 = θ,r</w:t>
      </w:r>
    </w:p>
    <w:p w14:paraId="5436EB0B" w14:textId="77777777" w:rsidR="00E33B4B" w:rsidRDefault="00E33B4B" w:rsidP="00E02A9B"/>
    <w:p w14:paraId="59E3DA7E" w14:textId="77777777" w:rsidR="00E33B4B" w:rsidRDefault="00E33B4B" w:rsidP="00E02A9B">
      <w:r>
        <w:tab/>
        <w:t>R = S</w:t>
      </w:r>
      <w:r>
        <w:rPr>
          <w:rStyle w:val="superscript"/>
        </w:rPr>
        <w:t>-1</w:t>
      </w:r>
      <w:r>
        <w:t xml:space="preserve"> = </w:t>
      </w:r>
      <w:r>
        <w:fldChar w:fldCharType="begin"/>
      </w:r>
      <w:r>
        <w:instrText xml:space="preserve"> EQ \B(\A\co2(-sinθ/r ,</w:instrText>
      </w:r>
      <w:r w:rsidRPr="00573D77">
        <w:instrText xml:space="preserve"> </w:instrText>
      </w:r>
      <w:r>
        <w:instrText xml:space="preserve">cosθ/r ,cos(θ) , sinθ)) </w:instrText>
      </w:r>
      <w:r>
        <w:fldChar w:fldCharType="end"/>
      </w:r>
      <w:r w:rsidR="00214E00">
        <w:tab/>
      </w:r>
      <w:r w:rsidR="00214E00">
        <w:tab/>
        <w:t>h</w:t>
      </w:r>
      <w:r w:rsidR="00214E00">
        <w:rPr>
          <w:rStyle w:val="subscript"/>
        </w:rPr>
        <w:t>θ</w:t>
      </w:r>
      <w:r w:rsidR="00214E00">
        <w:t xml:space="preserve"> = r    h</w:t>
      </w:r>
      <w:r w:rsidR="00214E00">
        <w:rPr>
          <w:rStyle w:val="subscript"/>
        </w:rPr>
        <w:t>r</w:t>
      </w:r>
      <w:r w:rsidR="00214E00">
        <w:t xml:space="preserve"> = 1</w:t>
      </w:r>
    </w:p>
    <w:p w14:paraId="1541E7EC" w14:textId="77777777" w:rsidR="00214E00" w:rsidRDefault="00214E00" w:rsidP="00E02A9B"/>
    <w:p w14:paraId="1C6AFB8A" w14:textId="77777777" w:rsidR="00214E00" w:rsidRDefault="00214E00" w:rsidP="00E02A9B">
      <w:r>
        <w:tab/>
      </w:r>
      <w:r>
        <w:fldChar w:fldCharType="begin"/>
      </w:r>
      <w:r>
        <w:instrText xml:space="preserve"> EQ \B(\A(</w:instrText>
      </w:r>
      <w:r>
        <w:rPr>
          <w:rFonts w:ascii="Script MT Bold" w:hAnsi="Script MT Bold"/>
        </w:rPr>
        <w:instrText>x</w:instrText>
      </w:r>
      <w:r>
        <w:instrText>'</w:instrText>
      </w:r>
      <w:r>
        <w:rPr>
          <w:rStyle w:val="superscript"/>
        </w:rPr>
        <w:instrText>1</w:instrText>
      </w:r>
      <w:r>
        <w:instrText xml:space="preserve">, </w:instrText>
      </w:r>
      <w:r>
        <w:rPr>
          <w:rFonts w:ascii="Script MT Bold" w:hAnsi="Script MT Bold"/>
        </w:rPr>
        <w:instrText>x</w:instrText>
      </w:r>
      <w:r>
        <w:instrText>'</w:instrText>
      </w:r>
      <w:r>
        <w:rPr>
          <w:rStyle w:val="superscript"/>
        </w:rPr>
        <w:instrText>2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 r , 0 , 0 , 1 )) </w:instrText>
      </w:r>
      <w:r>
        <w:fldChar w:fldCharType="end"/>
      </w:r>
      <w:r>
        <w:fldChar w:fldCharType="begin"/>
      </w:r>
      <w:r>
        <w:instrText xml:space="preserve"> EQ \B(\A\co2(-sinθ/r ,</w:instrText>
      </w:r>
      <w:r w:rsidRPr="00573D77">
        <w:instrText xml:space="preserve"> </w:instrText>
      </w:r>
      <w:r>
        <w:instrText xml:space="preserve">cosθ/r ,cos(θ) , sinθ))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\B(\A\co2(-sinθ ,</w:instrText>
      </w:r>
      <w:r w:rsidRPr="00573D77">
        <w:instrText xml:space="preserve"> </w:instrText>
      </w:r>
      <w:r>
        <w:instrText xml:space="preserve">cosθ ,cos(θ) , sinθ))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\B(\A(-sinθ x + cosθ y, cosθ x + sinθ y) )</w:instrText>
      </w:r>
      <w:r>
        <w:fldChar w:fldCharType="end"/>
      </w:r>
      <w:r>
        <w:t xml:space="preserve"> </w:t>
      </w:r>
    </w:p>
    <w:p w14:paraId="4F409674" w14:textId="77777777" w:rsidR="00214E00" w:rsidRDefault="00214E00" w:rsidP="00E02A9B"/>
    <w:p w14:paraId="7BD8B841" w14:textId="77777777" w:rsidR="00214E00" w:rsidRPr="00214E00" w:rsidRDefault="00214E00" w:rsidP="00E02A9B">
      <w:r>
        <w:t xml:space="preserve">But, </w:t>
      </w:r>
    </w:p>
    <w:p w14:paraId="442186D4" w14:textId="77777777" w:rsidR="00E02A9B" w:rsidRDefault="00E02A9B" w:rsidP="00E02A9B"/>
    <w:p w14:paraId="553E5E89" w14:textId="77777777" w:rsidR="00E02A9B" w:rsidRDefault="00E02A9B" w:rsidP="00E02A9B">
      <w:r>
        <w:tab/>
      </w:r>
      <w:r w:rsidR="00214E00">
        <w:t>-sinθ x + cosθ y   = -sinθ rcosθ + cosθ rsinθ = 0</w:t>
      </w:r>
    </w:p>
    <w:p w14:paraId="54BDA0B5" w14:textId="77777777" w:rsidR="00214E00" w:rsidRDefault="00214E00" w:rsidP="00E02A9B"/>
    <w:p w14:paraId="09CB3206" w14:textId="77777777" w:rsidR="00214E00" w:rsidRDefault="00214E00" w:rsidP="00E02A9B">
      <w:r>
        <w:tab/>
        <w:t>cosθ x + sinθ y    = cosθrcosθ + sinθ rsinθ = r</w:t>
      </w:r>
    </w:p>
    <w:p w14:paraId="534AC3BB" w14:textId="77777777" w:rsidR="00214E00" w:rsidRDefault="00214E00" w:rsidP="00E02A9B"/>
    <w:p w14:paraId="7643B592" w14:textId="77777777" w:rsidR="00214E00" w:rsidRDefault="00214E00" w:rsidP="00E02A9B">
      <w:r>
        <w:t>so we find that</w:t>
      </w:r>
    </w:p>
    <w:p w14:paraId="1E999DAC" w14:textId="77777777" w:rsidR="00214E00" w:rsidRDefault="00214E00" w:rsidP="00E02A9B"/>
    <w:p w14:paraId="06429E3D" w14:textId="77777777" w:rsidR="00214E00" w:rsidRPr="00214E00" w:rsidRDefault="00214E00" w:rsidP="00E02A9B">
      <w:r>
        <w:tab/>
      </w:r>
      <w:r>
        <w:fldChar w:fldCharType="begin"/>
      </w:r>
      <w:r>
        <w:instrText xml:space="preserve"> EQ \B(\A(</w:instrText>
      </w:r>
      <w:r>
        <w:rPr>
          <w:rFonts w:ascii="Script MT Bold" w:hAnsi="Script MT Bold"/>
        </w:rPr>
        <w:instrText>x</w:instrText>
      </w:r>
      <w:r>
        <w:instrText>'</w:instrText>
      </w:r>
      <w:r>
        <w:rPr>
          <w:rStyle w:val="superscript"/>
        </w:rPr>
        <w:instrText>1</w:instrText>
      </w:r>
      <w:r>
        <w:instrText xml:space="preserve">, </w:instrText>
      </w:r>
      <w:r>
        <w:rPr>
          <w:rFonts w:ascii="Script MT Bold" w:hAnsi="Script MT Bold"/>
        </w:rPr>
        <w:instrText>x</w:instrText>
      </w:r>
      <w:r>
        <w:instrText>'</w:instrText>
      </w:r>
      <w:r>
        <w:rPr>
          <w:rStyle w:val="superscript"/>
        </w:rPr>
        <w:instrText>2</w:instrText>
      </w:r>
      <w:r>
        <w:instrText>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\B(\A(x</w:instrText>
      </w:r>
      <w:r>
        <w:rPr>
          <w:rStyle w:val="subscript"/>
        </w:rPr>
        <w:instrText>θ</w:instrText>
      </w:r>
      <w:r>
        <w:instrText>, x</w:instrText>
      </w:r>
      <w:r>
        <w:rPr>
          <w:rStyle w:val="subscript"/>
        </w:rPr>
        <w:instrText>r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\B(\A( 0, r)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\B(\A(r</w:instrText>
      </w:r>
      <w:r>
        <w:rPr>
          <w:rStyle w:val="subscript"/>
        </w:rPr>
        <w:instrText>θ</w:instrText>
      </w:r>
      <w:r>
        <w:instrText>, r</w:instrText>
      </w:r>
      <w:r>
        <w:rPr>
          <w:rStyle w:val="subscript"/>
        </w:rPr>
        <w:instrText>r</w:instrText>
      </w:r>
      <w:r>
        <w:instrText>) )</w:instrText>
      </w:r>
      <w:r>
        <w:fldChar w:fldCharType="end"/>
      </w:r>
    </w:p>
    <w:p w14:paraId="44BD39F7" w14:textId="77777777" w:rsidR="00E02A9B" w:rsidRDefault="00E02A9B" w:rsidP="00E02A9B"/>
    <w:p w14:paraId="2A658E3A" w14:textId="77777777" w:rsidR="00214E00" w:rsidRDefault="00214E00" w:rsidP="00E02A9B">
      <w:r>
        <w:t>so this is now we discover that values for r</w:t>
      </w:r>
      <w:r>
        <w:rPr>
          <w:rStyle w:val="subscript"/>
        </w:rPr>
        <w:t>r </w:t>
      </w:r>
      <w:r>
        <w:t>and r</w:t>
      </w:r>
      <w:r>
        <w:rPr>
          <w:rStyle w:val="subscript"/>
        </w:rPr>
        <w:t>θ</w:t>
      </w:r>
      <w:r>
        <w:t xml:space="preserve">.  So the general formula is this: </w:t>
      </w:r>
    </w:p>
    <w:p w14:paraId="150E0437" w14:textId="77777777" w:rsidR="00214E00" w:rsidRDefault="00214E00" w:rsidP="00E02A9B"/>
    <w:p w14:paraId="55C46DD9" w14:textId="77777777" w:rsidR="00214E00" w:rsidRDefault="00214E00" w:rsidP="00E02A9B">
      <w:r>
        <w:tab/>
      </w:r>
      <w:r>
        <w:rPr>
          <w:rFonts w:ascii="Script MT Bold" w:hAnsi="Script MT Bold"/>
        </w:rPr>
        <w:t>x</w:t>
      </w:r>
      <w:r>
        <w:t>'</w:t>
      </w:r>
      <w:r w:rsidRPr="00A531E8">
        <w:rPr>
          <w:rStyle w:val="superscript"/>
        </w:rPr>
        <w:t>n</w:t>
      </w:r>
      <w:r>
        <w:t xml:space="preserve">  = h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x</w:t>
      </w:r>
      <w:r>
        <w:rPr>
          <w:rStyle w:val="superscript"/>
        </w:rPr>
        <w:t>m</w:t>
      </w:r>
    </w:p>
    <w:p w14:paraId="6BB6FCB0" w14:textId="77777777" w:rsidR="00214E00" w:rsidRDefault="00214E00" w:rsidP="00E02A9B"/>
    <w:p w14:paraId="6608EA7D" w14:textId="77777777" w:rsidR="00214E00" w:rsidRPr="00214E00" w:rsidRDefault="00214E00" w:rsidP="00E02A9B">
      <w:r>
        <w:t xml:space="preserve">but more likely you would know all this from the way the curvilinear coordinates are defined! That is to say, for sphericals, you would know that </w:t>
      </w:r>
      <w:r w:rsidRPr="00214E00">
        <w:rPr>
          <w:b/>
        </w:rPr>
        <w:t>r</w:t>
      </w:r>
      <w:r>
        <w:t xml:space="preserve"> = r</w:t>
      </w:r>
      <w:r w:rsidRPr="00214E00">
        <w:rPr>
          <w:b/>
        </w:rPr>
        <w:fldChar w:fldCharType="begin"/>
      </w:r>
      <w:r w:rsidRPr="00214E00">
        <w:rPr>
          <w:b/>
        </w:rPr>
        <w:instrText xml:space="preserve"> EQ \O(r,\S\up2(^))</w:instrText>
      </w:r>
      <w:r w:rsidRPr="00214E00">
        <w:rPr>
          <w:b/>
        </w:rPr>
        <w:fldChar w:fldCharType="end"/>
      </w:r>
      <w:r>
        <w:t xml:space="preserve">  without doing all this work. </w:t>
      </w:r>
    </w:p>
    <w:p w14:paraId="7F18B5AB" w14:textId="77777777" w:rsidR="00E02A9B" w:rsidRDefault="00E02A9B" w:rsidP="00E02A9B">
      <w:r>
        <w:tab/>
      </w:r>
    </w:p>
    <w:p w14:paraId="71FE4F6A" w14:textId="77777777" w:rsidR="00E02A9B" w:rsidRDefault="00E02A9B"/>
    <w:sectPr w:rsidR="00E02A9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42E13" w14:textId="77777777" w:rsidR="001A3B5E" w:rsidRDefault="001A3B5E">
      <w:r>
        <w:separator/>
      </w:r>
    </w:p>
  </w:endnote>
  <w:endnote w:type="continuationSeparator" w:id="0">
    <w:p w14:paraId="4504012A" w14:textId="77777777" w:rsidR="001A3B5E" w:rsidRDefault="001A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94CAC" w14:textId="77777777" w:rsidR="00EC21A9" w:rsidRDefault="00EC21A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C5C8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8AE90" w14:textId="77777777" w:rsidR="001A3B5E" w:rsidRDefault="001A3B5E">
      <w:r>
        <w:separator/>
      </w:r>
    </w:p>
  </w:footnote>
  <w:footnote w:type="continuationSeparator" w:id="0">
    <w:p w14:paraId="75898EA6" w14:textId="77777777" w:rsidR="001A3B5E" w:rsidRDefault="001A3B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2A9B"/>
    <w:rsid w:val="0001344C"/>
    <w:rsid w:val="00032790"/>
    <w:rsid w:val="000522DF"/>
    <w:rsid w:val="00054B07"/>
    <w:rsid w:val="00064021"/>
    <w:rsid w:val="0008034B"/>
    <w:rsid w:val="00092C76"/>
    <w:rsid w:val="000A162F"/>
    <w:rsid w:val="000A6BDE"/>
    <w:rsid w:val="000D2080"/>
    <w:rsid w:val="000F4AD2"/>
    <w:rsid w:val="000F7B78"/>
    <w:rsid w:val="00130273"/>
    <w:rsid w:val="001570C9"/>
    <w:rsid w:val="001677E9"/>
    <w:rsid w:val="00173AF6"/>
    <w:rsid w:val="00186EA4"/>
    <w:rsid w:val="00190B89"/>
    <w:rsid w:val="00194C37"/>
    <w:rsid w:val="001A1EFA"/>
    <w:rsid w:val="001A3B5E"/>
    <w:rsid w:val="001C5C82"/>
    <w:rsid w:val="0020790D"/>
    <w:rsid w:val="00214E00"/>
    <w:rsid w:val="00227FEA"/>
    <w:rsid w:val="00252488"/>
    <w:rsid w:val="0026152B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7107"/>
    <w:rsid w:val="00453FB0"/>
    <w:rsid w:val="0046473F"/>
    <w:rsid w:val="00491B69"/>
    <w:rsid w:val="00492F5E"/>
    <w:rsid w:val="004953A2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160A6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720868"/>
    <w:rsid w:val="007418FC"/>
    <w:rsid w:val="00750B63"/>
    <w:rsid w:val="00780987"/>
    <w:rsid w:val="00791BD7"/>
    <w:rsid w:val="0079242B"/>
    <w:rsid w:val="007A1E44"/>
    <w:rsid w:val="007A23A3"/>
    <w:rsid w:val="007A4051"/>
    <w:rsid w:val="007B2201"/>
    <w:rsid w:val="007C70C6"/>
    <w:rsid w:val="007E26A4"/>
    <w:rsid w:val="007E726A"/>
    <w:rsid w:val="00822A10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13848"/>
    <w:rsid w:val="009242D3"/>
    <w:rsid w:val="009313DC"/>
    <w:rsid w:val="00935C1C"/>
    <w:rsid w:val="00942AAE"/>
    <w:rsid w:val="00960DBC"/>
    <w:rsid w:val="009835F4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A5695"/>
    <w:rsid w:val="00AC67B4"/>
    <w:rsid w:val="00AD40B5"/>
    <w:rsid w:val="00AE5318"/>
    <w:rsid w:val="00AE788B"/>
    <w:rsid w:val="00B07C6C"/>
    <w:rsid w:val="00B15F00"/>
    <w:rsid w:val="00B2258F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B09C3"/>
    <w:rsid w:val="00BD6B0E"/>
    <w:rsid w:val="00C00A8C"/>
    <w:rsid w:val="00C331FE"/>
    <w:rsid w:val="00C40F10"/>
    <w:rsid w:val="00C41294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E0029E"/>
    <w:rsid w:val="00E02A9B"/>
    <w:rsid w:val="00E032B2"/>
    <w:rsid w:val="00E222C3"/>
    <w:rsid w:val="00E33B4B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4D16"/>
    <w:rsid w:val="00ED4E92"/>
    <w:rsid w:val="00F04E67"/>
    <w:rsid w:val="00F12667"/>
    <w:rsid w:val="00F13BDE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C1D080"/>
  <w15:chartTrackingRefBased/>
  <w15:docId w15:val="{ACCD42E4-7E59-4AF4-915C-2800E820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1091</Words>
  <Characters>3844</Characters>
  <Application>Microsoft Office Word</Application>
  <DocSecurity>4</DocSecurity>
  <Lines>137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2026-09-06T18:46:00Z</dcterms:created>
  <dcterms:modified xsi:type="dcterms:W3CDTF">2026-09-06T18:46:00Z</dcterms:modified>
</cp:coreProperties>
</file>