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2D2B" w14:textId="77777777" w:rsidR="00291390" w:rsidRDefault="00291390">
      <w:pPr>
        <w:rPr>
          <w:b/>
        </w:rPr>
      </w:pPr>
    </w:p>
    <w:p w14:paraId="2B6B8C2F" w14:textId="77777777" w:rsidR="00BA089A" w:rsidRPr="00D3043A" w:rsidRDefault="00BA089A" w:rsidP="00BA089A">
      <w:pPr>
        <w:pStyle w:val="Heading3"/>
      </w:pPr>
      <w:bookmarkStart w:id="0" w:name="_Toc379824685"/>
      <w:bookmarkStart w:id="1" w:name="_Toc415298693"/>
      <w:bookmarkStart w:id="2" w:name="_Toc415299202"/>
      <w:bookmarkStart w:id="3" w:name="_Toc415299714"/>
      <w:bookmarkStart w:id="4" w:name="_Toc415300233"/>
      <w:bookmarkStart w:id="5" w:name="_Toc415302157"/>
      <w:bookmarkStart w:id="6" w:name="_Toc415303125"/>
      <w:bookmarkStart w:id="7" w:name="_Toc415303638"/>
      <w:bookmarkStart w:id="8" w:name="_Toc415304151"/>
      <w:bookmarkStart w:id="9" w:name="_Toc415304664"/>
      <w:bookmarkStart w:id="10" w:name="_Toc415308449"/>
      <w:bookmarkStart w:id="11" w:name="_Toc415308962"/>
      <w:bookmarkStart w:id="12" w:name="_Toc415309476"/>
      <w:bookmarkStart w:id="13" w:name="_Toc415310252"/>
      <w:bookmarkStart w:id="14" w:name="_Toc415310770"/>
      <w:bookmarkStart w:id="15" w:name="_Toc415311288"/>
      <w:bookmarkStart w:id="16" w:name="_Toc415312063"/>
      <w:bookmarkStart w:id="17" w:name="_Toc415312838"/>
      <w:bookmarkStart w:id="18" w:name="_Toc415313615"/>
      <w:bookmarkStart w:id="19" w:name="_Toc415334887"/>
      <w:bookmarkStart w:id="20" w:name="_Toc415337299"/>
      <w:bookmarkStart w:id="21" w:name="_Toc415338363"/>
      <w:bookmarkStart w:id="22" w:name="_Toc415338884"/>
      <w:bookmarkStart w:id="23" w:name="_Toc415380679"/>
      <w:bookmarkStart w:id="24" w:name="_Toc415382101"/>
      <w:bookmarkStart w:id="25" w:name="_Toc415383579"/>
      <w:bookmarkStart w:id="26" w:name="_Toc415384102"/>
      <w:bookmarkStart w:id="27" w:name="_Toc415386505"/>
      <w:bookmarkStart w:id="28" w:name="_Toc415387028"/>
      <w:bookmarkStart w:id="29" w:name="_Toc415387550"/>
      <w:bookmarkStart w:id="30" w:name="_Toc415389387"/>
      <w:bookmarkStart w:id="31" w:name="_Toc415389912"/>
      <w:bookmarkStart w:id="32" w:name="_Toc415390698"/>
      <w:bookmarkStart w:id="33" w:name="_Toc415660364"/>
      <w:bookmarkStart w:id="34" w:name="_Toc416016948"/>
      <w:bookmarkStart w:id="35" w:name="_Toc416017473"/>
      <w:bookmarkStart w:id="36" w:name="_Toc416017998"/>
      <w:bookmarkStart w:id="37" w:name="_Toc416110689"/>
      <w:bookmarkStart w:id="38" w:name="_Toc416111178"/>
      <w:bookmarkStart w:id="39" w:name="_Toc416111668"/>
      <w:bookmarkStart w:id="40" w:name="_Toc416458582"/>
      <w:bookmarkStart w:id="41" w:name="_Toc416516295"/>
      <w:bookmarkStart w:id="42" w:name="_Toc416689388"/>
      <w:bookmarkStart w:id="43" w:name="_Toc416799559"/>
      <w:r>
        <w:t>5.10</w:t>
      </w:r>
      <w:r w:rsidRPr="00D3043A">
        <w:t xml:space="preserve"> Metric tensor:  covariant scalar product and norm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57EDBE71" w14:textId="77777777" w:rsidR="00BA089A" w:rsidRDefault="00BA089A" w:rsidP="00BA089A"/>
    <w:p w14:paraId="56AFC6F2" w14:textId="77777777" w:rsidR="00BA089A" w:rsidRDefault="00BA089A" w:rsidP="00BA089A">
      <w:r>
        <w:t xml:space="preserve">For a Cartesian space, Chapter 4 defined the norm as the length of a vector, the metric as the distance between two vectors, and the scalar product (inner product) as the projection of one vector on another. The </w:t>
      </w:r>
      <w:r w:rsidRPr="005D2865">
        <w:rPr>
          <w:i/>
        </w:rPr>
        <w:t>official</w:t>
      </w:r>
      <w:r>
        <w:t xml:space="preserve"> definitions of norm, metric and scalar product </w:t>
      </w:r>
      <w:r w:rsidRPr="005D2865">
        <w:rPr>
          <w:i/>
        </w:rPr>
        <w:t>require</w:t>
      </w:r>
      <w:r>
        <w:t xml:space="preserve"> non-negativity: |</w:t>
      </w:r>
      <w:r w:rsidRPr="00F25843">
        <w:rPr>
          <w:b/>
        </w:rPr>
        <w:t>x</w:t>
      </w:r>
      <w:r>
        <w:t>| ≥ 0, d(</w:t>
      </w:r>
      <w:proofErr w:type="spellStart"/>
      <w:r w:rsidRPr="00F25843">
        <w:rPr>
          <w:b/>
        </w:rPr>
        <w:t>x</w:t>
      </w:r>
      <w:r>
        <w:t>,</w:t>
      </w:r>
      <w:r w:rsidRPr="00F25843">
        <w:rPr>
          <w:b/>
        </w:rPr>
        <w:t>y</w:t>
      </w:r>
      <w:proofErr w:type="spellEnd"/>
      <w:r>
        <w:t xml:space="preserve">) ≥ 0,  and </w:t>
      </w:r>
      <w:r w:rsidRPr="00C90CF3">
        <w:rPr>
          <w:b/>
        </w:rPr>
        <w:t>x</w:t>
      </w:r>
      <w:r>
        <w:t xml:space="preserve"> </w:t>
      </w:r>
      <w:r>
        <w:sym w:font="Symbol" w:char="F0B7"/>
      </w:r>
      <w:r>
        <w:t xml:space="preserve"> </w:t>
      </w:r>
      <w:r w:rsidRPr="00C90CF3">
        <w:rPr>
          <w:b/>
        </w:rPr>
        <w:t>x</w:t>
      </w:r>
      <w:r>
        <w:t xml:space="preserve"> ≥ 0. For non-Cartesian spaces, the logical extensions of these three concepts can result in all three quantities being negative. Nevertheless, we shall use the term "covariant scalar product" with notation </w:t>
      </w:r>
      <w:r w:rsidRPr="006C6CAD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C6CAD">
        <w:rPr>
          <w:b/>
        </w:rPr>
        <w:t>B</w:t>
      </w:r>
      <w:r>
        <w:rPr>
          <w:b/>
        </w:rPr>
        <w:t xml:space="preserve"> </w:t>
      </w:r>
      <w:r>
        <w:t>as defined below, as well as the notation  |</w:t>
      </w:r>
      <w:r>
        <w:rPr>
          <w:b/>
        </w:rPr>
        <w:t>A</w:t>
      </w:r>
      <w:r>
        <w:t>|</w:t>
      </w:r>
      <w:r>
        <w:rPr>
          <w:rStyle w:val="superscript"/>
        </w:rPr>
        <w:t>2</w:t>
      </w:r>
      <w:r>
        <w:t xml:space="preserve">  ≡  </w:t>
      </w:r>
      <w:r w:rsidRPr="006C6CAD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6C6CAD">
        <w:rPr>
          <w:b/>
        </w:rPr>
        <w:t>A</w:t>
      </w:r>
      <w:r>
        <w:t xml:space="preserve"> where |</w:t>
      </w:r>
      <w:r>
        <w:rPr>
          <w:b/>
        </w:rPr>
        <w:t>A</w:t>
      </w:r>
      <w:r>
        <w:t xml:space="preserve">| will be called the length, magnitude or norm of </w:t>
      </w:r>
      <w:r w:rsidRPr="00E80023">
        <w:rPr>
          <w:b/>
        </w:rPr>
        <w:t>A</w:t>
      </w:r>
      <w:r>
        <w:rPr>
          <w:b/>
        </w:rPr>
        <w:t xml:space="preserve">, </w:t>
      </w:r>
      <w:r>
        <w:t xml:space="preserve">even though these objects are not true scalar products or norms. In the curvilinear application of tensor analysis, where x-space is Cartesian, since the norm and scalar product are tensorial scalars, and since they are non-negative in Cartesian x-space, the problem of negative norms does not arise in either space. </w:t>
      </w:r>
    </w:p>
    <w:p w14:paraId="30702036" w14:textId="77777777" w:rsidR="00BA089A" w:rsidRDefault="00BA089A" w:rsidP="00BA089A">
      <w:r>
        <w:tab/>
        <w:t xml:space="preserve">How do authors handle this problem?  Some authors refer to </w:t>
      </w:r>
      <w:r w:rsidRPr="005974EF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5974EF">
        <w:rPr>
          <w:b/>
        </w:rPr>
        <w:t>A</w:t>
      </w:r>
      <w:r>
        <w:rPr>
          <w:b/>
        </w:rPr>
        <w:t xml:space="preserve"> </w:t>
      </w:r>
      <w:r>
        <w:t xml:space="preserve">as "the norm" of </w:t>
      </w:r>
      <w:r w:rsidRPr="005974EF">
        <w:rPr>
          <w:b/>
        </w:rPr>
        <w:t>A</w:t>
      </w:r>
      <w:r>
        <w:t xml:space="preserve"> (e.g., Messiah last line of p 878 discussing special relativity)</w:t>
      </w:r>
      <w:r>
        <w:rPr>
          <w:b/>
        </w:rPr>
        <w:t xml:space="preserve">, </w:t>
      </w:r>
      <w:r>
        <w:t>which is our |</w:t>
      </w:r>
      <w:r>
        <w:rPr>
          <w:b/>
        </w:rPr>
        <w:t>A</w:t>
      </w:r>
      <w:r>
        <w:t>|</w:t>
      </w:r>
      <w:r>
        <w:rPr>
          <w:rStyle w:val="superscript"/>
        </w:rPr>
        <w:t>2</w:t>
      </w:r>
      <w:r>
        <w:t xml:space="preserve">. For a general 4-vector </w:t>
      </w:r>
      <w:r w:rsidRPr="00B90816">
        <w:rPr>
          <w:b/>
        </w:rPr>
        <w:t>A</w:t>
      </w:r>
      <w:r>
        <w:rPr>
          <w:b/>
        </w:rPr>
        <w:t xml:space="preserve"> </w:t>
      </w:r>
      <w:r>
        <w:t xml:space="preserve">in special or general relativity, most authors just write </w:t>
      </w:r>
      <w:r w:rsidRPr="00006D4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6D43">
        <w:rPr>
          <w:b/>
        </w:rPr>
        <w:t>A</w:t>
      </w:r>
      <w:r>
        <w:t xml:space="preserve"> (</w:t>
      </w:r>
      <w:proofErr w:type="spellStart"/>
      <w:r>
        <w:t>A</w:t>
      </w:r>
      <w:r>
        <w:rPr>
          <w:rStyle w:val="subscript"/>
        </w:rPr>
        <w:t>μ</w:t>
      </w:r>
      <w:r>
        <w:t>A</w:t>
      </w:r>
      <w:r>
        <w:rPr>
          <w:rStyle w:val="superscript"/>
        </w:rPr>
        <w:t>μ</w:t>
      </w:r>
      <w:proofErr w:type="spellEnd"/>
      <w:r>
        <w:t xml:space="preserve"> in standard notation), they note that the quantity is invariant under transformations, but don't give it a name. </w:t>
      </w:r>
    </w:p>
    <w:p w14:paraId="5890797A" w14:textId="77777777" w:rsidR="00BA089A" w:rsidRDefault="00BA089A" w:rsidP="00BA089A">
      <w:r>
        <w:tab/>
        <w:t xml:space="preserve">Whereas we use the bold </w:t>
      </w:r>
      <w:r>
        <w:sym w:font="Symbol" w:char="F0B7"/>
      </w:r>
      <w:r>
        <w:t xml:space="preserve"> for this covariant dot product, most special relativity authors prefer to reserve this bold dot for a 3D spatial dot product, and then the 4D dot product is written with some "less bold dot" such as A</w:t>
      </w:r>
      <w:r w:rsidRPr="00C90CF3">
        <w:rPr>
          <w:b/>
        </w:rPr>
        <w:t>.</w:t>
      </w:r>
      <w:r>
        <w:t xml:space="preserve">B or A•B. Typical usage then in standard notation would be </w:t>
      </w:r>
      <w:proofErr w:type="spellStart"/>
      <w:r>
        <w:t>p•p</w:t>
      </w:r>
      <w:proofErr w:type="spellEnd"/>
      <w:r>
        <w:t xml:space="preserve">  = </w:t>
      </w:r>
      <w:proofErr w:type="spellStart"/>
      <w:r>
        <w:t>p</w:t>
      </w:r>
      <w:r>
        <w:rPr>
          <w:rStyle w:val="superscript"/>
        </w:rPr>
        <w:t>μ</w:t>
      </w:r>
      <w:r>
        <w:t>p</w:t>
      </w:r>
      <w:r>
        <w:rPr>
          <w:rStyle w:val="subscript"/>
        </w:rPr>
        <w:t>μ</w:t>
      </w:r>
      <w:proofErr w:type="spellEnd"/>
      <w:r>
        <w:t xml:space="preserve">  = p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- </w:t>
      </w:r>
      <w:r w:rsidRPr="00C90CF3">
        <w:rPr>
          <w:b/>
        </w:rPr>
        <w:t>p</w:t>
      </w:r>
      <w:r>
        <w:sym w:font="Symbol" w:char="F0B7"/>
      </w:r>
      <w:r w:rsidRPr="00C90CF3">
        <w:rPr>
          <w:b/>
        </w:rPr>
        <w:t>p</w:t>
      </w:r>
      <w:r>
        <w:t xml:space="preserve"> (see for example Bjorken and Drell p 281). </w:t>
      </w:r>
    </w:p>
    <w:p w14:paraId="39913090" w14:textId="77777777" w:rsidR="009D5A72" w:rsidRDefault="00BA089A" w:rsidP="00BA089A">
      <w:r>
        <w:tab/>
      </w:r>
    </w:p>
    <w:p w14:paraId="1200C5BA" w14:textId="77777777" w:rsidR="00BA089A" w:rsidRDefault="00BA089A" w:rsidP="00BA089A">
      <w:r>
        <w:t>Without further ado, we define the "covariant scalar product" of two contravariant vectors (a new and different use of the word "covariant", but the same as appear</w:t>
      </w:r>
      <w:r w:rsidRPr="009D5A72">
        <w:rPr>
          <w:color w:val="000000"/>
        </w:rPr>
        <w:t xml:space="preserve">s in </w:t>
      </w:r>
      <w:r w:rsidR="009D5A72" w:rsidRPr="009D5A72">
        <w:rPr>
          <w:color w:val="000000"/>
        </w:rPr>
        <w:t xml:space="preserve"> Section 7.15</w:t>
      </w:r>
      <w:r w:rsidR="001A25D5">
        <w:rPr>
          <w:color w:val="000000"/>
        </w:rPr>
        <w:t xml:space="preserve">) </w:t>
      </w:r>
      <w:r w:rsidRPr="009D5A72">
        <w:rPr>
          <w:color w:val="000000"/>
        </w:rPr>
        <w:t xml:space="preserve"> as</w:t>
      </w:r>
    </w:p>
    <w:p w14:paraId="42AE3A00" w14:textId="77777777" w:rsidR="00AB65A8" w:rsidRDefault="00AB65A8" w:rsidP="00BA089A"/>
    <w:p w14:paraId="30F3EC24" w14:textId="77777777" w:rsidR="00AB65A8" w:rsidRPr="009D5A72" w:rsidRDefault="00AB65A8" w:rsidP="00BA089A">
      <w:r>
        <w:tab/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t xml:space="preserve">   ≡  </w:t>
      </w:r>
      <w:proofErr w:type="spellStart"/>
      <w:r>
        <w:t>A</w:t>
      </w:r>
      <w:r>
        <w:rPr>
          <w:rStyle w:val="subscript"/>
        </w:rPr>
        <w:t>a</w:t>
      </w:r>
      <w:proofErr w:type="spellEnd"/>
      <w:r>
        <w:fldChar w:fldCharType="begin"/>
      </w:r>
      <w:r>
        <w:instrText xml:space="preserve"> EQ \O(B,\S\up2(¯))</w:instrText>
      </w:r>
      <w:r>
        <w:fldChar w:fldCharType="end"/>
      </w:r>
      <w:proofErr w:type="spellStart"/>
      <w:r>
        <w:rPr>
          <w:rStyle w:val="subscript"/>
        </w:rPr>
        <w:t>a</w:t>
      </w:r>
      <w:proofErr w:type="spellEnd"/>
      <w:r>
        <w:t xml:space="preserve"> </w:t>
      </w:r>
      <w:r w:rsidR="009D5A72">
        <w:t xml:space="preserve">. </w:t>
      </w:r>
      <w:r w:rsidR="009D5A72">
        <w:tab/>
      </w:r>
      <w:r w:rsidR="009D5A72">
        <w:tab/>
      </w:r>
      <w:r w:rsidR="001A25D5">
        <w:t>// implied sum on a</w:t>
      </w:r>
      <w:r w:rsidR="009D5A72">
        <w:tab/>
      </w:r>
      <w:r w:rsidR="009D5A72">
        <w:tab/>
      </w:r>
      <w:r w:rsidR="009D5A72">
        <w:tab/>
      </w:r>
      <w:r w:rsidR="009D5A72">
        <w:tab/>
      </w:r>
      <w:r w:rsidR="009D5A72">
        <w:tab/>
      </w:r>
      <w:r w:rsidR="009D5A72">
        <w:tab/>
        <w:t>(5.10.1)</w:t>
      </w:r>
    </w:p>
    <w:p w14:paraId="18B6E843" w14:textId="77777777" w:rsidR="00AB65A8" w:rsidRDefault="00AB65A8" w:rsidP="00BA089A"/>
    <w:p w14:paraId="3BF91B3F" w14:textId="77777777" w:rsidR="00AB65A8" w:rsidRDefault="00AB65A8" w:rsidP="00BA089A">
      <w:r>
        <w:t>The important fact about the dot product of two tensorial vectors is that it is a tensorial scalar</w:t>
      </w:r>
      <w:r w:rsidR="009D5A72">
        <w:t xml:space="preserve">, </w:t>
      </w:r>
      <w:r>
        <w:t xml:space="preserve"> as we now show using (5.9.2) for the transformations of </w:t>
      </w:r>
      <w:r w:rsidRPr="00AB65A8">
        <w:rPr>
          <w:b/>
        </w:rPr>
        <w:t>A</w:t>
      </w:r>
      <w:r>
        <w:t xml:space="preserve"> and </w:t>
      </w:r>
      <w:r w:rsidRPr="00AB65A8">
        <w:rPr>
          <w:b/>
        </w:rPr>
        <w:t>B</w:t>
      </w:r>
      <w:r w:rsidR="009D5A72">
        <w:t xml:space="preserve">  and (2.1.6) that SR = 1 : </w:t>
      </w:r>
    </w:p>
    <w:p w14:paraId="5E970F9C" w14:textId="77777777" w:rsidR="00AB65A8" w:rsidRDefault="00AB65A8" w:rsidP="00BA089A"/>
    <w:p w14:paraId="643EB7B3" w14:textId="77777777" w:rsidR="009D5A72" w:rsidRDefault="00AB65A8" w:rsidP="00BA089A">
      <w:r>
        <w:tab/>
      </w:r>
      <w:r w:rsidRPr="00B93AC3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rPr>
          <w:b/>
        </w:rPr>
        <w:t>'</w:t>
      </w:r>
      <w:r>
        <w:t xml:space="preserve">   ≡  </w:t>
      </w:r>
      <w:proofErr w:type="spellStart"/>
      <w:r>
        <w:t>A'</w:t>
      </w:r>
      <w:r>
        <w:rPr>
          <w:rStyle w:val="subscript"/>
        </w:rPr>
        <w:t>a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a</w:t>
      </w:r>
      <w:proofErr w:type="spellEnd"/>
      <w:r>
        <w:t>' =  (RA)</w:t>
      </w:r>
      <w:r>
        <w:rPr>
          <w:rStyle w:val="subscript"/>
        </w:rPr>
        <w:t>a</w:t>
      </w:r>
      <w:r>
        <w:t>(S</w:t>
      </w:r>
      <w:r>
        <w:rPr>
          <w:rStyle w:val="superscript"/>
        </w:rPr>
        <w:t>T</w:t>
      </w:r>
      <w:r>
        <w:fldChar w:fldCharType="begin"/>
      </w:r>
      <w:r>
        <w:instrText xml:space="preserve"> EQ \O(B,\S\up2(¯))</w:instrText>
      </w:r>
      <w:r>
        <w:fldChar w:fldCharType="end"/>
      </w:r>
      <w:r>
        <w:t>)</w:t>
      </w:r>
      <w:r>
        <w:rPr>
          <w:rStyle w:val="subscript"/>
        </w:rPr>
        <w:t>a</w:t>
      </w:r>
      <w:r>
        <w:t xml:space="preserve"> = (</w:t>
      </w:r>
      <w:proofErr w:type="spellStart"/>
      <w:r>
        <w:t>R</w:t>
      </w:r>
      <w:r>
        <w:rPr>
          <w:rStyle w:val="subscript"/>
        </w:rPr>
        <w:t>ai</w:t>
      </w:r>
      <w:r>
        <w:t>A</w:t>
      </w:r>
      <w:r>
        <w:rPr>
          <w:rStyle w:val="subscript"/>
        </w:rPr>
        <w:t>i</w:t>
      </w:r>
      <w:proofErr w:type="spellEnd"/>
      <w:r>
        <w:t>)(</w:t>
      </w:r>
      <w:proofErr w:type="spellStart"/>
      <w:r>
        <w:t>S</w:t>
      </w:r>
      <w:r w:rsidR="009D5A72">
        <w:rPr>
          <w:rStyle w:val="subscript"/>
        </w:rPr>
        <w:t>ja</w:t>
      </w:r>
      <w:r>
        <w:fldChar w:fldCharType="begin"/>
      </w:r>
      <w:r>
        <w:instrText xml:space="preserve"> EQ \O(B,\S\up2(¯))</w:instrText>
      </w:r>
      <w:r>
        <w:fldChar w:fldCharType="end"/>
      </w:r>
      <w:r w:rsidR="009D5A72">
        <w:rPr>
          <w:rStyle w:val="subscript"/>
        </w:rPr>
        <w:t>j</w:t>
      </w:r>
      <w:proofErr w:type="spellEnd"/>
      <w:r w:rsidR="009D5A72">
        <w:t>)  = (</w:t>
      </w:r>
      <w:proofErr w:type="spellStart"/>
      <w:r w:rsidR="009D5A72">
        <w:t>S</w:t>
      </w:r>
      <w:r w:rsidR="009D5A72">
        <w:rPr>
          <w:rStyle w:val="subscript"/>
        </w:rPr>
        <w:t>ja</w:t>
      </w:r>
      <w:r w:rsidR="009D5A72">
        <w:t>R</w:t>
      </w:r>
      <w:r w:rsidR="009D5A72">
        <w:rPr>
          <w:rStyle w:val="subscript"/>
        </w:rPr>
        <w:t>ai</w:t>
      </w:r>
      <w:proofErr w:type="spellEnd"/>
      <w:r w:rsidR="009D5A72">
        <w:t>)</w:t>
      </w:r>
      <w:proofErr w:type="spellStart"/>
      <w:r w:rsidR="009D5A72">
        <w:t>A</w:t>
      </w:r>
      <w:r w:rsidR="009D5A72">
        <w:rPr>
          <w:rStyle w:val="subscript"/>
        </w:rPr>
        <w:t>i</w:t>
      </w:r>
      <w:r w:rsidR="009D5A72">
        <w:fldChar w:fldCharType="begin"/>
      </w:r>
      <w:r w:rsidR="009D5A72">
        <w:instrText xml:space="preserve"> EQ \O(B,\S\up2(¯))</w:instrText>
      </w:r>
      <w:r w:rsidR="009D5A72">
        <w:fldChar w:fldCharType="end"/>
      </w:r>
      <w:r w:rsidR="009D5A72">
        <w:rPr>
          <w:rStyle w:val="subscript"/>
        </w:rPr>
        <w:t>j</w:t>
      </w:r>
      <w:proofErr w:type="spellEnd"/>
      <w:r w:rsidR="009D5A72">
        <w:t xml:space="preserve">  = (SR)</w:t>
      </w:r>
      <w:proofErr w:type="spellStart"/>
      <w:r w:rsidR="009D5A72">
        <w:rPr>
          <w:rStyle w:val="subscript"/>
        </w:rPr>
        <w:t>ji</w:t>
      </w:r>
      <w:r w:rsidR="009D5A72">
        <w:t>A</w:t>
      </w:r>
      <w:r w:rsidR="009D5A72">
        <w:rPr>
          <w:rStyle w:val="subscript"/>
        </w:rPr>
        <w:t>i</w:t>
      </w:r>
      <w:r w:rsidR="009D5A72">
        <w:fldChar w:fldCharType="begin"/>
      </w:r>
      <w:r w:rsidR="009D5A72">
        <w:instrText xml:space="preserve"> EQ \O(B,\S\up2(¯))</w:instrText>
      </w:r>
      <w:r w:rsidR="009D5A72">
        <w:fldChar w:fldCharType="end"/>
      </w:r>
      <w:r w:rsidR="009D5A72">
        <w:rPr>
          <w:rStyle w:val="subscript"/>
        </w:rPr>
        <w:t>j</w:t>
      </w:r>
      <w:proofErr w:type="spellEnd"/>
    </w:p>
    <w:p w14:paraId="551A3AAC" w14:textId="77777777" w:rsidR="009D5A72" w:rsidRDefault="009D5A72" w:rsidP="00BA089A"/>
    <w:p w14:paraId="6A49C0DB" w14:textId="77777777" w:rsidR="009D5A72" w:rsidRDefault="009D5A72" w:rsidP="00BA089A">
      <w:r>
        <w:tab/>
      </w:r>
      <w:r>
        <w:tab/>
        <w:t xml:space="preserve">       = </w:t>
      </w:r>
      <w:proofErr w:type="spellStart"/>
      <w:r>
        <w:t>δ</w:t>
      </w:r>
      <w:r>
        <w:rPr>
          <w:rStyle w:val="subscript"/>
        </w:rPr>
        <w:t>j,i</w:t>
      </w:r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i</w:t>
      </w:r>
      <w:proofErr w:type="spellEnd"/>
      <w:r>
        <w:t xml:space="preserve">  = </w:t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 w:rsidR="001A25D5">
        <w:rPr>
          <w:b/>
        </w:rPr>
        <w:t xml:space="preserve">  </w:t>
      </w:r>
      <w:r w:rsidR="001A25D5" w:rsidRPr="001A25D5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(5.10.2)</w:t>
      </w:r>
    </w:p>
    <w:p w14:paraId="2A7892BD" w14:textId="77777777" w:rsidR="009D5A72" w:rsidRDefault="009D5A72" w:rsidP="00BA089A"/>
    <w:p w14:paraId="6EA215D4" w14:textId="77777777" w:rsidR="009D5A72" w:rsidRPr="0029667E" w:rsidRDefault="009D5A72" w:rsidP="00BA089A">
      <w:r>
        <w:t xml:space="preserve">There are various equivalent </w:t>
      </w:r>
      <w:r w:rsidR="0029667E">
        <w:t>ways</w:t>
      </w:r>
      <w:r>
        <w:t xml:space="preserve"> to write the dot product of (5.10.1)</w:t>
      </w:r>
      <w:r w:rsidR="001A25D5">
        <w:t xml:space="preserve"> using (5.8.4) that </w:t>
      </w:r>
      <w:r w:rsidR="001A25D5">
        <w:rPr>
          <w:b/>
        </w:rPr>
        <w:fldChar w:fldCharType="begin"/>
      </w:r>
      <w:r w:rsidR="001A25D5">
        <w:rPr>
          <w:b/>
        </w:rPr>
        <w:instrText xml:space="preserve"> EQ \O(V,\S\up2(</w:instrText>
      </w:r>
      <w:r w:rsidR="001A25D5" w:rsidRPr="006234E2">
        <w:rPr>
          <w:rFonts w:ascii="Aatrix OCR A Extended" w:hAnsi="Aatrix OCR A Extended"/>
        </w:rPr>
        <w:instrText>¯</w:instrText>
      </w:r>
      <w:r w:rsidR="001A25D5">
        <w:rPr>
          <w:b/>
        </w:rPr>
        <w:instrText xml:space="preserve">)) </w:instrText>
      </w:r>
      <w:r w:rsidR="001A25D5">
        <w:rPr>
          <w:b/>
        </w:rPr>
        <w:fldChar w:fldCharType="end"/>
      </w:r>
      <w:r w:rsidR="001A25D5">
        <w:rPr>
          <w:b/>
        </w:rPr>
        <w:t xml:space="preserve"> = </w:t>
      </w:r>
      <w:r w:rsidR="001A25D5" w:rsidRPr="00AE2C77">
        <w:fldChar w:fldCharType="begin"/>
      </w:r>
      <w:r w:rsidR="001A25D5" w:rsidRPr="00AE2C77">
        <w:instrText xml:space="preserve"> EQ \O(g,\S\up0(</w:instrText>
      </w:r>
      <w:r w:rsidR="001A25D5" w:rsidRPr="002747C4">
        <w:rPr>
          <w:rFonts w:ascii="Aatrix OCR A Extended" w:hAnsi="Aatrix OCR A Extended"/>
        </w:rPr>
        <w:instrText>¯</w:instrText>
      </w:r>
      <w:r w:rsidR="001A25D5" w:rsidRPr="00AE2C77">
        <w:instrText>))</w:instrText>
      </w:r>
      <w:r w:rsidR="001A25D5" w:rsidRPr="00AE2C77">
        <w:fldChar w:fldCharType="end"/>
      </w:r>
      <w:r w:rsidR="001A25D5">
        <w:rPr>
          <w:b/>
        </w:rPr>
        <w:t xml:space="preserve"> </w:t>
      </w:r>
      <w:r w:rsidR="001A25D5" w:rsidRPr="00AE2C77">
        <w:rPr>
          <w:b/>
        </w:rPr>
        <w:t>V</w:t>
      </w:r>
      <w:r w:rsidR="001A25D5">
        <w:t xml:space="preserve"> and conversely that </w:t>
      </w:r>
      <w:r w:rsidR="001A25D5" w:rsidRPr="00AE2C77">
        <w:rPr>
          <w:b/>
        </w:rPr>
        <w:t>V</w:t>
      </w:r>
      <w:r w:rsidR="001A25D5">
        <w:t xml:space="preserve"> = g </w:t>
      </w:r>
      <w:r w:rsidR="001A25D5">
        <w:rPr>
          <w:b/>
        </w:rPr>
        <w:fldChar w:fldCharType="begin"/>
      </w:r>
      <w:r w:rsidR="001A25D5">
        <w:rPr>
          <w:b/>
        </w:rPr>
        <w:instrText xml:space="preserve"> EQ \O(V,\S\up2(</w:instrText>
      </w:r>
      <w:r w:rsidR="001A25D5" w:rsidRPr="006234E2">
        <w:rPr>
          <w:rFonts w:ascii="Aatrix OCR A Extended" w:hAnsi="Aatrix OCR A Extended"/>
        </w:rPr>
        <w:instrText>¯</w:instrText>
      </w:r>
      <w:r w:rsidR="001A25D5">
        <w:rPr>
          <w:b/>
        </w:rPr>
        <w:instrText xml:space="preserve">)) </w:instrText>
      </w:r>
      <w:r w:rsidR="001A25D5">
        <w:rPr>
          <w:b/>
        </w:rPr>
        <w:fldChar w:fldCharType="end"/>
      </w:r>
      <w:r w:rsidR="0029667E">
        <w:t>, and also the fact (5.4.3) that g</w:t>
      </w:r>
      <w:r w:rsidR="0029667E">
        <w:rPr>
          <w:rStyle w:val="subscript"/>
        </w:rPr>
        <w:t>ab</w:t>
      </w:r>
      <w:r w:rsidR="0029667E">
        <w:t xml:space="preserve"> = </w:t>
      </w:r>
      <w:proofErr w:type="spellStart"/>
      <w:r w:rsidR="0029667E">
        <w:t>g</w:t>
      </w:r>
      <w:r w:rsidR="0029667E">
        <w:rPr>
          <w:rStyle w:val="subscript"/>
        </w:rPr>
        <w:t>ba</w:t>
      </w:r>
      <w:proofErr w:type="spellEnd"/>
      <w:r w:rsidR="0029667E">
        <w:t xml:space="preserve"> :</w:t>
      </w:r>
    </w:p>
    <w:p w14:paraId="5B2C568E" w14:textId="77777777" w:rsidR="009D5A72" w:rsidRDefault="009D5A72" w:rsidP="00BA089A"/>
    <w:p w14:paraId="4F017F32" w14:textId="77777777" w:rsidR="009D5A72" w:rsidRPr="009D5A72" w:rsidRDefault="009D5A72" w:rsidP="00BA089A">
      <w:r>
        <w:tab/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t xml:space="preserve">   ≡  </w:t>
      </w:r>
      <w:proofErr w:type="spellStart"/>
      <w:r>
        <w:t>A</w:t>
      </w:r>
      <w:r>
        <w:rPr>
          <w:rStyle w:val="subscript"/>
        </w:rPr>
        <w:t>a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a</w:t>
      </w:r>
      <w:proofErr w:type="spellEnd"/>
      <w:r>
        <w:t xml:space="preserve">  = </w:t>
      </w:r>
      <w:proofErr w:type="spellStart"/>
      <w:r>
        <w:t>A</w:t>
      </w:r>
      <w:r w:rsidR="001A25D5">
        <w:rPr>
          <w:rStyle w:val="subscript"/>
        </w:rPr>
        <w:t>a</w:t>
      </w:r>
      <w:proofErr w:type="spellEnd"/>
      <w:r>
        <w:t>(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 w:rsidR="001A25D5">
        <w:rPr>
          <w:rStyle w:val="subscript"/>
        </w:rPr>
        <w:t>ab</w:t>
      </w:r>
      <w:r>
        <w:t>B</w:t>
      </w:r>
      <w:r w:rsidR="001A25D5">
        <w:rPr>
          <w:rStyle w:val="subscript"/>
        </w:rPr>
        <w:t>b</w:t>
      </w:r>
      <w:proofErr w:type="spellEnd"/>
      <w:r>
        <w:t xml:space="preserve">)  =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 w:rsidR="001A25D5">
        <w:rPr>
          <w:rStyle w:val="subscript"/>
        </w:rPr>
        <w:t>ab</w:t>
      </w:r>
      <w:r>
        <w:t>A</w:t>
      </w:r>
      <w:r w:rsidR="001A25D5">
        <w:rPr>
          <w:rStyle w:val="subscript"/>
        </w:rPr>
        <w:t>a</w:t>
      </w:r>
      <w:r>
        <w:t>B</w:t>
      </w:r>
      <w:r w:rsidR="001A25D5">
        <w:rPr>
          <w:rStyle w:val="subscript"/>
        </w:rPr>
        <w:t>b</w:t>
      </w:r>
      <w:proofErr w:type="spellEnd"/>
      <w:r>
        <w:t xml:space="preserve"> =  (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 w:rsidR="001A25D5">
        <w:rPr>
          <w:rStyle w:val="subscript"/>
        </w:rPr>
        <w:t>ba</w:t>
      </w:r>
      <w:r>
        <w:t>A</w:t>
      </w:r>
      <w:r w:rsidR="001A25D5">
        <w:rPr>
          <w:rStyle w:val="subscript"/>
        </w:rPr>
        <w:t>a</w:t>
      </w:r>
      <w:proofErr w:type="spellEnd"/>
      <w:r>
        <w:t>)B</w:t>
      </w:r>
      <w:r w:rsidR="001A25D5">
        <w:rPr>
          <w:rStyle w:val="subscript"/>
        </w:rPr>
        <w:t>b</w:t>
      </w:r>
      <w:r>
        <w:t xml:space="preserve"> =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 w:rsidR="001A25D5">
        <w:rPr>
          <w:rStyle w:val="subscript"/>
        </w:rPr>
        <w:t>b</w:t>
      </w:r>
      <w:r>
        <w:t>B</w:t>
      </w:r>
      <w:r w:rsidR="001A25D5">
        <w:rPr>
          <w:rStyle w:val="subscript"/>
        </w:rPr>
        <w:t>b</w:t>
      </w:r>
      <w:proofErr w:type="spellEnd"/>
      <w:r>
        <w:t xml:space="preserve"> =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 w:rsidR="001A25D5">
        <w:rPr>
          <w:rStyle w:val="subscript"/>
        </w:rPr>
        <w:t>a</w:t>
      </w:r>
      <w:r>
        <w:t>B</w:t>
      </w:r>
      <w:r w:rsidR="001A25D5">
        <w:rPr>
          <w:rStyle w:val="subscript"/>
        </w:rPr>
        <w:t>a</w:t>
      </w:r>
      <w:proofErr w:type="spellEnd"/>
      <w:r>
        <w:t xml:space="preserve"> </w:t>
      </w:r>
    </w:p>
    <w:p w14:paraId="07797370" w14:textId="77777777" w:rsidR="009D5A72" w:rsidRDefault="009D5A72" w:rsidP="00BA089A">
      <w:pPr>
        <w:rPr>
          <w:rStyle w:val="subscript"/>
        </w:rPr>
      </w:pPr>
    </w:p>
    <w:p w14:paraId="594E5419" w14:textId="77777777" w:rsidR="001A25D5" w:rsidRDefault="009D5A72" w:rsidP="001A25D5">
      <w:r>
        <w:rPr>
          <w:rStyle w:val="subscript"/>
        </w:rPr>
        <w:tab/>
      </w:r>
      <w:r w:rsidR="001A25D5" w:rsidRPr="00B93AC3">
        <w:rPr>
          <w:b/>
        </w:rPr>
        <w:t>A</w:t>
      </w:r>
      <w:r w:rsidR="001A25D5">
        <w:t xml:space="preserve"> </w:t>
      </w:r>
      <w:r w:rsidR="001A25D5">
        <w:sym w:font="Symbol" w:char="F0B7"/>
      </w:r>
      <w:r w:rsidR="001A25D5">
        <w:t xml:space="preserve"> </w:t>
      </w:r>
      <w:r w:rsidR="001A25D5" w:rsidRPr="00B93AC3">
        <w:rPr>
          <w:b/>
        </w:rPr>
        <w:t>B</w:t>
      </w:r>
      <w:r w:rsidR="001A25D5">
        <w:t xml:space="preserve">   ≡  </w:t>
      </w:r>
      <w:proofErr w:type="spellStart"/>
      <w:r w:rsidR="001A25D5">
        <w:t>A</w:t>
      </w:r>
      <w:r w:rsidR="001A25D5">
        <w:rPr>
          <w:rStyle w:val="subscript"/>
        </w:rPr>
        <w:t>a</w:t>
      </w:r>
      <w:r w:rsidR="001A25D5">
        <w:fldChar w:fldCharType="begin"/>
      </w:r>
      <w:r w:rsidR="001A25D5">
        <w:instrText xml:space="preserve"> EQ \O(B,\S\up2(¯))</w:instrText>
      </w:r>
      <w:r w:rsidR="001A25D5">
        <w:fldChar w:fldCharType="end"/>
      </w:r>
      <w:r w:rsidR="001A25D5">
        <w:rPr>
          <w:rStyle w:val="subscript"/>
        </w:rPr>
        <w:t>a</w:t>
      </w:r>
      <w:proofErr w:type="spellEnd"/>
      <w:r w:rsidR="001A25D5">
        <w:t xml:space="preserve">  = (g</w:t>
      </w:r>
      <w:r w:rsidR="001A25D5">
        <w:fldChar w:fldCharType="begin"/>
      </w:r>
      <w:r w:rsidR="001A25D5">
        <w:instrText xml:space="preserve"> EQ \O(A,\S\up2(¯))</w:instrText>
      </w:r>
      <w:r w:rsidR="001A25D5">
        <w:fldChar w:fldCharType="end"/>
      </w:r>
      <w:r w:rsidR="001A25D5">
        <w:t>)</w:t>
      </w:r>
      <w:proofErr w:type="spellStart"/>
      <w:r w:rsidR="001A25D5">
        <w:rPr>
          <w:rStyle w:val="subscript"/>
        </w:rPr>
        <w:t>a</w:t>
      </w:r>
      <w:r w:rsidR="001A25D5">
        <w:fldChar w:fldCharType="begin"/>
      </w:r>
      <w:r w:rsidR="001A25D5">
        <w:instrText xml:space="preserve"> EQ \O(B,\S\up2(¯))</w:instrText>
      </w:r>
      <w:r w:rsidR="001A25D5">
        <w:fldChar w:fldCharType="end"/>
      </w:r>
      <w:r w:rsidR="001A25D5">
        <w:rPr>
          <w:rStyle w:val="subscript"/>
        </w:rPr>
        <w:t>a</w:t>
      </w:r>
      <w:proofErr w:type="spellEnd"/>
      <w:r w:rsidR="001A25D5">
        <w:t xml:space="preserve"> = g</w:t>
      </w:r>
      <w:r w:rsidR="001A25D5">
        <w:rPr>
          <w:rStyle w:val="subscript"/>
        </w:rPr>
        <w:t>ab</w:t>
      </w:r>
      <w:r w:rsidR="001A25D5">
        <w:t xml:space="preserve"> </w:t>
      </w:r>
      <w:r w:rsidR="001A25D5">
        <w:fldChar w:fldCharType="begin"/>
      </w:r>
      <w:r w:rsidR="001A25D5">
        <w:instrText xml:space="preserve"> EQ \O(A,\S\up2(¯))</w:instrText>
      </w:r>
      <w:r w:rsidR="001A25D5">
        <w:fldChar w:fldCharType="end"/>
      </w:r>
      <w:r w:rsidR="001A25D5">
        <w:rPr>
          <w:rStyle w:val="subscript"/>
        </w:rPr>
        <w:t>b</w:t>
      </w:r>
      <w:r w:rsidR="001A25D5">
        <w:t xml:space="preserve"> </w:t>
      </w:r>
      <w:r w:rsidR="001A25D5">
        <w:fldChar w:fldCharType="begin"/>
      </w:r>
      <w:r w:rsidR="001A25D5">
        <w:instrText xml:space="preserve"> EQ \O(B,\S\up2(¯))</w:instrText>
      </w:r>
      <w:r w:rsidR="001A25D5">
        <w:fldChar w:fldCharType="end"/>
      </w:r>
      <w:r w:rsidR="001A25D5">
        <w:rPr>
          <w:rStyle w:val="subscript"/>
        </w:rPr>
        <w:t>a</w:t>
      </w:r>
      <w:r w:rsidR="001A25D5">
        <w:t xml:space="preserve">  =  </w:t>
      </w:r>
      <w:r w:rsidR="0029667E">
        <w:t>g</w:t>
      </w:r>
      <w:r w:rsidR="0029667E">
        <w:rPr>
          <w:rStyle w:val="subscript"/>
        </w:rPr>
        <w:t>ab</w:t>
      </w:r>
      <w:r w:rsidR="0029667E">
        <w:t xml:space="preserve"> </w:t>
      </w:r>
      <w:r w:rsidR="0029667E">
        <w:fldChar w:fldCharType="begin"/>
      </w:r>
      <w:r w:rsidR="0029667E">
        <w:instrText xml:space="preserve"> EQ \O(A,\S\up2(¯))</w:instrText>
      </w:r>
      <w:r w:rsidR="0029667E">
        <w:fldChar w:fldCharType="end"/>
      </w:r>
      <w:r w:rsidR="0029667E">
        <w:rPr>
          <w:rStyle w:val="subscript"/>
        </w:rPr>
        <w:t>b</w:t>
      </w:r>
      <w:r w:rsidR="0029667E">
        <w:t xml:space="preserve"> </w:t>
      </w:r>
      <w:r w:rsidR="0029667E">
        <w:fldChar w:fldCharType="begin"/>
      </w:r>
      <w:r w:rsidR="0029667E">
        <w:instrText xml:space="preserve"> EQ \O(B,\S\up2(¯))</w:instrText>
      </w:r>
      <w:r w:rsidR="0029667E">
        <w:fldChar w:fldCharType="end"/>
      </w:r>
      <w:r w:rsidR="0029667E">
        <w:rPr>
          <w:rStyle w:val="subscript"/>
        </w:rPr>
        <w:t>a</w:t>
      </w:r>
    </w:p>
    <w:p w14:paraId="2CFD16B4" w14:textId="77777777" w:rsidR="0029667E" w:rsidRDefault="0029667E" w:rsidP="001A25D5"/>
    <w:p w14:paraId="045CC625" w14:textId="77777777" w:rsidR="0029667E" w:rsidRDefault="0029667E" w:rsidP="001A25D5">
      <w:r>
        <w:t>To summarize</w:t>
      </w:r>
    </w:p>
    <w:p w14:paraId="762A293E" w14:textId="77777777" w:rsidR="0029667E" w:rsidRDefault="0029667E" w:rsidP="001A25D5"/>
    <w:p w14:paraId="4A7D2B61" w14:textId="77777777" w:rsidR="0029667E" w:rsidRPr="0029667E" w:rsidRDefault="0029667E" w:rsidP="001A25D5">
      <w:r>
        <w:lastRenderedPageBreak/>
        <w:tab/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t xml:space="preserve"> =  </w:t>
      </w:r>
      <w:proofErr w:type="spellStart"/>
      <w:r>
        <w:t>A</w:t>
      </w:r>
      <w:r>
        <w:rPr>
          <w:rStyle w:val="subscript"/>
        </w:rPr>
        <w:t>a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a</w:t>
      </w:r>
      <w:proofErr w:type="spellEnd"/>
      <w:r>
        <w:t xml:space="preserve">  =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>
        <w:rPr>
          <w:rStyle w:val="subscript"/>
        </w:rPr>
        <w:t>a</w:t>
      </w:r>
      <w:r>
        <w:t>B</w:t>
      </w:r>
      <w:r>
        <w:rPr>
          <w:rStyle w:val="subscript"/>
        </w:rPr>
        <w:t>a</w:t>
      </w:r>
      <w:proofErr w:type="spellEnd"/>
      <w:r>
        <w:t xml:space="preserve">  = 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ab</w:t>
      </w:r>
      <w:r>
        <w:t>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proofErr w:type="spellEnd"/>
      <w:r>
        <w:t xml:space="preserve"> =  g</w:t>
      </w:r>
      <w:r>
        <w:rPr>
          <w:rStyle w:val="subscript"/>
        </w:rPr>
        <w:t>ab</w:t>
      </w:r>
      <w:r>
        <w:t xml:space="preserve"> </w:t>
      </w:r>
      <w:r>
        <w:fldChar w:fldCharType="begin"/>
      </w:r>
      <w:r>
        <w:instrText xml:space="preserve"> EQ \O(A,\S\up2(¯))</w:instrText>
      </w:r>
      <w:r>
        <w:fldChar w:fldCharType="end"/>
      </w:r>
      <w:r>
        <w:rPr>
          <w:rStyle w:val="subscript"/>
        </w:rPr>
        <w:t>b</w:t>
      </w:r>
      <w:r>
        <w:t xml:space="preserve"> 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a</w:t>
      </w:r>
      <w:r>
        <w:tab/>
      </w:r>
      <w:r>
        <w:tab/>
      </w:r>
      <w:r>
        <w:tab/>
      </w:r>
      <w:r>
        <w:tab/>
      </w:r>
      <w:r>
        <w:tab/>
      </w:r>
      <w:r>
        <w:tab/>
        <w:t>(5.10.3)</w:t>
      </w:r>
    </w:p>
    <w:p w14:paraId="3EF60BD2" w14:textId="77777777" w:rsidR="00BA089A" w:rsidRDefault="009D5A72" w:rsidP="00BA089A">
      <w:r>
        <w:rPr>
          <w:rStyle w:val="subscript"/>
        </w:rPr>
        <w:tab/>
      </w:r>
      <w:r w:rsidR="00AB65A8">
        <w:tab/>
      </w:r>
    </w:p>
    <w:p w14:paraId="00303A21" w14:textId="77777777" w:rsidR="00BA089A" w:rsidRDefault="00BA089A" w:rsidP="00BA089A">
      <w:r>
        <w:t xml:space="preserve">In the special case that </w:t>
      </w:r>
      <w:r w:rsidRPr="00C90CF3">
        <w:rPr>
          <w:b/>
        </w:rPr>
        <w:t>A</w:t>
      </w:r>
      <w:r>
        <w:t xml:space="preserve"> = </w:t>
      </w:r>
      <w:r w:rsidRPr="00C90CF3">
        <w:rPr>
          <w:b/>
        </w:rPr>
        <w:t>B</w:t>
      </w:r>
      <w:r>
        <w:t xml:space="preserve">, we use the shorthand norm notation (with caveat as noted above) and (5.10.2) to obtain, </w:t>
      </w:r>
    </w:p>
    <w:p w14:paraId="5532B85D" w14:textId="77777777" w:rsidR="00BA089A" w:rsidRDefault="00BA089A" w:rsidP="00BA089A"/>
    <w:p w14:paraId="15D7A05B" w14:textId="77777777" w:rsidR="00BA089A" w:rsidRDefault="00BA089A" w:rsidP="00BA089A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C90CF3">
        <w:rPr>
          <w:b/>
        </w:rPr>
        <w:t>A</w:t>
      </w:r>
      <w:r>
        <w:t>|</w:t>
      </w:r>
      <w:r>
        <w:rPr>
          <w:rStyle w:val="superscript"/>
        </w:rPr>
        <w:t>2</w:t>
      </w:r>
      <w:r>
        <w:t xml:space="preserve">  ≡  </w:t>
      </w:r>
      <w:r w:rsidRPr="00C90CF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 xml:space="preserve">A  = </w:t>
      </w:r>
      <w:r w:rsidRPr="00C90CF3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 xml:space="preserve">A' = </w:t>
      </w:r>
      <w:r>
        <w:tab/>
        <w:t>|</w:t>
      </w:r>
      <w:r w:rsidRPr="00C90CF3">
        <w:rPr>
          <w:b/>
        </w:rPr>
        <w:t>A</w:t>
      </w:r>
      <w:r>
        <w:rPr>
          <w:b/>
        </w:rPr>
        <w:t>'</w:t>
      </w:r>
      <w:r>
        <w:t>|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(5.10.</w:t>
      </w:r>
      <w:r w:rsidR="001C1330">
        <w:t>4</w:t>
      </w:r>
      <w:r>
        <w:t>)</w:t>
      </w:r>
    </w:p>
    <w:p w14:paraId="0C2F7963" w14:textId="77777777" w:rsidR="00B421A5" w:rsidRDefault="00B421A5" w:rsidP="00BA089A">
      <w:pPr>
        <w:tabs>
          <w:tab w:val="left" w:pos="7200"/>
          <w:tab w:val="left" w:pos="7920"/>
          <w:tab w:val="right" w:pos="9270"/>
        </w:tabs>
      </w:pPr>
    </w:p>
    <w:p w14:paraId="14507288" w14:textId="77777777" w:rsidR="00B421A5" w:rsidRDefault="00B421A5" w:rsidP="00B421A5">
      <w:r>
        <w:t xml:space="preserve">Going back to Chapter 3 and the vectors </w:t>
      </w:r>
      <w:proofErr w:type="spellStart"/>
      <w:r w:rsidRPr="00B8263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and </w:t>
      </w:r>
      <w:r w:rsidRPr="00B8263A">
        <w:rPr>
          <w:b/>
        </w:rPr>
        <w:t>e</w:t>
      </w:r>
      <w:r>
        <w:rPr>
          <w:rStyle w:val="subscript"/>
        </w:rPr>
        <w:t>n</w:t>
      </w:r>
      <w:r>
        <w:t xml:space="preserve">, a claim made at the start of Section 3.4 can now be verified: </w:t>
      </w:r>
    </w:p>
    <w:p w14:paraId="6D467B48" w14:textId="77777777" w:rsidR="00B421A5" w:rsidRDefault="00B421A5" w:rsidP="00B421A5"/>
    <w:p w14:paraId="43F47BFB" w14:textId="77777777" w:rsidR="00B421A5" w:rsidRDefault="00B421A5" w:rsidP="00B421A5">
      <w:pPr>
        <w:tabs>
          <w:tab w:val="left" w:pos="7200"/>
          <w:tab w:val="left" w:pos="7920"/>
          <w:tab w:val="right" w:pos="9270"/>
        </w:tabs>
      </w:pPr>
      <w:r>
        <w:tab/>
        <w:t>|</w:t>
      </w:r>
      <w:r w:rsidRPr="00B8263A">
        <w:rPr>
          <w:b/>
        </w:rPr>
        <w:t>e</w:t>
      </w:r>
      <w:r>
        <w:t>'</w:t>
      </w:r>
      <w:r>
        <w:rPr>
          <w:rStyle w:val="subscript"/>
        </w:rPr>
        <w:t>n</w:t>
      </w:r>
      <w:r>
        <w:t>|</w:t>
      </w:r>
      <w:r>
        <w:rPr>
          <w:rStyle w:val="superscript"/>
        </w:rPr>
        <w:t>2</w:t>
      </w:r>
      <w:r>
        <w:t xml:space="preserve">  = </w:t>
      </w:r>
      <w:proofErr w:type="spellStart"/>
      <w:r w:rsidRPr="00B8263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proofErr w:type="spellStart"/>
      <w:r w:rsidRPr="00B8263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 </w:t>
      </w:r>
      <w:r w:rsidRPr="00B8263A">
        <w:rPr>
          <w:b/>
        </w:rPr>
        <w:t>e</w:t>
      </w:r>
      <w:r>
        <w:rPr>
          <w:rStyle w:val="subscript"/>
        </w:rPr>
        <w:t xml:space="preserve">n </w:t>
      </w:r>
      <w:r>
        <w:sym w:font="Symbol" w:char="F0B7"/>
      </w:r>
      <w:r>
        <w:t xml:space="preserve"> </w:t>
      </w:r>
      <w:r w:rsidRPr="00B8263A">
        <w:rPr>
          <w:b/>
        </w:rPr>
        <w:t>e</w:t>
      </w:r>
      <w:r>
        <w:rPr>
          <w:rStyle w:val="subscript"/>
        </w:rPr>
        <w:t>n</w:t>
      </w:r>
      <w:r>
        <w:t xml:space="preserve"> =  |</w:t>
      </w:r>
      <w:r w:rsidRPr="00B8263A">
        <w:rPr>
          <w:b/>
        </w:rPr>
        <w:t>e</w:t>
      </w:r>
      <w:r>
        <w:rPr>
          <w:rStyle w:val="subscript"/>
        </w:rPr>
        <w:t>n</w:t>
      </w:r>
      <w:r>
        <w:t>|</w:t>
      </w:r>
      <w:r>
        <w:rPr>
          <w:rStyle w:val="superscript"/>
        </w:rPr>
        <w:t>2</w:t>
      </w:r>
      <w:r>
        <w:tab/>
      </w:r>
      <w:r>
        <w:tab/>
        <w:t>=&gt;</w:t>
      </w:r>
      <w:r>
        <w:tab/>
        <w:t>|</w:t>
      </w:r>
      <w:proofErr w:type="spellStart"/>
      <w:r w:rsidRPr="00B8263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| =  |</w:t>
      </w:r>
      <w:r w:rsidRPr="00B8263A">
        <w:rPr>
          <w:b/>
        </w:rPr>
        <w:t>e</w:t>
      </w:r>
      <w:r>
        <w:rPr>
          <w:rStyle w:val="subscript"/>
        </w:rPr>
        <w:t>n</w:t>
      </w:r>
      <w:r>
        <w:t>|  .</w:t>
      </w:r>
      <w:r>
        <w:tab/>
      </w:r>
      <w:r>
        <w:tab/>
      </w:r>
      <w:r>
        <w:tab/>
      </w:r>
      <w:r>
        <w:tab/>
        <w:t>(5.10.5)</w:t>
      </w:r>
    </w:p>
    <w:p w14:paraId="15452BB8" w14:textId="77777777" w:rsidR="001C1330" w:rsidRDefault="001C1330" w:rsidP="00BA089A">
      <w:pPr>
        <w:tabs>
          <w:tab w:val="left" w:pos="7200"/>
          <w:tab w:val="left" w:pos="7920"/>
          <w:tab w:val="right" w:pos="9270"/>
        </w:tabs>
      </w:pPr>
    </w:p>
    <w:p w14:paraId="19AAFC07" w14:textId="77777777" w:rsidR="00062CB4" w:rsidRDefault="001C1330" w:rsidP="001C1330">
      <w:r w:rsidRPr="00AE3CD9">
        <w:rPr>
          <w:u w:val="single"/>
        </w:rPr>
        <w:t>Comment</w:t>
      </w:r>
      <w:r w:rsidR="00062CB4">
        <w:rPr>
          <w:u w:val="single"/>
        </w:rPr>
        <w:t xml:space="preserve"> on Notation</w:t>
      </w:r>
    </w:p>
    <w:p w14:paraId="4F934546" w14:textId="77777777" w:rsidR="00062CB4" w:rsidRDefault="00062CB4" w:rsidP="001C1330"/>
    <w:p w14:paraId="5FD57920" w14:textId="77777777" w:rsidR="001C1330" w:rsidRDefault="001C1330" w:rsidP="001C1330">
      <w:r>
        <w:t xml:space="preserve">Consider again the definition (5.10.1) and the alternate form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>
        <w:rPr>
          <w:rStyle w:val="subscript"/>
        </w:rPr>
        <w:t>a</w:t>
      </w:r>
      <w:r>
        <w:t>B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r>
        <w:t>shown in (5.10.3)</w:t>
      </w:r>
    </w:p>
    <w:p w14:paraId="1B94B3A4" w14:textId="77777777" w:rsidR="001C1330" w:rsidRDefault="001C1330" w:rsidP="001C1330"/>
    <w:p w14:paraId="32BC6D73" w14:textId="77777777" w:rsidR="001C1330" w:rsidRPr="001C1330" w:rsidRDefault="001C1330" w:rsidP="001C1330"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≡ </w:t>
      </w:r>
      <w:proofErr w:type="spellStart"/>
      <w:r>
        <w:t>A</w:t>
      </w:r>
      <w:r>
        <w:rPr>
          <w:rStyle w:val="subscript"/>
        </w:rPr>
        <w:t>a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a</w:t>
      </w:r>
      <w:proofErr w:type="spellEnd"/>
      <w:r>
        <w:t xml:space="preserve"> = 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>
        <w:rPr>
          <w:rStyle w:val="subscript"/>
        </w:rPr>
        <w:t>a</w:t>
      </w:r>
      <w:r>
        <w:t>B</w:t>
      </w:r>
      <w:r>
        <w:rPr>
          <w:rStyle w:val="subscript"/>
        </w:rPr>
        <w:t>a</w:t>
      </w:r>
      <w:proofErr w:type="spellEnd"/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C1330">
        <w:rPr>
          <w:i/>
        </w:rPr>
        <w:t>(5.10.3)</w:t>
      </w:r>
    </w:p>
    <w:p w14:paraId="01BFAA93" w14:textId="77777777" w:rsidR="001C1330" w:rsidRDefault="001C1330" w:rsidP="001C1330"/>
    <w:p w14:paraId="30FF7C0E" w14:textId="77777777" w:rsidR="001C1330" w:rsidRDefault="001C1330" w:rsidP="001C1330">
      <w:r>
        <w:t xml:space="preserve">The dot product involves the </w:t>
      </w:r>
      <w:r w:rsidRPr="00AE3CD9">
        <w:t>contravariant components of one vector and the covariant components of the other vector</w:t>
      </w:r>
      <w:r>
        <w:t xml:space="preserve">. In the dot product </w:t>
      </w:r>
      <w:r w:rsidRPr="008760B7">
        <w:rPr>
          <w:i/>
        </w:rPr>
        <w:t>notation</w:t>
      </w:r>
      <w:r>
        <w:t xml:space="preserve"> </w:t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, we have indicated each vector by its contravariant name just as a convention. We could just as well have indicated one or both vectors by its covariant name, but the dot product indicated by whatever name would be the same:  contravariant components of one vector and the covariant components of the other vector. Thus, </w:t>
      </w:r>
    </w:p>
    <w:p w14:paraId="5446F6D6" w14:textId="77777777" w:rsidR="001C1330" w:rsidRDefault="001C1330" w:rsidP="001C1330"/>
    <w:p w14:paraId="417840BD" w14:textId="77777777" w:rsidR="001C1330" w:rsidRDefault="001C1330" w:rsidP="001C1330">
      <w:r>
        <w:rPr>
          <w:b/>
        </w:rP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≡ </w:t>
      </w:r>
      <w:proofErr w:type="spellStart"/>
      <w:r>
        <w:t>A</w:t>
      </w:r>
      <w:r>
        <w:rPr>
          <w:rStyle w:val="subscript"/>
        </w:rPr>
        <w:t>i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i</w:t>
      </w:r>
      <w:proofErr w:type="spellEnd"/>
      <w:r>
        <w:t xml:space="preserve"> =  </w:t>
      </w:r>
      <w:r>
        <w:fldChar w:fldCharType="begin"/>
      </w:r>
      <w:r>
        <w:instrText xml:space="preserve"> EQ \O(A,\S\up2(¯))</w:instrText>
      </w:r>
      <w:r>
        <w:fldChar w:fldCharType="end"/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 = </w:t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\O(B,\S\up2(¯))</w:instrText>
      </w:r>
      <w:r w:rsidRPr="00AE3CD9">
        <w:rPr>
          <w:b/>
        </w:rPr>
        <w:fldChar w:fldCharType="end"/>
      </w:r>
      <w:r>
        <w:t xml:space="preserve">  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\O(B,\S\up2(¯))</w:instrText>
      </w:r>
      <w:r w:rsidRPr="00AE3CD9">
        <w:rPr>
          <w:b/>
        </w:rPr>
        <w:fldChar w:fldCharType="end"/>
      </w:r>
      <w:r>
        <w:t xml:space="preserve"> </w:t>
      </w:r>
      <w:r>
        <w:tab/>
      </w:r>
      <w:r w:rsidR="00CC132E">
        <w:t>.</w:t>
      </w:r>
      <w:r>
        <w:tab/>
      </w:r>
      <w:r>
        <w:tab/>
      </w:r>
      <w:r>
        <w:tab/>
      </w:r>
      <w:r>
        <w:tab/>
      </w:r>
      <w:r>
        <w:tab/>
        <w:t>(5.10.</w:t>
      </w:r>
      <w:r w:rsidR="00B421A5">
        <w:t>6</w:t>
      </w:r>
      <w:r>
        <w:t xml:space="preserve">) </w:t>
      </w:r>
    </w:p>
    <w:p w14:paraId="3D587A10" w14:textId="77777777" w:rsidR="001C1330" w:rsidRDefault="001C1330" w:rsidP="001C1330"/>
    <w:p w14:paraId="064F84C5" w14:textId="77777777" w:rsidR="001C1330" w:rsidRDefault="001C1330" w:rsidP="001C1330">
      <w:r>
        <w:t xml:space="preserve">We shall always use the first notation </w:t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since it is the simplest. </w:t>
      </w:r>
    </w:p>
    <w:p w14:paraId="33A51B96" w14:textId="77777777" w:rsidR="001C1330" w:rsidRDefault="001C1330" w:rsidP="001C1330"/>
    <w:p w14:paraId="60200ECD" w14:textId="77777777" w:rsidR="001C1330" w:rsidRDefault="001C1330" w:rsidP="001C1330">
      <w:r>
        <w:t xml:space="preserve">We then have the interesting fact that, if </w:t>
      </w:r>
      <w:r w:rsidRPr="001C1330">
        <w:rPr>
          <w:b/>
        </w:rPr>
        <w:t>A</w:t>
      </w:r>
      <w:r>
        <w:t xml:space="preserve"> and </w:t>
      </w:r>
      <w:r w:rsidRPr="001C1330">
        <w:rPr>
          <w:b/>
        </w:rPr>
        <w:t>B</w:t>
      </w:r>
      <w:r w:rsidR="00CC132E">
        <w:t xml:space="preserve"> are tensorial vectors</w:t>
      </w:r>
      <w:r>
        <w:t xml:space="preserve"> </w:t>
      </w:r>
      <w:r w:rsidR="00CC132E">
        <w:t xml:space="preserve">for </w:t>
      </w:r>
      <w:r w:rsidR="00CC132E" w:rsidRPr="00CC132E">
        <w:rPr>
          <w:i/>
        </w:rPr>
        <w:t>general</w:t>
      </w:r>
      <w:r w:rsidR="00CC132E">
        <w:t xml:space="preserve"> </w:t>
      </w:r>
      <w:r w:rsidR="00CC132E" w:rsidRPr="00CC132E">
        <w:rPr>
          <w:b/>
        </w:rPr>
        <w:t>x</w:t>
      </w:r>
      <w:r w:rsidR="00CC132E">
        <w:t xml:space="preserve">' = </w:t>
      </w:r>
      <w:r w:rsidR="00CC132E" w:rsidRPr="00CC132E">
        <w:rPr>
          <w:b/>
        </w:rPr>
        <w:t>F</w:t>
      </w:r>
      <w:r w:rsidR="00CC132E">
        <w:t>(</w:t>
      </w:r>
      <w:r w:rsidR="00CC132E" w:rsidRPr="00CC132E">
        <w:rPr>
          <w:b/>
        </w:rPr>
        <w:t>x</w:t>
      </w:r>
      <w:r w:rsidR="00CC132E">
        <w:t>),  then</w:t>
      </w:r>
    </w:p>
    <w:p w14:paraId="48E4A8FC" w14:textId="77777777" w:rsidR="001C1330" w:rsidRDefault="001C1330" w:rsidP="001C1330"/>
    <w:p w14:paraId="0733B593" w14:textId="77777777" w:rsidR="001C1330" w:rsidRPr="001C1330" w:rsidRDefault="001C1330" w:rsidP="001C1330">
      <w:r>
        <w:tab/>
        <w:t xml:space="preserve">  </w:t>
      </w:r>
      <w:r w:rsidRPr="00916B87">
        <w:rPr>
          <w:b/>
        </w:rPr>
        <w:t>A</w:t>
      </w:r>
      <w:r>
        <w:t xml:space="preserve"> ≠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>
        <w:t xml:space="preserve">but </w:t>
      </w:r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 xml:space="preserve">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916B87">
        <w:rPr>
          <w:b/>
        </w:rPr>
        <w:t>B</w:t>
      </w:r>
      <w:r>
        <w:tab/>
        <w:t xml:space="preserve">  for any </w:t>
      </w:r>
      <w:r w:rsidRPr="00E47ADB">
        <w:rPr>
          <w:b/>
        </w:rPr>
        <w:t>B</w:t>
      </w:r>
      <w:r>
        <w:tab/>
      </w:r>
      <w:r>
        <w:tab/>
      </w:r>
      <w:r>
        <w:tab/>
      </w:r>
      <w:r>
        <w:tab/>
      </w:r>
      <w:r>
        <w:tab/>
      </w:r>
      <w:r>
        <w:tab/>
        <w:t>(5.10.</w:t>
      </w:r>
      <w:r w:rsidR="00B421A5">
        <w:t>7</w:t>
      </w:r>
      <w:r>
        <w:t>)</w:t>
      </w:r>
    </w:p>
    <w:p w14:paraId="65C97CB3" w14:textId="77777777" w:rsidR="001C1330" w:rsidRDefault="001C1330" w:rsidP="001C1330">
      <w:pPr>
        <w:rPr>
          <w:b/>
        </w:rPr>
      </w:pPr>
    </w:p>
    <w:p w14:paraId="7DC1D6FC" w14:textId="77777777" w:rsidR="001C1330" w:rsidRDefault="001C1330" w:rsidP="001C1330">
      <w:r>
        <w:t xml:space="preserve">If </w:t>
      </w:r>
      <w:r w:rsidRPr="00E47ADB">
        <w:rPr>
          <w:b/>
        </w:rPr>
        <w:t>B</w:t>
      </w:r>
      <w:r>
        <w:t xml:space="preserve"> = </w:t>
      </w:r>
      <w:r w:rsidRPr="00E47ADB">
        <w:rPr>
          <w:b/>
        </w:rPr>
        <w:t>A</w:t>
      </w:r>
      <w:r>
        <w:t>, this says</w:t>
      </w:r>
    </w:p>
    <w:p w14:paraId="10617A56" w14:textId="77777777" w:rsidR="001C1330" w:rsidRDefault="001C1330" w:rsidP="001C1330"/>
    <w:p w14:paraId="069EE13B" w14:textId="77777777" w:rsidR="001C1330" w:rsidRDefault="001C1330" w:rsidP="001C1330">
      <w:r>
        <w:tab/>
        <w:t xml:space="preserve">  </w:t>
      </w:r>
      <w:r w:rsidRPr="00916B87">
        <w:rPr>
          <w:b/>
        </w:rPr>
        <w:t>A</w:t>
      </w:r>
      <w:r>
        <w:t xml:space="preserve"> ≠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rPr>
          <w:b/>
        </w:rPr>
        <w:t xml:space="preserve">  </w:t>
      </w:r>
      <w:r>
        <w:rPr>
          <w:b/>
        </w:rPr>
        <w:tab/>
      </w:r>
      <w:r>
        <w:t xml:space="preserve">but </w:t>
      </w:r>
      <w:r>
        <w:tab/>
      </w:r>
      <w:r w:rsidRPr="00916B87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A</w:t>
      </w:r>
      <w:r>
        <w:t xml:space="preserve"> =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A</w:t>
      </w:r>
      <w:r>
        <w:t xml:space="preserve">   =  |</w:t>
      </w:r>
      <w:r w:rsidRPr="00E47ADB">
        <w:rPr>
          <w:b/>
        </w:rPr>
        <w:t>A</w:t>
      </w:r>
      <w:r>
        <w:t>|</w:t>
      </w:r>
      <w:r>
        <w:rPr>
          <w:rStyle w:val="superscript"/>
        </w:rPr>
        <w:t>2</w:t>
      </w:r>
      <w:r>
        <w:t xml:space="preserve">  = </w:t>
      </w:r>
      <w:proofErr w:type="spellStart"/>
      <w:r>
        <w:t>A</w:t>
      </w:r>
      <w:r>
        <w:rPr>
          <w:rStyle w:val="subscript"/>
        </w:rPr>
        <w:t>i</w:t>
      </w:r>
      <w:r w:rsidRPr="00E47ADB">
        <w:fldChar w:fldCharType="begin"/>
      </w:r>
      <w:r w:rsidRPr="00E47ADB">
        <w:instrText xml:space="preserve"> EQ \O(A,\S\up2(¯))</w:instrText>
      </w:r>
      <w:r w:rsidRPr="00E47ADB">
        <w:fldChar w:fldCharType="end"/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g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proofErr w:type="spellEnd"/>
      <w:r>
        <w:t xml:space="preserve"> </w:t>
      </w:r>
      <w:r w:rsidR="00CC132E">
        <w:t>.</w:t>
      </w:r>
      <w:r w:rsidR="00A575F0">
        <w:tab/>
      </w:r>
      <w:r w:rsidR="00A575F0">
        <w:tab/>
      </w:r>
      <w:r w:rsidR="00A575F0">
        <w:tab/>
      </w:r>
      <w:r w:rsidR="00A575F0">
        <w:tab/>
        <w:t>(5.10.</w:t>
      </w:r>
      <w:r w:rsidR="00B421A5">
        <w:t>8</w:t>
      </w:r>
      <w:r w:rsidR="00A575F0">
        <w:t>)</w:t>
      </w:r>
    </w:p>
    <w:p w14:paraId="18333973" w14:textId="77777777" w:rsidR="00062CB4" w:rsidRDefault="00062CB4" w:rsidP="001C1330"/>
    <w:p w14:paraId="002FC048" w14:textId="77777777" w:rsidR="00062CB4" w:rsidRDefault="00062CB4" w:rsidP="001C1330">
      <w:r>
        <w:t xml:space="preserve">We mention this notational issue to head off the following incorrect notion: </w:t>
      </w:r>
    </w:p>
    <w:p w14:paraId="42F032EB" w14:textId="77777777" w:rsidR="00062CB4" w:rsidRDefault="00062CB4" w:rsidP="001C1330"/>
    <w:p w14:paraId="13DE3406" w14:textId="77777777" w:rsidR="00062CB4" w:rsidRDefault="00062CB4" w:rsidP="001C1330">
      <w:r>
        <w:tab/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rPr>
          <w:b/>
        </w:rPr>
        <w:t xml:space="preserve">  = </w:t>
      </w:r>
      <w:r>
        <w:t xml:space="preserve"> 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ab</w:t>
      </w:r>
      <w:r>
        <w:t>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proofErr w:type="spellEnd"/>
      <w:r>
        <w:t xml:space="preserve"> </w:t>
      </w:r>
      <w:r>
        <w:tab/>
        <w:t xml:space="preserve">     </w:t>
      </w:r>
      <w:r>
        <w:sym w:font="Symbol" w:char="F0DE"/>
      </w:r>
      <w:r>
        <w:tab/>
        <w:t xml:space="preserve"> 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\O(A,\S\up2(¯))</w:instrText>
      </w:r>
      <w:r w:rsidRPr="00AE3CD9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AE3CD9">
        <w:rPr>
          <w:b/>
        </w:rPr>
        <w:fldChar w:fldCharType="begin"/>
      </w:r>
      <w:r w:rsidRPr="00AE3CD9">
        <w:rPr>
          <w:b/>
        </w:rPr>
        <w:instrText xml:space="preserve"> EQ \O(B,\S\up2(¯))</w:instrText>
      </w:r>
      <w:r w:rsidRPr="00AE3CD9">
        <w:rPr>
          <w:b/>
        </w:rPr>
        <w:fldChar w:fldCharType="end"/>
      </w:r>
      <w:r>
        <w:rPr>
          <w:b/>
        </w:rPr>
        <w:t xml:space="preserve">  = </w:t>
      </w:r>
      <w:r>
        <w:t xml:space="preserve">  </w:t>
      </w:r>
      <w:r>
        <w:fldChar w:fldCharType="begin"/>
      </w:r>
      <w:r>
        <w:instrText xml:space="preserve"> EQ \O(g,\S\up0(¯))</w:instrText>
      </w:r>
      <w:r>
        <w:fldChar w:fldCharType="end"/>
      </w:r>
      <w:proofErr w:type="spellStart"/>
      <w:r>
        <w:rPr>
          <w:rStyle w:val="subscript"/>
        </w:rPr>
        <w:t>ab</w:t>
      </w:r>
      <w:r>
        <w:fldChar w:fldCharType="begin"/>
      </w:r>
      <w:r>
        <w:instrText xml:space="preserve"> EQ \O(A,\S\up2(¯))</w:instrText>
      </w:r>
      <w:r>
        <w:fldChar w:fldCharType="end"/>
      </w:r>
      <w:r>
        <w:rPr>
          <w:rStyle w:val="subscript"/>
        </w:rPr>
        <w:t>a</w:t>
      </w:r>
      <w:r>
        <w:fldChar w:fldCharType="begin"/>
      </w:r>
      <w:r>
        <w:instrText xml:space="preserve"> EQ \O(B,\S\up2(¯))</w:instrText>
      </w:r>
      <w:r>
        <w:fldChar w:fldCharType="end"/>
      </w:r>
      <w:r>
        <w:rPr>
          <w:rStyle w:val="subscript"/>
        </w:rPr>
        <w:t>b</w:t>
      </w:r>
      <w:proofErr w:type="spellEnd"/>
      <w:r>
        <w:t xml:space="preserve">   ≠  </w:t>
      </w:r>
      <w:r w:rsidRPr="00B93AC3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B93AC3">
        <w:rPr>
          <w:b/>
        </w:rPr>
        <w:t>B</w:t>
      </w:r>
      <w:r>
        <w:tab/>
      </w:r>
      <w:r>
        <w:tab/>
      </w:r>
      <w:r>
        <w:tab/>
        <w:t xml:space="preserve">// wrong!!! </w:t>
      </w:r>
    </w:p>
    <w:p w14:paraId="4E7E7317" w14:textId="77777777" w:rsidR="00062CB4" w:rsidRDefault="00062CB4" w:rsidP="001C1330"/>
    <w:p w14:paraId="641219F0" w14:textId="77777777" w:rsidR="00062CB4" w:rsidRPr="00062CB4" w:rsidRDefault="00062CB4" w:rsidP="001C1330">
      <w:pPr>
        <w:rPr>
          <w:u w:val="single"/>
        </w:rPr>
      </w:pPr>
      <w:r w:rsidRPr="00062CB4">
        <w:rPr>
          <w:u w:val="single"/>
        </w:rPr>
        <w:t>A dot product application</w:t>
      </w:r>
    </w:p>
    <w:p w14:paraId="2579EB33" w14:textId="77777777" w:rsidR="00BA089A" w:rsidRDefault="00BA089A" w:rsidP="00BA089A"/>
    <w:p w14:paraId="5140C34A" w14:textId="77777777" w:rsidR="00BA089A" w:rsidRDefault="00BA089A" w:rsidP="00BA089A">
      <w:r w:rsidRPr="00062CB4">
        <w:t>In applications in which (</w:t>
      </w:r>
      <w:proofErr w:type="spellStart"/>
      <w:r w:rsidRPr="00062CB4">
        <w:t>ds</w:t>
      </w:r>
      <w:proofErr w:type="spellEnd"/>
      <w:r w:rsidRPr="00062CB4">
        <w:t>)</w:t>
      </w:r>
      <w:r w:rsidRPr="00062CB4">
        <w:rPr>
          <w:rStyle w:val="superscript"/>
        </w:rPr>
        <w:t>2</w:t>
      </w:r>
      <w:r w:rsidRPr="00062CB4">
        <w:t xml:space="preserve"> is regarded as a scalar </w:t>
      </w:r>
      <w:r>
        <w:t>with respect to transformation F we have</w:t>
      </w:r>
    </w:p>
    <w:p w14:paraId="3C90DDD4" w14:textId="77777777" w:rsidR="00BA089A" w:rsidRDefault="00BA089A" w:rsidP="00BA089A"/>
    <w:p w14:paraId="1C9ACFBB" w14:textId="77777777" w:rsidR="00BA089A" w:rsidRPr="00FA1604" w:rsidRDefault="00BA089A" w:rsidP="00BA089A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</w:t>
      </w:r>
      <w:proofErr w:type="spellStart"/>
      <w:r>
        <w:t>ds</w:t>
      </w:r>
      <w:proofErr w:type="spellEnd"/>
      <w:r>
        <w:t>')</w:t>
      </w:r>
      <w:r>
        <w:rPr>
          <w:rStyle w:val="superscript"/>
        </w:rPr>
        <w:t>2</w:t>
      </w:r>
      <w:r>
        <w:t xml:space="preserve">  =  </w:t>
      </w:r>
      <w:proofErr w:type="spellStart"/>
      <w:r>
        <w:t>d</w:t>
      </w:r>
      <w:r w:rsidRPr="00597CCF">
        <w:rPr>
          <w:b/>
        </w:rPr>
        <w:t>x</w:t>
      </w:r>
      <w:proofErr w:type="spellEnd"/>
      <w:r>
        <w:t xml:space="preserve">'  </w:t>
      </w:r>
      <w:r>
        <w:sym w:font="Symbol" w:char="F0B7"/>
      </w:r>
      <w:r>
        <w:t xml:space="preserve">  </w:t>
      </w:r>
      <w:proofErr w:type="spellStart"/>
      <w:r>
        <w:t>d</w:t>
      </w:r>
      <w:r w:rsidRPr="00597CCF">
        <w:rPr>
          <w:b/>
        </w:rPr>
        <w:t>x</w:t>
      </w:r>
      <w:proofErr w:type="spellEnd"/>
      <w:r>
        <w:t>'  =  (</w:t>
      </w:r>
      <w:proofErr w:type="spellStart"/>
      <w:r>
        <w:t>ds</w:t>
      </w:r>
      <w:proofErr w:type="spellEnd"/>
      <w:r>
        <w:t>)</w:t>
      </w:r>
      <w:r>
        <w:rPr>
          <w:rStyle w:val="superscript"/>
        </w:rPr>
        <w:t xml:space="preserve">2 </w:t>
      </w:r>
      <w:r>
        <w:t xml:space="preserve"> =  </w:t>
      </w:r>
      <w:proofErr w:type="spellStart"/>
      <w:r>
        <w:t>d</w:t>
      </w:r>
      <w:r w:rsidRPr="00597CCF">
        <w:rPr>
          <w:b/>
        </w:rPr>
        <w:t>x</w:t>
      </w:r>
      <w:proofErr w:type="spellEnd"/>
      <w:r>
        <w:t xml:space="preserve">  </w:t>
      </w:r>
      <w:r>
        <w:sym w:font="Symbol" w:char="F0B7"/>
      </w:r>
      <w:r>
        <w:t xml:space="preserve">  </w:t>
      </w:r>
      <w:proofErr w:type="spellStart"/>
      <w:r>
        <w:t>d</w:t>
      </w:r>
      <w:r w:rsidRPr="00597CCF">
        <w:rPr>
          <w:b/>
        </w:rPr>
        <w:t>x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(5.10.</w:t>
      </w:r>
      <w:r w:rsidR="00B421A5">
        <w:t>9</w:t>
      </w:r>
      <w:r>
        <w:t>)</w:t>
      </w:r>
    </w:p>
    <w:p w14:paraId="7A1FF7DF" w14:textId="77777777" w:rsidR="00BA089A" w:rsidRDefault="00BA089A" w:rsidP="00BA089A"/>
    <w:p w14:paraId="37751608" w14:textId="77777777" w:rsidR="00BA089A" w:rsidRDefault="00BA089A" w:rsidP="00BA089A">
      <w:r>
        <w:t xml:space="preserve">and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ds</w:t>
      </w:r>
      <w:proofErr w:type="spellEnd"/>
      <w:r>
        <w:t xml:space="preserve">' is called "the invariant distance". Such applications include curvilinear coordinate transformations and relativity transformations. </w:t>
      </w:r>
    </w:p>
    <w:p w14:paraId="21DAF9AA" w14:textId="77777777" w:rsidR="00BA089A" w:rsidRDefault="00BA089A" w:rsidP="00BA089A"/>
    <w:p w14:paraId="68A8B08B" w14:textId="77777777" w:rsidR="00BA089A" w:rsidRDefault="00BA089A" w:rsidP="00BA089A">
      <w:r>
        <w:t xml:space="preserve">In special relativity, using the Bjorken and Drell notation noted above where </w:t>
      </w:r>
      <w:proofErr w:type="spellStart"/>
      <w:r>
        <w:t>g'</w:t>
      </w:r>
      <w:r>
        <w:rPr>
          <w:rStyle w:val="subscript"/>
        </w:rPr>
        <w:t>μν</w:t>
      </w:r>
      <w:proofErr w:type="spellEnd"/>
      <w:r>
        <w:t xml:space="preserve"> = </w:t>
      </w:r>
      <w:proofErr w:type="spellStart"/>
      <w:r>
        <w:t>diag</w:t>
      </w:r>
      <w:proofErr w:type="spellEnd"/>
      <w:r>
        <w:t xml:space="preserve">(1,-1,-,1,-1) and </w:t>
      </w:r>
    </w:p>
    <w:p w14:paraId="2A89B0C5" w14:textId="77777777" w:rsidR="00BA089A" w:rsidRDefault="00BA089A" w:rsidP="00BA089A">
      <w:r>
        <w:t>c = 1, one writes (Standard Notation),</w:t>
      </w:r>
    </w:p>
    <w:p w14:paraId="7F4F3B19" w14:textId="77777777" w:rsidR="00BA089A" w:rsidRDefault="00BA089A" w:rsidP="00BA089A"/>
    <w:p w14:paraId="1D9B1D81" w14:textId="77777777" w:rsidR="00BA089A" w:rsidRDefault="00BA089A" w:rsidP="00BA089A">
      <w:r w:rsidRPr="001069D7">
        <w:rPr>
          <w:color w:val="000000"/>
        </w:rPr>
        <w:t>(</w:t>
      </w:r>
      <w:proofErr w:type="spellStart"/>
      <w:r w:rsidRPr="001069D7">
        <w:rPr>
          <w:color w:val="000000"/>
        </w:rPr>
        <w:t>d</w:t>
      </w:r>
      <w:r>
        <w:rPr>
          <w:color w:val="000000"/>
        </w:rPr>
        <w:t>τ</w:t>
      </w:r>
      <w:proofErr w:type="spellEnd"/>
      <w:r w:rsidRPr="001069D7">
        <w:rPr>
          <w:color w:val="000000"/>
        </w:rPr>
        <w:t>)</w:t>
      </w:r>
      <w:r w:rsidRPr="001069D7">
        <w:rPr>
          <w:rStyle w:val="superscript"/>
          <w:color w:val="000000"/>
        </w:rPr>
        <w:t>2</w:t>
      </w:r>
      <w:r>
        <w:t xml:space="preserve"> = </w:t>
      </w:r>
      <w:proofErr w:type="spellStart"/>
      <w:r>
        <w:t>g'</w:t>
      </w:r>
      <w:r>
        <w:rPr>
          <w:rStyle w:val="subscript"/>
        </w:rPr>
        <w:t>μν</w:t>
      </w:r>
      <w:proofErr w:type="spellEnd"/>
      <w:r>
        <w:t xml:space="preserve"> </w:t>
      </w:r>
      <w:proofErr w:type="spellStart"/>
      <w:r>
        <w:t>dx'</w:t>
      </w:r>
      <w:r>
        <w:rPr>
          <w:rStyle w:val="superscript"/>
        </w:rPr>
        <w:t>μ</w:t>
      </w:r>
      <w:r>
        <w:t>dx'</w:t>
      </w:r>
      <w:r>
        <w:rPr>
          <w:rStyle w:val="superscript"/>
        </w:rPr>
        <w:t>ν</w:t>
      </w:r>
      <w:proofErr w:type="spellEnd"/>
      <w:r>
        <w:t xml:space="preserve">  = </w:t>
      </w:r>
      <w:proofErr w:type="spellStart"/>
      <w:r>
        <w:t>dx'</w:t>
      </w:r>
      <w:r>
        <w:rPr>
          <w:rStyle w:val="subscript"/>
        </w:rPr>
        <w:t>μ</w:t>
      </w:r>
      <w:r>
        <w:t>dx'</w:t>
      </w:r>
      <w:r>
        <w:rPr>
          <w:rStyle w:val="superscript"/>
        </w:rPr>
        <w:t>μ</w:t>
      </w:r>
      <w:proofErr w:type="spellEnd"/>
      <w:r>
        <w:t xml:space="preserve"> = </w:t>
      </w:r>
      <w:proofErr w:type="spellStart"/>
      <w:r>
        <w:t>d</w:t>
      </w:r>
      <w:r w:rsidRPr="000C5F2E">
        <w:t>x</w:t>
      </w:r>
      <w:proofErr w:type="spellEnd"/>
      <w:r>
        <w:t xml:space="preserve">'• </w:t>
      </w:r>
      <w:proofErr w:type="spellStart"/>
      <w:r>
        <w:t>d</w:t>
      </w:r>
      <w:r w:rsidRPr="000C5F2E">
        <w:t>x</w:t>
      </w:r>
      <w:proofErr w:type="spellEnd"/>
      <w:r>
        <w:t xml:space="preserve">' = </w:t>
      </w:r>
      <w:proofErr w:type="spellStart"/>
      <w:r>
        <w:t>d</w:t>
      </w:r>
      <w:r w:rsidRPr="000C5F2E">
        <w:t>x</w:t>
      </w:r>
      <w:proofErr w:type="spellEnd"/>
      <w:r>
        <w:t xml:space="preserve"> • </w:t>
      </w:r>
      <w:proofErr w:type="spellStart"/>
      <w:r>
        <w:t>dx</w:t>
      </w:r>
      <w:proofErr w:type="spellEnd"/>
      <w:r>
        <w:t xml:space="preserve"> = a  Lorentz scalar = (</w:t>
      </w:r>
      <w:proofErr w:type="spellStart"/>
      <w:r>
        <w:t>dt</w:t>
      </w:r>
      <w:proofErr w:type="spellEnd"/>
      <w:r>
        <w:t>)</w:t>
      </w:r>
      <w:r>
        <w:rPr>
          <w:rStyle w:val="superscript"/>
        </w:rPr>
        <w:t>2</w:t>
      </w:r>
      <w:r>
        <w:t xml:space="preserve"> - </w:t>
      </w:r>
      <w:proofErr w:type="spellStart"/>
      <w:r>
        <w:t>d</w:t>
      </w:r>
      <w:r w:rsidRPr="000C5F2E"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0C5F2E">
        <w:rPr>
          <w:b/>
        </w:rPr>
        <w:t>x</w:t>
      </w:r>
      <w:proofErr w:type="spellEnd"/>
      <w:r>
        <w:t xml:space="preserve"> ,  </w:t>
      </w:r>
      <w:proofErr w:type="spellStart"/>
      <w:r>
        <w:t>x</w:t>
      </w:r>
      <w:r>
        <w:rPr>
          <w:rStyle w:val="superscript"/>
        </w:rPr>
        <w:t>μ</w:t>
      </w:r>
      <w:proofErr w:type="spellEnd"/>
      <w:r>
        <w:t xml:space="preserve"> = (</w:t>
      </w:r>
      <w:proofErr w:type="spellStart"/>
      <w:r>
        <w:t>t,</w:t>
      </w:r>
      <w:r w:rsidRPr="000C5F2E">
        <w:rPr>
          <w:b/>
        </w:rPr>
        <w:t>x</w:t>
      </w:r>
      <w:proofErr w:type="spellEnd"/>
      <w:r>
        <w:t>)</w:t>
      </w:r>
    </w:p>
    <w:p w14:paraId="62C7953C" w14:textId="77777777" w:rsidR="00BA089A" w:rsidRPr="000C5F2E" w:rsidRDefault="00BA089A" w:rsidP="00BA08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(5.10.</w:t>
      </w:r>
      <w:r w:rsidR="00B421A5">
        <w:t>10</w:t>
      </w:r>
      <w:r>
        <w:t>)</w:t>
      </w:r>
    </w:p>
    <w:p w14:paraId="1DB5018E" w14:textId="77777777" w:rsidR="00BA089A" w:rsidRDefault="00BA089A" w:rsidP="00BA089A"/>
    <w:p w14:paraId="4409677F" w14:textId="77777777" w:rsidR="00BA089A" w:rsidRDefault="00BA089A" w:rsidP="00BA089A">
      <w:r>
        <w:t xml:space="preserve">and </w:t>
      </w:r>
      <w:proofErr w:type="spellStart"/>
      <w:r>
        <w:t>dτ</w:t>
      </w:r>
      <w:proofErr w:type="spellEnd"/>
      <w:r>
        <w:t xml:space="preserve"> is called "the proper time", a particular case of the invariant distance </w:t>
      </w:r>
      <w:proofErr w:type="spellStart"/>
      <w:r>
        <w:t>ds</w:t>
      </w:r>
      <w:proofErr w:type="spellEnd"/>
      <w:r>
        <w:t xml:space="preserve">. Notice that </w:t>
      </w:r>
      <w:r w:rsidRPr="001069D7">
        <w:rPr>
          <w:color w:val="000000"/>
        </w:rPr>
        <w:t>(</w:t>
      </w:r>
      <w:proofErr w:type="spellStart"/>
      <w:r w:rsidRPr="001069D7">
        <w:rPr>
          <w:color w:val="000000"/>
        </w:rPr>
        <w:t>d</w:t>
      </w:r>
      <w:r>
        <w:rPr>
          <w:color w:val="000000"/>
        </w:rPr>
        <w:t>τ</w:t>
      </w:r>
      <w:proofErr w:type="spellEnd"/>
      <w:r w:rsidRPr="001069D7">
        <w:rPr>
          <w:color w:val="000000"/>
        </w:rPr>
        <w:t>)</w:t>
      </w:r>
      <w:r w:rsidRPr="001069D7">
        <w:rPr>
          <w:rStyle w:val="superscript"/>
          <w:color w:val="000000"/>
        </w:rPr>
        <w:t>2</w:t>
      </w:r>
      <w:r>
        <w:t xml:space="preserve"> &lt; 0 for a spacelike 4-vector </w:t>
      </w:r>
      <w:proofErr w:type="spellStart"/>
      <w:r>
        <w:t>dx</w:t>
      </w:r>
      <w:r>
        <w:rPr>
          <w:rStyle w:val="superscript"/>
        </w:rPr>
        <w:t>μ</w:t>
      </w:r>
      <w:proofErr w:type="spellEnd"/>
      <w:r>
        <w:t>, meaning one that lies outside the future and past lightcones (|</w:t>
      </w:r>
      <w:proofErr w:type="spellStart"/>
      <w:r>
        <w:t>d</w:t>
      </w:r>
      <w:r w:rsidRPr="00F56B90">
        <w:rPr>
          <w:b/>
        </w:rPr>
        <w:t>x</w:t>
      </w:r>
      <w:proofErr w:type="spellEnd"/>
      <w:r>
        <w:t>| &gt; |</w:t>
      </w:r>
      <w:proofErr w:type="spellStart"/>
      <w:r>
        <w:t>dt</w:t>
      </w:r>
      <w:proofErr w:type="spellEnd"/>
      <w:r>
        <w:t xml:space="preserve">| ).  [We now restore </w:t>
      </w:r>
      <w:r>
        <w:sym w:font="Symbol" w:char="F0B7"/>
      </w:r>
      <w:r>
        <w:t xml:space="preserve"> to our covariant definition after temporarily using it above for a 3-space Cartesian dot product. ] </w:t>
      </w:r>
    </w:p>
    <w:p w14:paraId="37D454D8" w14:textId="77777777" w:rsidR="00BA089A" w:rsidRDefault="00BA089A" w:rsidP="00BA089A"/>
    <w:p w14:paraId="67C7B6E9" w14:textId="77777777" w:rsidR="00BA089A" w:rsidRDefault="00BA089A" w:rsidP="00BA089A">
      <w:pPr>
        <w:tabs>
          <w:tab w:val="left" w:pos="7200"/>
          <w:tab w:val="left" w:pos="7920"/>
          <w:tab w:val="right" w:pos="9270"/>
        </w:tabs>
      </w:pPr>
    </w:p>
    <w:p w14:paraId="73C0FDAE" w14:textId="77777777" w:rsidR="00BA089A" w:rsidRDefault="00BA089A"/>
    <w:sectPr w:rsidR="00BA089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26CCA" w14:textId="77777777" w:rsidR="00D7744E" w:rsidRDefault="00D7744E">
      <w:r>
        <w:separator/>
      </w:r>
    </w:p>
  </w:endnote>
  <w:endnote w:type="continuationSeparator" w:id="0">
    <w:p w14:paraId="3B456C6A" w14:textId="77777777" w:rsidR="00D7744E" w:rsidRDefault="00D7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41A2" w14:textId="77777777" w:rsidR="00A575F0" w:rsidRDefault="00A575F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421A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7AEF9" w14:textId="77777777" w:rsidR="00D7744E" w:rsidRDefault="00D7744E">
      <w:r>
        <w:separator/>
      </w:r>
    </w:p>
  </w:footnote>
  <w:footnote w:type="continuationSeparator" w:id="0">
    <w:p w14:paraId="5C68C87E" w14:textId="77777777" w:rsidR="00D7744E" w:rsidRDefault="00D77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089A"/>
    <w:rsid w:val="0001344C"/>
    <w:rsid w:val="00032790"/>
    <w:rsid w:val="000522DF"/>
    <w:rsid w:val="000544B7"/>
    <w:rsid w:val="00054B07"/>
    <w:rsid w:val="00062CB4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25D5"/>
    <w:rsid w:val="001C1330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667E"/>
    <w:rsid w:val="002A1618"/>
    <w:rsid w:val="002A48AF"/>
    <w:rsid w:val="002B5E5C"/>
    <w:rsid w:val="002C5CCF"/>
    <w:rsid w:val="002C5FD8"/>
    <w:rsid w:val="002D4894"/>
    <w:rsid w:val="002D6588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99B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5A72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75F0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A49"/>
    <w:rsid w:val="00AA5695"/>
    <w:rsid w:val="00AB118F"/>
    <w:rsid w:val="00AB65A8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21A5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089A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0F4E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132E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7744E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A47AC9"/>
  <w15:chartTrackingRefBased/>
  <w15:docId w15:val="{A6CC079A-97F4-443F-8AE3-5B77C14F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BA089A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1165</Words>
  <Characters>5036</Characters>
  <Application>Microsoft Office Word</Application>
  <DocSecurity>4</DocSecurity>
  <Lines>129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