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6A97A" w14:textId="77777777" w:rsidR="00291390" w:rsidRDefault="00C4783F">
      <w:pPr>
        <w:tabs>
          <w:tab w:val="right" w:pos="9270"/>
        </w:tabs>
      </w:pPr>
      <w:r>
        <w:rPr>
          <w:b/>
        </w:rPr>
        <w:t>Retired Section 5.10 on dot products</w:t>
      </w:r>
      <w:r w:rsidR="00291390">
        <w:rPr>
          <w:b/>
        </w:rPr>
        <w:tab/>
      </w:r>
      <w:r>
        <w:tab/>
      </w:r>
      <w:r>
        <w:tab/>
      </w:r>
      <w:r>
        <w:tab/>
      </w:r>
      <w:r w:rsidR="00291390">
        <w:t>PhL</w:t>
      </w:r>
      <w:r w:rsidR="00291390">
        <w:tab/>
      </w:r>
      <w:r w:rsidR="00291390">
        <w:tab/>
      </w:r>
      <w:r>
        <w:t>4.17.15</w:t>
      </w:r>
    </w:p>
    <w:p w14:paraId="76807E17" w14:textId="77777777" w:rsidR="00291390" w:rsidRDefault="00291390">
      <w:pPr>
        <w:tabs>
          <w:tab w:val="left" w:pos="7200"/>
          <w:tab w:val="left" w:pos="7920"/>
          <w:tab w:val="right" w:pos="9270"/>
        </w:tabs>
      </w:pPr>
    </w:p>
    <w:p w14:paraId="3A723137" w14:textId="77777777" w:rsidR="00C4783F" w:rsidRPr="00D3043A" w:rsidRDefault="00C4783F" w:rsidP="00C4783F">
      <w:pPr>
        <w:pStyle w:val="Heading3"/>
      </w:pPr>
      <w:bookmarkStart w:id="0" w:name="_Toc379824685"/>
      <w:bookmarkStart w:id="1" w:name="_Toc415298693"/>
      <w:bookmarkStart w:id="2" w:name="_Toc415299202"/>
      <w:bookmarkStart w:id="3" w:name="_Toc415299714"/>
      <w:bookmarkStart w:id="4" w:name="_Toc415300233"/>
      <w:bookmarkStart w:id="5" w:name="_Toc415302157"/>
      <w:bookmarkStart w:id="6" w:name="_Toc415303125"/>
      <w:bookmarkStart w:id="7" w:name="_Toc415303638"/>
      <w:bookmarkStart w:id="8" w:name="_Toc415304151"/>
      <w:bookmarkStart w:id="9" w:name="_Toc415304664"/>
      <w:bookmarkStart w:id="10" w:name="_Toc415308449"/>
      <w:bookmarkStart w:id="11" w:name="_Toc415308962"/>
      <w:bookmarkStart w:id="12" w:name="_Toc415309476"/>
      <w:bookmarkStart w:id="13" w:name="_Toc415310252"/>
      <w:bookmarkStart w:id="14" w:name="_Toc415310770"/>
      <w:bookmarkStart w:id="15" w:name="_Toc415311288"/>
      <w:bookmarkStart w:id="16" w:name="_Toc415312063"/>
      <w:bookmarkStart w:id="17" w:name="_Toc415312838"/>
      <w:bookmarkStart w:id="18" w:name="_Toc415313615"/>
      <w:bookmarkStart w:id="19" w:name="_Toc415334887"/>
      <w:bookmarkStart w:id="20" w:name="_Toc415337299"/>
      <w:bookmarkStart w:id="21" w:name="_Toc415338363"/>
      <w:bookmarkStart w:id="22" w:name="_Toc415338884"/>
      <w:bookmarkStart w:id="23" w:name="_Toc415380679"/>
      <w:bookmarkStart w:id="24" w:name="_Toc415382101"/>
      <w:bookmarkStart w:id="25" w:name="_Toc415383579"/>
      <w:bookmarkStart w:id="26" w:name="_Toc415384102"/>
      <w:bookmarkStart w:id="27" w:name="_Toc415386505"/>
      <w:bookmarkStart w:id="28" w:name="_Toc415387028"/>
      <w:bookmarkStart w:id="29" w:name="_Toc415387550"/>
      <w:bookmarkStart w:id="30" w:name="_Toc415389387"/>
      <w:bookmarkStart w:id="31" w:name="_Toc415389912"/>
      <w:bookmarkStart w:id="32" w:name="_Toc415390698"/>
      <w:bookmarkStart w:id="33" w:name="_Toc415660364"/>
      <w:bookmarkStart w:id="34" w:name="_Toc416016948"/>
      <w:bookmarkStart w:id="35" w:name="_Toc416017473"/>
      <w:bookmarkStart w:id="36" w:name="_Toc416017998"/>
      <w:bookmarkStart w:id="37" w:name="_Toc416110689"/>
      <w:bookmarkStart w:id="38" w:name="_Toc416111178"/>
      <w:bookmarkStart w:id="39" w:name="_Toc416111668"/>
      <w:bookmarkStart w:id="40" w:name="_Toc416458582"/>
      <w:bookmarkStart w:id="41" w:name="_Toc416516295"/>
      <w:bookmarkStart w:id="42" w:name="_Toc416689388"/>
      <w:bookmarkStart w:id="43" w:name="_Toc416799559"/>
      <w:r>
        <w:t>5.10</w:t>
      </w:r>
      <w:r w:rsidRPr="00D3043A">
        <w:t xml:space="preserve"> Metric tensor:  covariant scalar product and norm</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9D6E45F" w14:textId="77777777" w:rsidR="00C4783F" w:rsidRDefault="00C4783F" w:rsidP="00C4783F"/>
    <w:p w14:paraId="5403DEBC" w14:textId="77777777" w:rsidR="00C4783F" w:rsidRDefault="00C4783F" w:rsidP="00C4783F">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3384C46A" w14:textId="77777777" w:rsidR="00C4783F" w:rsidRDefault="00C4783F" w:rsidP="00C4783F">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076FE27D" w14:textId="77777777" w:rsidR="00C4783F" w:rsidRDefault="00C4783F" w:rsidP="00C4783F">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6A508FED" w14:textId="77777777" w:rsidR="00C4783F" w:rsidRDefault="00C4783F" w:rsidP="00C4783F">
      <w:r>
        <w:tab/>
        <w:t xml:space="preserve">Without further ado, we define the "covariant scalar product" of two contravariant vectors (a new and different use of the word "covariant", but the same as appears in </w:t>
      </w:r>
      <w:r w:rsidRPr="00DB141A">
        <w:rPr>
          <w:color w:val="FF0000"/>
        </w:rPr>
        <w:t>Chapter 7 (u) )</w:t>
      </w:r>
      <w:r>
        <w:t xml:space="preserve"> as</w:t>
      </w:r>
    </w:p>
    <w:p w14:paraId="2FAE71FB" w14:textId="77777777" w:rsidR="00C4783F" w:rsidRDefault="00C4783F" w:rsidP="00C4783F"/>
    <w:p w14:paraId="52577FD3" w14:textId="77777777" w:rsidR="00C4783F" w:rsidRDefault="00C4783F" w:rsidP="00C4783F">
      <w:r>
        <w:tab/>
      </w:r>
      <w:r>
        <w:tab/>
        <w:t xml:space="preserve">         sum a,b         reorder</w:t>
      </w:r>
      <w:r>
        <w:tab/>
        <w:t xml:space="preserve">  a↔b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sym       </w:t>
      </w:r>
    </w:p>
    <w:p w14:paraId="01CFB319" w14:textId="77777777" w:rsidR="00C4783F" w:rsidRDefault="00C4783F" w:rsidP="00C4783F">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r>
        <w:tab/>
      </w:r>
      <w:r>
        <w:tab/>
      </w:r>
      <w:r>
        <w:tab/>
      </w:r>
      <w:r>
        <w:tab/>
        <w:t>(5.10.1)</w:t>
      </w:r>
    </w:p>
    <w:p w14:paraId="181679B6" w14:textId="77777777" w:rsidR="00C4783F" w:rsidRDefault="00C4783F" w:rsidP="00C4783F">
      <w:pPr>
        <w:tabs>
          <w:tab w:val="left" w:pos="7200"/>
          <w:tab w:val="left" w:pos="7920"/>
          <w:tab w:val="right" w:pos="9270"/>
        </w:tabs>
      </w:pPr>
    </w:p>
    <w:p w14:paraId="3147F45E" w14:textId="77777777" w:rsidR="00C4783F" w:rsidRDefault="00C4783F" w:rsidP="00C4783F">
      <w:pPr>
        <w:tabs>
          <w:tab w:val="left" w:pos="7200"/>
          <w:tab w:val="left" w:pos="7920"/>
          <w:tab w:val="right" w:pos="9270"/>
        </w:tabs>
      </w:pPr>
      <w:r>
        <w:t>where we have used the fact shown in Section 5.4 that g is symmetric. 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demonstrate  (Picture A) : </w:t>
      </w:r>
    </w:p>
    <w:p w14:paraId="30767BF0" w14:textId="77777777" w:rsidR="00C4783F" w:rsidRDefault="00C4783F" w:rsidP="00C4783F"/>
    <w:p w14:paraId="4C7D6C18" w14:textId="77777777" w:rsidR="00C4783F" w:rsidRDefault="00C4783F" w:rsidP="00C4783F">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w:t>
      </w:r>
      <w:r>
        <w:tab/>
      </w:r>
      <w:r>
        <w:tab/>
        <w:t>// (2.5.1) twice</w:t>
      </w:r>
    </w:p>
    <w:p w14:paraId="02A8C09F" w14:textId="77777777" w:rsidR="00C4783F" w:rsidRDefault="00C4783F" w:rsidP="00C4783F"/>
    <w:p w14:paraId="1EF23675" w14:textId="77777777" w:rsidR="00C4783F" w:rsidRDefault="00C4783F" w:rsidP="00C4783F">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r>
        <w:t xml:space="preserve">  =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p>
    <w:p w14:paraId="4D1FDDCE" w14:textId="77777777" w:rsidR="00C4783F" w:rsidRDefault="00C4783F" w:rsidP="00C4783F"/>
    <w:p w14:paraId="5A8CF443" w14:textId="77777777" w:rsidR="00C4783F" w:rsidRPr="00DB141A" w:rsidRDefault="00C4783F" w:rsidP="00C4783F">
      <w:r>
        <w:tab/>
      </w:r>
      <w:r>
        <w:tab/>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r>
        <w:tab/>
        <w:t>// (5.7.7) second line</w:t>
      </w:r>
    </w:p>
    <w:p w14:paraId="6C8392AB" w14:textId="77777777" w:rsidR="00C4783F" w:rsidRDefault="00C4783F" w:rsidP="00C4783F"/>
    <w:p w14:paraId="0E9E8C48" w14:textId="77777777" w:rsidR="00C4783F" w:rsidRPr="00FA1604" w:rsidRDefault="00C4783F" w:rsidP="00C4783F">
      <w:pPr>
        <w:tabs>
          <w:tab w:val="left" w:pos="7200"/>
          <w:tab w:val="left" w:pos="7920"/>
          <w:tab w:val="right" w:pos="9270"/>
        </w:tabs>
      </w:pPr>
      <w:r>
        <w:tab/>
      </w:r>
      <w:r>
        <w:tab/>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r>
        <w:t xml:space="preserve">  .</w:t>
      </w:r>
      <w:r>
        <w:tab/>
      </w:r>
      <w:r>
        <w:tab/>
      </w:r>
      <w:r>
        <w:tab/>
      </w:r>
      <w:r>
        <w:tab/>
      </w:r>
      <w:r>
        <w:tab/>
      </w:r>
      <w:r>
        <w:tab/>
      </w:r>
      <w:r>
        <w:tab/>
      </w:r>
      <w:r>
        <w:tab/>
        <w:t>(5.10.2)</w:t>
      </w:r>
    </w:p>
    <w:p w14:paraId="737857D5" w14:textId="77777777" w:rsidR="00C4783F" w:rsidRDefault="00C4783F" w:rsidP="00C4783F"/>
    <w:p w14:paraId="6ACE70A0" w14:textId="77777777" w:rsidR="00C4783F" w:rsidRDefault="00C4783F" w:rsidP="00C4783F">
      <w:r>
        <w:t xml:space="preserve">Recall from (5.8.4)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rsidRPr="00F754E8">
        <w:rPr>
          <w:b/>
        </w:rP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0CC399D9" w14:textId="77777777" w:rsidR="00C4783F" w:rsidRDefault="00C4783F" w:rsidP="00C4783F"/>
    <w:p w14:paraId="46F1C6B7" w14:textId="77777777" w:rsidR="00C4783F" w:rsidRPr="00FA1604" w:rsidRDefault="00C4783F" w:rsidP="00C4783F">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r>
        <w:tab/>
      </w:r>
      <w:r>
        <w:tab/>
      </w:r>
      <w:r>
        <w:tab/>
      </w:r>
      <w:r>
        <w:tab/>
      </w:r>
      <w:r>
        <w:tab/>
      </w:r>
      <w:r>
        <w:tab/>
      </w:r>
      <w:r>
        <w:tab/>
      </w:r>
      <w:r>
        <w:tab/>
        <w:t>(5.10.3)</w:t>
      </w:r>
    </w:p>
    <w:p w14:paraId="44612CC0" w14:textId="77777777" w:rsidR="00C4783F" w:rsidRDefault="00C4783F" w:rsidP="00C4783F"/>
    <w:p w14:paraId="5EFEAC85" w14:textId="77777777" w:rsidR="00C4783F" w:rsidRPr="007E3D50" w:rsidRDefault="00C4783F" w:rsidP="00C4783F">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6B2D644C" w14:textId="77777777" w:rsidR="00C4783F" w:rsidRDefault="00C4783F" w:rsidP="00C4783F"/>
    <w:p w14:paraId="476DACB9" w14:textId="77777777" w:rsidR="00C4783F" w:rsidRPr="00FA1604" w:rsidRDefault="00C4783F" w:rsidP="00C4783F">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r>
        <w:tab/>
        <w:t>.</w:t>
      </w:r>
      <w:r>
        <w:tab/>
      </w:r>
      <w:r>
        <w:tab/>
      </w:r>
      <w:r>
        <w:tab/>
      </w:r>
      <w:r>
        <w:tab/>
      </w:r>
      <w:r>
        <w:tab/>
      </w:r>
      <w:r>
        <w:tab/>
      </w:r>
      <w:r>
        <w:tab/>
      </w:r>
      <w:r>
        <w:tab/>
        <w:t>(5.10.4)</w:t>
      </w:r>
    </w:p>
    <w:p w14:paraId="55880B73" w14:textId="77777777" w:rsidR="00C4783F" w:rsidRDefault="00C4783F" w:rsidP="00C4783F"/>
    <w:p w14:paraId="5F2C173D" w14:textId="77777777" w:rsidR="00C4783F" w:rsidRDefault="00C4783F" w:rsidP="00C4783F">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39845E8B" w14:textId="77777777" w:rsidR="00C4783F" w:rsidRDefault="00C4783F" w:rsidP="00C4783F"/>
    <w:p w14:paraId="262BDD1B" w14:textId="77777777" w:rsidR="00C4783F" w:rsidRPr="00FA1604" w:rsidRDefault="00C4783F" w:rsidP="00C4783F">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r>
        <w:tab/>
      </w:r>
      <w:r>
        <w:tab/>
      </w:r>
      <w:r>
        <w:tab/>
      </w:r>
      <w:r>
        <w:tab/>
      </w:r>
      <w:r>
        <w:tab/>
      </w:r>
      <w:r>
        <w:tab/>
      </w:r>
      <w:r>
        <w:tab/>
        <w:t>(5.10.5)</w:t>
      </w:r>
    </w:p>
    <w:p w14:paraId="7BCE09C8" w14:textId="77777777" w:rsidR="00C4783F" w:rsidRDefault="00C4783F" w:rsidP="00C4783F"/>
    <w:p w14:paraId="2A5A279B" w14:textId="77777777" w:rsidR="00C4783F" w:rsidRDefault="00C4783F" w:rsidP="00C4783F">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along with the contravariant metric tensor g. To summarize, there are four different ways to write this covariant scalar product : </w:t>
      </w:r>
    </w:p>
    <w:p w14:paraId="5FAE3927" w14:textId="77777777" w:rsidR="00C4783F" w:rsidRDefault="00C4783F" w:rsidP="00C4783F"/>
    <w:p w14:paraId="39D370D3" w14:textId="77777777" w:rsidR="00C4783F" w:rsidRPr="00FA1604" w:rsidRDefault="00C4783F" w:rsidP="00C4783F">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r>
        <w:t xml:space="preserve"> .</w:t>
      </w:r>
      <w:r>
        <w:tab/>
      </w:r>
      <w:r>
        <w:tab/>
      </w:r>
      <w:r>
        <w:tab/>
      </w:r>
      <w:r>
        <w:tab/>
        <w:t>(5.10.6)</w:t>
      </w:r>
    </w:p>
    <w:p w14:paraId="7F9C1874" w14:textId="77777777" w:rsidR="00C4783F" w:rsidRDefault="00C4783F" w:rsidP="00C4783F"/>
    <w:p w14:paraId="22631720" w14:textId="77777777" w:rsidR="00C4783F" w:rsidRDefault="00C4783F" w:rsidP="00C4783F">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4E7AD933" w14:textId="77777777" w:rsidR="00C4783F" w:rsidRDefault="00C4783F" w:rsidP="00C4783F"/>
    <w:p w14:paraId="59EB6AAB" w14:textId="77777777" w:rsidR="00C4783F" w:rsidRPr="00FA1604" w:rsidRDefault="00C4783F" w:rsidP="00C4783F">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t xml:space="preserve"> .</w:t>
      </w:r>
      <w:r>
        <w:tab/>
      </w:r>
      <w:r>
        <w:tab/>
      </w:r>
      <w:r>
        <w:tab/>
      </w:r>
      <w:r>
        <w:tab/>
      </w:r>
      <w:r>
        <w:tab/>
      </w:r>
      <w:r>
        <w:tab/>
      </w:r>
      <w:r>
        <w:tab/>
      </w:r>
      <w:r>
        <w:tab/>
        <w:t>(5.10.7)</w:t>
      </w:r>
    </w:p>
    <w:p w14:paraId="3768069A" w14:textId="77777777" w:rsidR="00C4783F" w:rsidRDefault="00C4783F" w:rsidP="00C4783F"/>
    <w:p w14:paraId="2CD20BAD" w14:textId="77777777" w:rsidR="00C4783F" w:rsidRDefault="00C4783F" w:rsidP="00C4783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1116BB80" w14:textId="77777777" w:rsidR="00C4783F" w:rsidRDefault="00C4783F" w:rsidP="00C4783F"/>
    <w:p w14:paraId="3023D433" w14:textId="77777777" w:rsidR="00C4783F" w:rsidRPr="00FA1604" w:rsidRDefault="00C4783F" w:rsidP="00C4783F">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(5.10.8)</w:t>
      </w:r>
    </w:p>
    <w:p w14:paraId="699072EE" w14:textId="77777777" w:rsidR="00C4783F" w:rsidRDefault="00C4783F" w:rsidP="00C4783F"/>
    <w:p w14:paraId="6595FC76" w14:textId="77777777" w:rsidR="00C4783F" w:rsidRDefault="00C4783F" w:rsidP="00C4783F">
      <w:r>
        <w:t xml:space="preserve">and ds = ds' is called "the invariant distance". Such applications include curvilinear coordinate transformations and relativity transformations. </w:t>
      </w:r>
    </w:p>
    <w:p w14:paraId="46031934" w14:textId="77777777" w:rsidR="00C4783F" w:rsidRDefault="00C4783F" w:rsidP="00C4783F"/>
    <w:p w14:paraId="7FEAADAA" w14:textId="77777777" w:rsidR="00C4783F" w:rsidRDefault="00C4783F" w:rsidP="00C4783F">
      <w:r>
        <w:t>In special relativity, using the Bjorken and Drell notation noted above where g'</w:t>
      </w:r>
      <w:r>
        <w:rPr>
          <w:rStyle w:val="subscript"/>
        </w:rPr>
        <w:t>μν</w:t>
      </w:r>
      <w:r>
        <w:t xml:space="preserve"> = diag(1,-1,-,1,-1) and </w:t>
      </w:r>
    </w:p>
    <w:p w14:paraId="6915416D" w14:textId="77777777" w:rsidR="00C4783F" w:rsidRDefault="00C4783F" w:rsidP="00C4783F">
      <w:r>
        <w:t>c = 1, one writes (Standard Notation),</w:t>
      </w:r>
    </w:p>
    <w:p w14:paraId="6F7BD760" w14:textId="77777777" w:rsidR="00C4783F" w:rsidRDefault="00C4783F" w:rsidP="00C4783F"/>
    <w:p w14:paraId="7D026379" w14:textId="77777777" w:rsidR="00C4783F" w:rsidRDefault="00C4783F" w:rsidP="00C4783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5FAF24D9" w14:textId="77777777" w:rsidR="00C4783F" w:rsidRPr="000C5F2E" w:rsidRDefault="00C4783F" w:rsidP="00C4783F">
      <w:pPr>
        <w:tabs>
          <w:tab w:val="left" w:pos="7200"/>
          <w:tab w:val="left" w:pos="7920"/>
          <w:tab w:val="right" w:pos="9270"/>
        </w:tabs>
      </w:pPr>
      <w:r>
        <w:tab/>
      </w:r>
      <w:r>
        <w:tab/>
      </w:r>
      <w:r>
        <w:tab/>
      </w:r>
      <w:r>
        <w:tab/>
      </w:r>
      <w:r>
        <w:tab/>
      </w:r>
      <w:r>
        <w:tab/>
      </w:r>
      <w:r>
        <w:tab/>
      </w:r>
      <w:r>
        <w:tab/>
      </w:r>
      <w:r>
        <w:tab/>
      </w:r>
      <w:r>
        <w:tab/>
      </w:r>
      <w:r>
        <w:tab/>
      </w:r>
      <w:r>
        <w:tab/>
      </w:r>
      <w:r>
        <w:tab/>
        <w:t>(5.10.9)</w:t>
      </w:r>
    </w:p>
    <w:p w14:paraId="5D257777" w14:textId="77777777" w:rsidR="00C4783F" w:rsidRDefault="00C4783F" w:rsidP="00C4783F"/>
    <w:p w14:paraId="0164F9E2" w14:textId="77777777" w:rsidR="00C4783F" w:rsidRDefault="00C4783F" w:rsidP="00C4783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19D30AED" w14:textId="77777777" w:rsidR="00C4783F" w:rsidRDefault="00C4783F" w:rsidP="00C4783F"/>
    <w:p w14:paraId="5056E5F0" w14:textId="77777777" w:rsidR="00C4783F" w:rsidRDefault="00C4783F" w:rsidP="00C4783F">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in (b) below (3.4.3) can now be verified: </w:t>
      </w:r>
    </w:p>
    <w:p w14:paraId="30C0043D" w14:textId="77777777" w:rsidR="00C4783F" w:rsidRDefault="00C4783F" w:rsidP="00C4783F"/>
    <w:p w14:paraId="516F6470" w14:textId="77777777" w:rsidR="00C4783F" w:rsidRDefault="00C4783F" w:rsidP="00C4783F">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r>
        <w:tab/>
      </w:r>
      <w:r>
        <w:tab/>
      </w:r>
      <w:r>
        <w:tab/>
      </w:r>
      <w:r>
        <w:tab/>
        <w:t>(5.10.10)</w:t>
      </w:r>
    </w:p>
    <w:p w14:paraId="396CF315" w14:textId="77777777" w:rsidR="00C4783F" w:rsidRDefault="00C4783F" w:rsidP="00C4783F">
      <w:pPr>
        <w:tabs>
          <w:tab w:val="left" w:pos="7200"/>
          <w:tab w:val="left" w:pos="7920"/>
          <w:tab w:val="right" w:pos="9270"/>
        </w:tabs>
      </w:pPr>
    </w:p>
    <w:p w14:paraId="23B630AA" w14:textId="77777777" w:rsidR="00C4783F" w:rsidRDefault="00C4783F" w:rsidP="00C4783F">
      <w:pPr>
        <w:tabs>
          <w:tab w:val="left" w:pos="7200"/>
          <w:tab w:val="left" w:pos="7920"/>
          <w:tab w:val="right" w:pos="9270"/>
        </w:tabs>
      </w:pPr>
      <w:r w:rsidRPr="00C7625F">
        <w:rPr>
          <w:u w:val="single"/>
        </w:rPr>
        <w:t>Comment:</w:t>
      </w:r>
      <w:r>
        <w:t xml:space="preserve"> The covariant dot product </w:t>
      </w:r>
      <w:r w:rsidRPr="00B93AC3">
        <w:rPr>
          <w:b/>
        </w:rPr>
        <w:t>A</w:t>
      </w:r>
      <w:r>
        <w:t xml:space="preserve"> </w:t>
      </w:r>
      <w:r>
        <w:sym w:font="Symbol" w:char="F0B7"/>
      </w:r>
      <w:r>
        <w:t xml:space="preserve"> </w:t>
      </w:r>
      <w:r w:rsidRPr="00B93AC3">
        <w:rPr>
          <w:b/>
        </w:rPr>
        <w:t>B</w:t>
      </w:r>
      <w:r>
        <w:t xml:space="preserve">  is a shorthand notation for any of these expressions</w:t>
      </w:r>
    </w:p>
    <w:p w14:paraId="1F75C0E7" w14:textId="77777777" w:rsidR="00C4783F" w:rsidRDefault="00C4783F" w:rsidP="00C4783F">
      <w:pPr>
        <w:tabs>
          <w:tab w:val="left" w:pos="7200"/>
          <w:tab w:val="left" w:pos="7920"/>
          <w:tab w:val="right" w:pos="9270"/>
        </w:tabs>
      </w:pPr>
    </w:p>
    <w:p w14:paraId="03761AEA" w14:textId="77777777" w:rsidR="00C4783F" w:rsidRDefault="00C4783F" w:rsidP="00C4783F">
      <w:pPr>
        <w:tabs>
          <w:tab w:val="left" w:pos="7200"/>
          <w:tab w:val="left" w:pos="7920"/>
          <w:tab w:val="right" w:pos="9270"/>
        </w:tabs>
      </w:pPr>
      <w:r>
        <w:lastRenderedPageBreak/>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p>
    <w:p w14:paraId="64F330F0" w14:textId="77777777" w:rsidR="00C4783F" w:rsidRDefault="00C4783F" w:rsidP="00C4783F">
      <w:pPr>
        <w:tabs>
          <w:tab w:val="left" w:pos="7200"/>
          <w:tab w:val="left" w:pos="7920"/>
          <w:tab w:val="right" w:pos="9270"/>
        </w:tabs>
      </w:pPr>
    </w:p>
    <w:p w14:paraId="60A94E4A" w14:textId="77777777" w:rsidR="00C4783F" w:rsidRDefault="00C4783F" w:rsidP="00C4783F">
      <w:pPr>
        <w:tabs>
          <w:tab w:val="left" w:pos="7200"/>
          <w:tab w:val="left" w:pos="7920"/>
          <w:tab w:val="right" w:pos="9270"/>
        </w:tabs>
      </w:pPr>
      <w:r>
        <w:t xml:space="preserve">It can be expressed in terms of all contravariant, all covariant, or mixed components as shown. The dot product </w:t>
      </w:r>
      <w:r w:rsidRPr="00C7625F">
        <w:rPr>
          <w:b/>
        </w:rPr>
        <w:t>A</w:t>
      </w:r>
      <w:r>
        <w:rPr>
          <w:b/>
        </w:rPr>
        <w:t xml:space="preserve"> </w:t>
      </w:r>
      <w:r>
        <w:sym w:font="Symbol" w:char="F0B7"/>
      </w:r>
      <w:r>
        <w:t xml:space="preserve"> </w:t>
      </w:r>
      <w:r w:rsidRPr="00C7625F">
        <w:rPr>
          <w:b/>
        </w:rPr>
        <w:t>B</w:t>
      </w:r>
      <w:r>
        <w:t xml:space="preserve"> is not "the dot product of two contravariant vectors", it is "the dot product of two tensorial vectors" which can be enumerated in the ways shown above. Although we have used the notation</w:t>
      </w:r>
    </w:p>
    <w:p w14:paraId="5A2D4453" w14:textId="77777777" w:rsidR="00C4783F" w:rsidRPr="00171107" w:rsidRDefault="00C4783F" w:rsidP="00C4783F">
      <w:pPr>
        <w:tabs>
          <w:tab w:val="left" w:pos="7200"/>
          <w:tab w:val="left" w:pos="7920"/>
          <w:tab w:val="right" w:pos="9270"/>
        </w:tabs>
      </w:pPr>
      <w:r>
        <w:t xml:space="preserv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rPr>
          <w:b/>
        </w:rPr>
        <w:t xml:space="preserve">  </w:t>
      </w:r>
      <w:r>
        <w:t xml:space="preserve">in (5.8.1) as a </w:t>
      </w:r>
      <w:r w:rsidRPr="00E63A58">
        <w:t>shorthand</w:t>
      </w:r>
      <w:r>
        <w:t xml:space="preserve"> for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xml:space="preserve"> to relate the two kinds of components, there really is only one vector </w:t>
      </w:r>
      <w:r w:rsidRPr="00E63A58">
        <w:rPr>
          <w:b/>
        </w:rPr>
        <w:t>V</w:t>
      </w:r>
      <w:r>
        <w:t xml:space="preserve">, there are not two vectors </w:t>
      </w:r>
      <w:r w:rsidRPr="00E63A58">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 xml:space="preserve"> For example, later in (6.6.9) we will show two expansions for this vector </w:t>
      </w:r>
      <w:r w:rsidRPr="00171107">
        <w:rPr>
          <w:b/>
        </w:rPr>
        <w:t>V</w:t>
      </w:r>
      <w:r>
        <w:t>, one of which involves the contravariant components V</w:t>
      </w:r>
      <w:r>
        <w:rPr>
          <w:rStyle w:val="subscript"/>
        </w:rPr>
        <w:t>n</w:t>
      </w:r>
      <w:r>
        <w:t xml:space="preserve">, and the other of which involves the covariant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w:t>
      </w:r>
    </w:p>
    <w:p w14:paraId="15A2FD05" w14:textId="77777777" w:rsidR="00C4783F" w:rsidRDefault="00C4783F" w:rsidP="00C4783F">
      <w:pPr>
        <w:tabs>
          <w:tab w:val="left" w:pos="7200"/>
          <w:tab w:val="left" w:pos="7920"/>
          <w:tab w:val="right" w:pos="9270"/>
        </w:tabs>
      </w:pPr>
    </w:p>
    <w:p w14:paraId="28D16CA1" w14:textId="77777777" w:rsidR="00C4783F" w:rsidRDefault="00C4783F" w:rsidP="00C4783F">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5411EBB" w14:textId="77777777" w:rsidR="00C4783F" w:rsidRDefault="00C4783F" w:rsidP="00C4783F">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2E448EED" w14:textId="77777777" w:rsidR="00C4783F" w:rsidRDefault="00C4783F" w:rsidP="00C4783F"/>
    <w:p w14:paraId="172BED45" w14:textId="77777777" w:rsidR="00C4783F" w:rsidRDefault="00C4783F" w:rsidP="00C4783F">
      <w:r>
        <w:t xml:space="preserve">We never show any expansions for a vector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 xml:space="preserve">because there is no vector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to expand. </w:t>
      </w:r>
    </w:p>
    <w:p w14:paraId="0B3A3B5F" w14:textId="77777777" w:rsidR="00C4783F" w:rsidRDefault="00C4783F" w:rsidP="00C4783F"/>
    <w:p w14:paraId="5404740B" w14:textId="77777777" w:rsidR="00C4783F" w:rsidRDefault="00C4783F" w:rsidP="00C4783F">
      <w:r>
        <w:tab/>
      </w:r>
      <w:r w:rsidRPr="00A52F07">
        <w:rPr>
          <w:b/>
        </w:rPr>
        <w:t>V</w:t>
      </w:r>
      <w:r>
        <w:t xml:space="preserve"> = V</w:t>
      </w:r>
      <w:r>
        <w:rPr>
          <w:rStyle w:val="subscript"/>
        </w:rPr>
        <w:t xml:space="preserve">n </w:t>
      </w:r>
      <w:r w:rsidRPr="00FA5F4C">
        <w:rPr>
          <w:b/>
        </w:rPr>
        <w:t>u</w:t>
      </w:r>
      <w:r>
        <w:rPr>
          <w:rStyle w:val="subscript"/>
        </w:rPr>
        <w:t>n</w:t>
      </w:r>
    </w:p>
    <w:p w14:paraId="49E49D3E" w14:textId="77777777" w:rsidR="00C4783F" w:rsidRDefault="00C4783F" w:rsidP="00C4783F"/>
    <w:p w14:paraId="627125CB" w14:textId="77777777" w:rsidR="00C4783F" w:rsidRPr="00F92ED9" w:rsidRDefault="00C4783F" w:rsidP="00C4783F">
      <w:r>
        <w:tab/>
      </w:r>
      <w:r>
        <w:fldChar w:fldCharType="begin"/>
      </w:r>
      <w:r>
        <w:instrText xml:space="preserve"> EQ \O(g,\S\up0(¯))</w:instrText>
      </w:r>
      <w:r>
        <w:fldChar w:fldCharType="end"/>
      </w:r>
      <w:r w:rsidRPr="00A52F07">
        <w:rPr>
          <w:b/>
        </w:rPr>
        <w:t>V</w:t>
      </w:r>
      <w:r>
        <w:t xml:space="preserve"> = V</w:t>
      </w:r>
      <w:r>
        <w:rPr>
          <w:rStyle w:val="subscript"/>
        </w:rPr>
        <w:t xml:space="preserve">n </w:t>
      </w:r>
      <w:r>
        <w:fldChar w:fldCharType="begin"/>
      </w:r>
      <w:r>
        <w:instrText xml:space="preserve"> EQ \O(g,\S\up0(¯))</w:instrText>
      </w:r>
      <w:r>
        <w:fldChar w:fldCharType="end"/>
      </w:r>
      <w:r w:rsidRPr="00FA5F4C">
        <w:rPr>
          <w:b/>
        </w:rPr>
        <w:t>u</w:t>
      </w:r>
      <w:r>
        <w:rPr>
          <w:rStyle w:val="subscript"/>
        </w:rPr>
        <w:t>n</w:t>
      </w:r>
      <w:r>
        <w:tab/>
      </w:r>
      <w:r>
        <w:tab/>
        <w:t>(</w:t>
      </w:r>
      <w:r>
        <w:fldChar w:fldCharType="begin"/>
      </w:r>
      <w:r>
        <w:instrText xml:space="preserve"> EQ \O(g,\S\up0(¯))</w:instrText>
      </w:r>
      <w:r>
        <w:fldChar w:fldCharType="end"/>
      </w:r>
      <w:r w:rsidRPr="00FA5F4C">
        <w:rPr>
          <w:b/>
        </w:rPr>
        <w:t>u</w:t>
      </w:r>
      <w:r>
        <w:rPr>
          <w:rStyle w:val="subscript"/>
        </w:rPr>
        <w:t>n</w:t>
      </w:r>
      <w:r>
        <w:t>)</w:t>
      </w:r>
      <w:r>
        <w:rPr>
          <w:rStyle w:val="subscript"/>
        </w:rPr>
        <w:t>i</w:t>
      </w:r>
      <w:r>
        <w:t xml:space="preserve">  =  </w:t>
      </w:r>
      <w:r>
        <w:fldChar w:fldCharType="begin"/>
      </w:r>
      <w:r>
        <w:instrText xml:space="preserve"> EQ \O(g,\S\up0(¯))</w:instrText>
      </w:r>
      <w:r>
        <w:fldChar w:fldCharType="end"/>
      </w:r>
      <w:r>
        <w:rPr>
          <w:rStyle w:val="subscript"/>
        </w:rPr>
        <w:t>ik</w:t>
      </w:r>
      <w:r>
        <w:t>(</w:t>
      </w:r>
      <w:r w:rsidRPr="00F92ED9">
        <w:rPr>
          <w:b/>
        </w:rPr>
        <w:t>u</w:t>
      </w:r>
      <w:r>
        <w:rPr>
          <w:rStyle w:val="subscript"/>
        </w:rPr>
        <w:t>n</w:t>
      </w:r>
      <w:r>
        <w:t>)</w:t>
      </w:r>
      <w:r>
        <w:rPr>
          <w:rStyle w:val="subscript"/>
        </w:rPr>
        <w:t>k</w:t>
      </w:r>
      <w:r>
        <w:t xml:space="preserve"> </w:t>
      </w:r>
    </w:p>
    <w:p w14:paraId="29C3C785" w14:textId="77777777" w:rsidR="00C4783F" w:rsidRPr="00E63A58" w:rsidRDefault="00C4783F" w:rsidP="00C4783F">
      <w:pPr>
        <w:tabs>
          <w:tab w:val="left" w:pos="7200"/>
          <w:tab w:val="left" w:pos="7920"/>
          <w:tab w:val="right" w:pos="9270"/>
        </w:tabs>
      </w:pPr>
    </w:p>
    <w:p w14:paraId="56CA0CEF" w14:textId="77777777" w:rsidR="00C4783F" w:rsidRDefault="00C4783F" w:rsidP="00C4783F">
      <w:pPr>
        <w:tabs>
          <w:tab w:val="left" w:pos="7200"/>
          <w:tab w:val="left" w:pos="7920"/>
          <w:tab w:val="right" w:pos="9270"/>
        </w:tabs>
      </w:pPr>
    </w:p>
    <w:p w14:paraId="205F21F0" w14:textId="77777777" w:rsidR="00C4783F" w:rsidRDefault="00C4783F" w:rsidP="00C4783F">
      <w:pPr>
        <w:tabs>
          <w:tab w:val="left" w:pos="7200"/>
          <w:tab w:val="left" w:pos="7920"/>
          <w:tab w:val="right" w:pos="9270"/>
        </w:tabs>
      </w:pPr>
    </w:p>
    <w:p w14:paraId="7CA5CA5A" w14:textId="77777777" w:rsidR="00C4783F" w:rsidRDefault="00C4783F" w:rsidP="00C4783F">
      <w:pPr>
        <w:tabs>
          <w:tab w:val="left" w:pos="7200"/>
          <w:tab w:val="left" w:pos="7920"/>
          <w:tab w:val="right" w:pos="9270"/>
        </w:tabs>
      </w:pPr>
    </w:p>
    <w:p w14:paraId="7F50DA8C" w14:textId="77777777" w:rsidR="00C4783F" w:rsidRPr="00E362EC" w:rsidRDefault="00C4783F" w:rsidP="00C4783F">
      <w:pPr>
        <w:tabs>
          <w:tab w:val="left" w:pos="7200"/>
          <w:tab w:val="left" w:pos="7920"/>
          <w:tab w:val="right" w:pos="9270"/>
        </w:tabs>
      </w:pPr>
      <w:r>
        <w:t xml:space="preserve">to describe how the components of a covariant vector are related to those of the corresponding contravariant vector, there is really only one vector </w:t>
      </w:r>
      <w:r w:rsidRPr="00E362EC">
        <w:rPr>
          <w:b/>
        </w:rPr>
        <w:t>V</w:t>
      </w:r>
      <w:r>
        <w:t xml:space="preserve"> and it has these two kinds of components. </w:t>
      </w:r>
    </w:p>
    <w:p w14:paraId="5BDD36CD" w14:textId="77777777" w:rsidR="00C4783F" w:rsidRDefault="00C4783F" w:rsidP="00C4783F">
      <w:pPr>
        <w:tabs>
          <w:tab w:val="left" w:pos="7200"/>
          <w:tab w:val="left" w:pos="7920"/>
          <w:tab w:val="right" w:pos="9270"/>
        </w:tabs>
      </w:pPr>
    </w:p>
    <w:p w14:paraId="508C3FBF" w14:textId="77777777" w:rsidR="00C4783F" w:rsidRPr="00C7625F" w:rsidRDefault="00C4783F" w:rsidP="00C4783F">
      <w:pPr>
        <w:tabs>
          <w:tab w:val="left" w:pos="7200"/>
          <w:tab w:val="left" w:pos="7920"/>
          <w:tab w:val="right" w:pos="9270"/>
        </w:tabs>
      </w:pPr>
    </w:p>
    <w:p w14:paraId="2F766418" w14:textId="77777777" w:rsidR="00C4783F" w:rsidRDefault="00C4783F" w:rsidP="00C4783F">
      <w:pPr>
        <w:tabs>
          <w:tab w:val="left" w:pos="7200"/>
          <w:tab w:val="left" w:pos="7920"/>
          <w:tab w:val="right" w:pos="9270"/>
        </w:tabs>
      </w:pPr>
    </w:p>
    <w:p w14:paraId="6BEAC129" w14:textId="77777777" w:rsidR="00C4783F" w:rsidRDefault="00C4783F" w:rsidP="00C4783F">
      <w:pPr>
        <w:tabs>
          <w:tab w:val="left" w:pos="7200"/>
          <w:tab w:val="left" w:pos="7920"/>
          <w:tab w:val="right" w:pos="9270"/>
        </w:tabs>
      </w:pPr>
    </w:p>
    <w:p w14:paraId="280136EF" w14:textId="77777777" w:rsidR="00C4783F" w:rsidRPr="00C7625F" w:rsidRDefault="00C4783F" w:rsidP="00C4783F">
      <w:pPr>
        <w:tabs>
          <w:tab w:val="left" w:pos="7200"/>
          <w:tab w:val="left" w:pos="7920"/>
          <w:tab w:val="right" w:pos="9270"/>
        </w:tabs>
        <w:rPr>
          <w:b/>
        </w:rPr>
      </w:pP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p>
    <w:p w14:paraId="51A53E2C" w14:textId="77777777" w:rsidR="00C4783F" w:rsidRDefault="00C4783F" w:rsidP="00C4783F">
      <w:pPr>
        <w:tabs>
          <w:tab w:val="left" w:pos="7200"/>
          <w:tab w:val="left" w:pos="7920"/>
          <w:tab w:val="right" w:pos="9270"/>
        </w:tabs>
      </w:pPr>
    </w:p>
    <w:p w14:paraId="4B4F0589" w14:textId="77777777" w:rsidR="00C4783F" w:rsidRPr="00F754E8" w:rsidRDefault="00C4783F" w:rsidP="00C4783F">
      <w:pPr>
        <w:tabs>
          <w:tab w:val="left" w:pos="7200"/>
          <w:tab w:val="left" w:pos="7920"/>
          <w:tab w:val="right" w:pos="9270"/>
        </w:tabs>
        <w:rPr>
          <w:color w:val="FF0000"/>
        </w:rPr>
      </w:pPr>
      <w:r w:rsidRPr="00F754E8">
        <w:rPr>
          <w:color w:val="FF0000"/>
        </w:rPr>
        <w:t>Need a comment about the meaning of this object</w:t>
      </w:r>
    </w:p>
    <w:p w14:paraId="319433A9" w14:textId="77777777" w:rsidR="00C4783F" w:rsidRPr="00F754E8" w:rsidRDefault="00C4783F" w:rsidP="00C4783F">
      <w:pPr>
        <w:tabs>
          <w:tab w:val="left" w:pos="7200"/>
          <w:tab w:val="left" w:pos="7920"/>
          <w:tab w:val="right" w:pos="9270"/>
        </w:tabs>
        <w:rPr>
          <w:color w:val="FF0000"/>
        </w:rPr>
      </w:pPr>
    </w:p>
    <w:p w14:paraId="1D8E9A89" w14:textId="77777777" w:rsidR="00C4783F" w:rsidRPr="00F754E8" w:rsidRDefault="00C4783F" w:rsidP="00C4783F">
      <w:pPr>
        <w:tabs>
          <w:tab w:val="left" w:pos="7200"/>
          <w:tab w:val="left" w:pos="7920"/>
          <w:tab w:val="right" w:pos="9270"/>
        </w:tabs>
        <w:rPr>
          <w:color w:val="FF0000"/>
        </w:rPr>
      </w:pPr>
      <w:r w:rsidRPr="00F754E8">
        <w:rPr>
          <w:color w:val="FF0000"/>
        </w:rPr>
        <w:tab/>
      </w:r>
      <w:r w:rsidRPr="00F754E8">
        <w:rPr>
          <w:b/>
          <w:color w:val="FF0000"/>
        </w:rPr>
        <w:fldChar w:fldCharType="begin"/>
      </w:r>
      <w:r w:rsidRPr="00F754E8">
        <w:rPr>
          <w:b/>
          <w:color w:val="FF0000"/>
        </w:rPr>
        <w:instrText xml:space="preserve"> EQ \O(A,\S\up2(¯))</w:instrText>
      </w:r>
      <w:r w:rsidRPr="00F754E8">
        <w:rPr>
          <w:b/>
          <w:color w:val="FF0000"/>
        </w:rPr>
        <w:fldChar w:fldCharType="end"/>
      </w:r>
      <w:r w:rsidRPr="00F754E8">
        <w:rPr>
          <w:color w:val="FF0000"/>
        </w:rPr>
        <w:t xml:space="preserve"> </w:t>
      </w:r>
      <w:r w:rsidRPr="00F754E8">
        <w:rPr>
          <w:color w:val="FF0000"/>
        </w:rPr>
        <w:sym w:font="Symbol" w:char="F0B7"/>
      </w:r>
      <w:r w:rsidRPr="00F754E8">
        <w:rPr>
          <w:color w:val="FF0000"/>
        </w:rPr>
        <w:t xml:space="preserve"> </w:t>
      </w:r>
      <w:r w:rsidRPr="00F754E8">
        <w:rPr>
          <w:b/>
          <w:color w:val="FF0000"/>
        </w:rPr>
        <w:fldChar w:fldCharType="begin"/>
      </w:r>
      <w:r w:rsidRPr="00F754E8">
        <w:rPr>
          <w:b/>
          <w:color w:val="FF0000"/>
        </w:rPr>
        <w:instrText xml:space="preserve"> EQ \O(B,\S\up2(¯))</w:instrText>
      </w:r>
      <w:r w:rsidRPr="00F754E8">
        <w:rPr>
          <w:b/>
          <w:color w:val="FF0000"/>
        </w:rPr>
        <w:fldChar w:fldCharType="end"/>
      </w:r>
    </w:p>
    <w:p w14:paraId="02CB3FD5"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E909" w14:textId="77777777" w:rsidR="002D66EC" w:rsidRDefault="002D66EC">
      <w:r>
        <w:separator/>
      </w:r>
    </w:p>
  </w:endnote>
  <w:endnote w:type="continuationSeparator" w:id="0">
    <w:p w14:paraId="26F68623" w14:textId="77777777" w:rsidR="002D66EC" w:rsidRDefault="002D6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A97C" w14:textId="77777777" w:rsidR="00385867" w:rsidRDefault="0038586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4783F">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B40F" w14:textId="77777777" w:rsidR="002D66EC" w:rsidRDefault="002D66EC">
      <w:r>
        <w:separator/>
      </w:r>
    </w:p>
  </w:footnote>
  <w:footnote w:type="continuationSeparator" w:id="0">
    <w:p w14:paraId="75355F00" w14:textId="77777777" w:rsidR="002D66EC" w:rsidRDefault="002D6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783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D66EC"/>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5B77"/>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783F"/>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B6E1F"/>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CEFB3"/>
  <w15:chartTrackingRefBased/>
  <w15:docId w15:val="{D9D6E671-F589-4632-B08B-18444EAB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C4783F"/>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1375</Words>
  <Characters>5986</Characters>
  <Application>Microsoft Office Word</Application>
  <DocSecurity>4</DocSecurity>
  <Lines>157</Lines>
  <Paragraphs>71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