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2FD34" w14:textId="77777777" w:rsidR="0071283F" w:rsidRDefault="00C016CE" w:rsidP="0071283F">
      <w:r>
        <w:rPr>
          <w:b/>
        </w:rPr>
        <w:t>scratch junk</w:t>
      </w:r>
    </w:p>
    <w:p w14:paraId="22387FF2" w14:textId="77777777" w:rsidR="00291390" w:rsidRDefault="00291390"/>
    <w:p w14:paraId="6C912866" w14:textId="77777777" w:rsidR="00C016CE" w:rsidRDefault="00C016CE"/>
    <w:p w14:paraId="17C7C7D2" w14:textId="77777777" w:rsidR="00C016CE" w:rsidRDefault="00C016CE" w:rsidP="00C016CE">
      <w:r>
        <w:t>Maybe better to write this as</w:t>
      </w:r>
    </w:p>
    <w:p w14:paraId="66497304" w14:textId="77777777" w:rsidR="00C016CE" w:rsidRDefault="00C016CE" w:rsidP="00C016CE"/>
    <w:p w14:paraId="2ACE5558" w14:textId="77777777" w:rsidR="00C016CE" w:rsidRDefault="00C016CE" w:rsidP="00C016CE">
      <w:pPr>
        <w:rPr>
          <w:rStyle w:val="subscript"/>
        </w:rPr>
      </w:pPr>
      <w:r>
        <w:tab/>
        <w:t>Σ</w:t>
      </w:r>
      <w:r>
        <w:rPr>
          <w:rStyle w:val="subscript"/>
        </w:rPr>
        <w:t>n</w:t>
      </w:r>
      <w:r>
        <w:t xml:space="preserve">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560F3">
        <w:rPr>
          <w:b/>
        </w:rPr>
        <w:instrText>B</w:instrText>
      </w:r>
      <w:r>
        <w:rPr>
          <w:b/>
        </w:rPr>
        <w:instrText>,\S\up2(¯))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>
        <w:t xml:space="preserve"> = Σ</w:t>
      </w:r>
      <w:r>
        <w:rPr>
          <w:rStyle w:val="subscript"/>
        </w:rPr>
        <w:t>n</w:t>
      </w:r>
      <w:r>
        <w:t xml:space="preserve">( </w:t>
      </w:r>
      <w:r>
        <w:rPr>
          <w:b/>
        </w:rPr>
        <w:fldChar w:fldCharType="begin"/>
      </w:r>
      <w:r>
        <w:rPr>
          <w:b/>
        </w:rPr>
        <w:instrText xml:space="preserve"> EQ \O(g,\S\up0(¯))</w:instrText>
      </w:r>
      <w:r>
        <w:rPr>
          <w:b/>
        </w:rPr>
        <w:fldChar w:fldCharType="end"/>
      </w:r>
      <w:r>
        <w:rPr>
          <w:b/>
        </w:rPr>
        <w:t>B</w:t>
      </w:r>
      <w:r>
        <w:rPr>
          <w:rStyle w:val="subscript"/>
        </w:rPr>
        <w:t>n</w:t>
      </w:r>
      <w:r>
        <w:rPr>
          <w:b/>
        </w:rPr>
        <w:t xml:space="preserve"> </w:t>
      </w:r>
      <w:r>
        <w:t>)</w:t>
      </w:r>
      <w:r>
        <w:rPr>
          <w:rStyle w:val="subscript"/>
        </w:rPr>
        <w:t>a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>
        <w:t xml:space="preserve"> = Σ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\O(g,\S\up0(¯))</w:instrText>
      </w:r>
      <w:r>
        <w:rPr>
          <w:b/>
        </w:rPr>
        <w:fldChar w:fldCharType="end"/>
      </w:r>
      <w:r>
        <w:rPr>
          <w:rStyle w:val="subscript"/>
        </w:rPr>
        <w:t>ac</w:t>
      </w:r>
      <w:r>
        <w:rPr>
          <w:b/>
        </w:rPr>
        <w:t>(B</w:t>
      </w:r>
      <w:r>
        <w:rPr>
          <w:rStyle w:val="subscript"/>
        </w:rPr>
        <w:t>n</w:t>
      </w:r>
      <w:r>
        <w:rPr>
          <w:b/>
        </w:rPr>
        <w:t>)</w:t>
      </w:r>
      <w:r>
        <w:rPr>
          <w:rStyle w:val="subscript"/>
        </w:rPr>
        <w:t>c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>
        <w:t xml:space="preserve">  =   </w:t>
      </w:r>
      <w:r w:rsidRPr="0045757C">
        <w:fldChar w:fldCharType="begin"/>
      </w:r>
      <w:r w:rsidRPr="0045757C">
        <w:instrText xml:space="preserve"> EQ \O(g,\S\up0(¯))</w:instrText>
      </w:r>
      <w:r w:rsidRPr="0045757C">
        <w:fldChar w:fldCharType="end"/>
      </w:r>
      <w:r>
        <w:rPr>
          <w:rStyle w:val="subscript"/>
        </w:rPr>
        <w:t xml:space="preserve">ac </w:t>
      </w:r>
      <w:r>
        <w:rPr>
          <w:b/>
        </w:rPr>
        <w:t>(B</w:t>
      </w:r>
      <w:r>
        <w:rPr>
          <w:rStyle w:val="subscript"/>
        </w:rPr>
        <w:t>n</w:t>
      </w:r>
      <w:r>
        <w:rPr>
          <w:b/>
        </w:rPr>
        <w:t>)</w:t>
      </w:r>
      <w:r>
        <w:rPr>
          <w:rStyle w:val="subscript"/>
        </w:rPr>
        <w:t>c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</w:p>
    <w:p w14:paraId="48ACD23B" w14:textId="77777777" w:rsidR="00C016CE" w:rsidRDefault="00C016CE" w:rsidP="00C016CE">
      <w:pPr>
        <w:rPr>
          <w:rStyle w:val="subscript"/>
        </w:rPr>
      </w:pPr>
    </w:p>
    <w:p w14:paraId="290A034B" w14:textId="77777777" w:rsidR="00C016CE" w:rsidRDefault="00C016CE" w:rsidP="00C016CE">
      <w:r>
        <w:t>So then completeness says</w:t>
      </w:r>
    </w:p>
    <w:p w14:paraId="002D1045" w14:textId="77777777" w:rsidR="00C016CE" w:rsidRPr="0045757C" w:rsidRDefault="00C016CE" w:rsidP="00C016CE">
      <w:r>
        <w:tab/>
      </w:r>
    </w:p>
    <w:p w14:paraId="5BD5C722" w14:textId="77777777" w:rsidR="00C016CE" w:rsidRDefault="00C016CE" w:rsidP="00C016CE">
      <w:r>
        <w:tab/>
        <w:t xml:space="preserve"> </w:t>
      </w:r>
      <w:r w:rsidRPr="0045757C">
        <w:fldChar w:fldCharType="begin"/>
      </w:r>
      <w:r w:rsidRPr="0045757C">
        <w:instrText xml:space="preserve"> EQ \O(g,\S\up0(¯))</w:instrText>
      </w:r>
      <w:r w:rsidRPr="0045757C">
        <w:fldChar w:fldCharType="end"/>
      </w:r>
      <w:r>
        <w:rPr>
          <w:rStyle w:val="subscript"/>
        </w:rPr>
        <w:t xml:space="preserve">ac </w:t>
      </w:r>
      <w:r>
        <w:rPr>
          <w:b/>
        </w:rPr>
        <w:t>(B</w:t>
      </w:r>
      <w:r>
        <w:rPr>
          <w:rStyle w:val="subscript"/>
        </w:rPr>
        <w:t>n</w:t>
      </w:r>
      <w:r>
        <w:rPr>
          <w:b/>
        </w:rPr>
        <w:t>)</w:t>
      </w:r>
      <w:r>
        <w:rPr>
          <w:rStyle w:val="subscript"/>
        </w:rPr>
        <w:t>c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>
        <w:t xml:space="preserve">  = δ</w:t>
      </w:r>
      <w:r>
        <w:rPr>
          <w:rStyle w:val="subscript"/>
        </w:rPr>
        <w:t>a,b</w:t>
      </w:r>
    </w:p>
    <w:p w14:paraId="334559AA" w14:textId="77777777" w:rsidR="00C016CE" w:rsidRDefault="00C016CE" w:rsidP="00C016CE"/>
    <w:p w14:paraId="068DAFB8" w14:textId="77777777" w:rsidR="00C016CE" w:rsidRDefault="00C016CE" w:rsidP="00C016CE">
      <w:r>
        <w:t xml:space="preserve">and I avoid having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560F3">
        <w:rPr>
          <w:b/>
        </w:rPr>
        <w:instrText>B</w:instrText>
      </w:r>
      <w:r>
        <w:rPr>
          <w:b/>
        </w:rPr>
        <w:instrText>,\S\up2(¯))</w:instrText>
      </w:r>
      <w:r>
        <w:rPr>
          <w:b/>
        </w:rPr>
        <w:fldChar w:fldCharType="end"/>
      </w:r>
      <w:r>
        <w:t xml:space="preserve"> floating around here. But this just does not look nice to me. There is no way to write this in matrix form. </w:t>
      </w:r>
    </w:p>
    <w:p w14:paraId="049ADAF9" w14:textId="77777777" w:rsidR="00C016CE" w:rsidRDefault="00C016CE" w:rsidP="00C016CE"/>
    <w:p w14:paraId="43CF2D9E" w14:textId="77777777" w:rsidR="00C016CE" w:rsidRDefault="00C016CE" w:rsidP="00C016CE">
      <w:r>
        <w:t>But suppose I apply g</w:t>
      </w:r>
      <w:r>
        <w:rPr>
          <w:rStyle w:val="subscript"/>
        </w:rPr>
        <w:t>da</w:t>
      </w:r>
      <w:r>
        <w:t xml:space="preserve"> to both sides. I get</w:t>
      </w:r>
    </w:p>
    <w:p w14:paraId="7E15D1D9" w14:textId="77777777" w:rsidR="00C016CE" w:rsidRDefault="00C016CE" w:rsidP="00C016CE"/>
    <w:p w14:paraId="26206EAA" w14:textId="77777777" w:rsidR="00C016CE" w:rsidRDefault="00C016CE" w:rsidP="00C016CE">
      <w:pPr>
        <w:rPr>
          <w:rStyle w:val="subscript"/>
        </w:rPr>
      </w:pPr>
      <w:r>
        <w:tab/>
        <w:t>g</w:t>
      </w:r>
      <w:r>
        <w:rPr>
          <w:rStyle w:val="subscript"/>
        </w:rPr>
        <w:t>da</w:t>
      </w:r>
      <w:r>
        <w:t xml:space="preserve"> </w:t>
      </w:r>
      <w:r w:rsidRPr="0045757C">
        <w:fldChar w:fldCharType="begin"/>
      </w:r>
      <w:r w:rsidRPr="0045757C">
        <w:instrText xml:space="preserve"> EQ \O(g,\S\up0(¯))</w:instrText>
      </w:r>
      <w:r w:rsidRPr="0045757C">
        <w:fldChar w:fldCharType="end"/>
      </w:r>
      <w:r>
        <w:rPr>
          <w:rStyle w:val="subscript"/>
        </w:rPr>
        <w:t xml:space="preserve">ac </w:t>
      </w:r>
      <w:r>
        <w:rPr>
          <w:b/>
        </w:rPr>
        <w:t>(B</w:t>
      </w:r>
      <w:r>
        <w:rPr>
          <w:rStyle w:val="subscript"/>
        </w:rPr>
        <w:t>n</w:t>
      </w:r>
      <w:r>
        <w:rPr>
          <w:b/>
        </w:rPr>
        <w:t>)</w:t>
      </w:r>
      <w:r>
        <w:rPr>
          <w:rStyle w:val="subscript"/>
        </w:rPr>
        <w:t>c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>
        <w:t xml:space="preserve">  = g</w:t>
      </w:r>
      <w:r>
        <w:rPr>
          <w:rStyle w:val="subscript"/>
        </w:rPr>
        <w:t>da</w:t>
      </w:r>
      <w:r>
        <w:t>δ</w:t>
      </w:r>
      <w:r>
        <w:rPr>
          <w:rStyle w:val="subscript"/>
        </w:rPr>
        <w:t>a,b</w:t>
      </w:r>
    </w:p>
    <w:p w14:paraId="45423AE9" w14:textId="77777777" w:rsidR="00C016CE" w:rsidRDefault="00C016CE" w:rsidP="00C016CE">
      <w:pPr>
        <w:rPr>
          <w:rStyle w:val="subscript"/>
        </w:rPr>
      </w:pPr>
      <w:r>
        <w:rPr>
          <w:rStyle w:val="subscript"/>
        </w:rPr>
        <w:t>or</w:t>
      </w:r>
    </w:p>
    <w:p w14:paraId="18DADD9B" w14:textId="77777777" w:rsidR="00C016CE" w:rsidRDefault="00C016CE" w:rsidP="00C016CE">
      <w:pPr>
        <w:rPr>
          <w:rStyle w:val="subscript"/>
        </w:rPr>
      </w:pPr>
      <w:r>
        <w:tab/>
        <w:t>δ</w:t>
      </w:r>
      <w:r>
        <w:rPr>
          <w:rStyle w:val="subscript"/>
        </w:rPr>
        <w:t xml:space="preserve">dc </w:t>
      </w:r>
      <w:r>
        <w:rPr>
          <w:b/>
        </w:rPr>
        <w:t>(B</w:t>
      </w:r>
      <w:r>
        <w:rPr>
          <w:rStyle w:val="subscript"/>
        </w:rPr>
        <w:t>n</w:t>
      </w:r>
      <w:r>
        <w:rPr>
          <w:b/>
        </w:rPr>
        <w:t>)</w:t>
      </w:r>
      <w:r>
        <w:rPr>
          <w:rStyle w:val="subscript"/>
        </w:rPr>
        <w:t>c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>
        <w:t xml:space="preserve">  = g</w:t>
      </w:r>
      <w:r>
        <w:rPr>
          <w:rStyle w:val="subscript"/>
        </w:rPr>
        <w:t>db</w:t>
      </w:r>
    </w:p>
    <w:p w14:paraId="1F74386F" w14:textId="77777777" w:rsidR="00C016CE" w:rsidRPr="006B2AA0" w:rsidRDefault="00C016CE" w:rsidP="00C016CE"/>
    <w:p w14:paraId="48A5CBD9" w14:textId="77777777" w:rsidR="00C016CE" w:rsidRDefault="00C016CE" w:rsidP="00C016CE">
      <w:r>
        <w:tab/>
      </w:r>
      <w:r>
        <w:rPr>
          <w:rStyle w:val="subscript"/>
        </w:rPr>
        <w:t xml:space="preserve"> </w:t>
      </w:r>
      <w:r>
        <w:rPr>
          <w:b/>
        </w:rPr>
        <w:t>(B</w:t>
      </w:r>
      <w:r>
        <w:rPr>
          <w:rStyle w:val="subscript"/>
        </w:rPr>
        <w:t>n</w:t>
      </w:r>
      <w:r>
        <w:rPr>
          <w:b/>
        </w:rPr>
        <w:t>)</w:t>
      </w:r>
      <w:r>
        <w:rPr>
          <w:rStyle w:val="subscript"/>
        </w:rPr>
        <w:t>d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>
        <w:t xml:space="preserve">  = g</w:t>
      </w:r>
      <w:r>
        <w:rPr>
          <w:rStyle w:val="subscript"/>
        </w:rPr>
        <w:t>db</w:t>
      </w:r>
    </w:p>
    <w:p w14:paraId="1B8A0F4A" w14:textId="77777777" w:rsidR="00C016CE" w:rsidRDefault="00C016CE" w:rsidP="00C016CE"/>
    <w:p w14:paraId="1A7939FD" w14:textId="77777777" w:rsidR="00C016CE" w:rsidRDefault="00C016CE" w:rsidP="00C016CE">
      <w:r>
        <w:t>or</w:t>
      </w:r>
    </w:p>
    <w:p w14:paraId="37B269EA" w14:textId="77777777" w:rsidR="00C016CE" w:rsidRDefault="00C016CE" w:rsidP="00C016CE"/>
    <w:p w14:paraId="52960907" w14:textId="77777777" w:rsidR="00C016CE" w:rsidRPr="00A04B70" w:rsidRDefault="00C016CE" w:rsidP="00C016CE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rPr>
          <w:rStyle w:val="subscript"/>
        </w:rPr>
        <w:t xml:space="preserve"> </w:t>
      </w:r>
      <w:r>
        <w:rPr>
          <w:b/>
        </w:rPr>
        <w:t>(B</w:t>
      </w:r>
      <w:r>
        <w:rPr>
          <w:rStyle w:val="subscript"/>
        </w:rPr>
        <w:t>n</w:t>
      </w:r>
      <w:r>
        <w:rPr>
          <w:b/>
        </w:rPr>
        <w:t>)</w:t>
      </w:r>
      <w:r>
        <w:rPr>
          <w:rStyle w:val="subscript"/>
        </w:rPr>
        <w:t>a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>
        <w:t xml:space="preserve">  = g</w:t>
      </w:r>
      <w:r>
        <w:rPr>
          <w:rStyle w:val="subscript"/>
        </w:rPr>
        <w:t>ab</w:t>
      </w:r>
    </w:p>
    <w:p w14:paraId="60E53545" w14:textId="77777777" w:rsidR="00C016CE" w:rsidRDefault="00C016CE" w:rsidP="00C016CE"/>
    <w:p w14:paraId="54398F34" w14:textId="77777777" w:rsidR="00C016CE" w:rsidRPr="00A04B70" w:rsidRDefault="00C016CE" w:rsidP="00C016CE">
      <w:r>
        <w:t>Maybe THIS is what I should be calling "completeness" ? The matrix form would be</w:t>
      </w:r>
    </w:p>
    <w:p w14:paraId="3F379063" w14:textId="77777777" w:rsidR="00C016CE" w:rsidRDefault="00C016CE" w:rsidP="00C016CE"/>
    <w:p w14:paraId="51AAFF47" w14:textId="77777777" w:rsidR="00C016CE" w:rsidRPr="00435F99" w:rsidRDefault="00C016CE" w:rsidP="00C016CE">
      <w:pPr>
        <w:rPr>
          <w:rStyle w:val="subscript"/>
        </w:rPr>
      </w:pPr>
      <w:r>
        <w:tab/>
        <w:t>Σ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B</w:t>
      </w:r>
      <w:r>
        <w:rPr>
          <w:rStyle w:val="subscript"/>
        </w:rPr>
        <w:t xml:space="preserve">n </w:t>
      </w:r>
      <w:r w:rsidRPr="00D560F3">
        <w:rPr>
          <w:b/>
        </w:rPr>
        <w:t>b</w:t>
      </w:r>
      <w:r>
        <w:rPr>
          <w:rStyle w:val="subscript"/>
        </w:rPr>
        <w:t>n</w:t>
      </w:r>
      <w:r>
        <w:rPr>
          <w:rStyle w:val="superscript"/>
        </w:rPr>
        <w:t>T</w:t>
      </w:r>
      <w:r>
        <w:t xml:space="preserve">  = g</w:t>
      </w:r>
      <w:r>
        <w:rPr>
          <w:rStyle w:val="subscript"/>
        </w:rPr>
        <w:t>dn</w:t>
      </w:r>
    </w:p>
    <w:p w14:paraId="2810346A" w14:textId="77777777" w:rsidR="00C016CE" w:rsidRDefault="00C016CE" w:rsidP="00C016CE"/>
    <w:p w14:paraId="10B79662" w14:textId="77777777" w:rsidR="00C016CE" w:rsidRDefault="00C016CE" w:rsidP="00C016CE">
      <w:r>
        <w:t xml:space="preserve">and in Standard notation </w:t>
      </w:r>
    </w:p>
    <w:p w14:paraId="6E10F934" w14:textId="77777777" w:rsidR="00C016CE" w:rsidRDefault="00C016CE" w:rsidP="00C016CE"/>
    <w:p w14:paraId="1C35244C" w14:textId="77777777" w:rsidR="00C016CE" w:rsidRDefault="00C016CE" w:rsidP="00C016CE">
      <w:r>
        <w:tab/>
        <w:t>Σ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b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 w:rsidRPr="00D560F3">
        <w:rPr>
          <w:b/>
        </w:rPr>
        <w:t>b</w:t>
      </w:r>
      <w:r>
        <w:rPr>
          <w:rStyle w:val="subscript"/>
        </w:rPr>
        <w:t>n</w:t>
      </w:r>
      <w:r>
        <w:rPr>
          <w:rStyle w:val="superscript"/>
        </w:rPr>
        <w:t>T</w:t>
      </w:r>
      <w:r>
        <w:t xml:space="preserve">  = g</w:t>
      </w:r>
      <w:r>
        <w:rPr>
          <w:rStyle w:val="superscript"/>
        </w:rPr>
        <w:t>up</w:t>
      </w:r>
      <w:r>
        <w:t xml:space="preserve"> </w:t>
      </w:r>
    </w:p>
    <w:p w14:paraId="3DBE3A5F" w14:textId="77777777" w:rsidR="00C016CE" w:rsidRDefault="00C016CE" w:rsidP="00C016CE"/>
    <w:p w14:paraId="45D22248" w14:textId="77777777" w:rsidR="00C016CE" w:rsidRDefault="00C016CE" w:rsidP="00C016CE">
      <w:r>
        <w:t xml:space="preserve">Can I reverse the n tilt here?  Feeding time. Back. How might I re-analyze the analogy to the bra-ket notation? </w:t>
      </w:r>
    </w:p>
    <w:p w14:paraId="297A00D8" w14:textId="77777777" w:rsidR="00C016CE" w:rsidRDefault="00C016CE" w:rsidP="00C016CE"/>
    <w:p w14:paraId="487F2C65" w14:textId="77777777" w:rsidR="00C016CE" w:rsidRDefault="00C016CE" w:rsidP="00C016CE">
      <w:r>
        <w:t xml:space="preserve">I may have made an error again with the </w:t>
      </w:r>
      <w:r>
        <w:sym w:font="Symbol" w:char="F0B7"/>
      </w:r>
      <w:r>
        <w:t xml:space="preserve"> notation ion Appendix E . Lets review</w:t>
      </w:r>
    </w:p>
    <w:p w14:paraId="51D6F4EF" w14:textId="77777777" w:rsidR="00C016CE" w:rsidRDefault="00C016CE" w:rsidP="00C016CE"/>
    <w:p w14:paraId="3E7F5149" w14:textId="77777777" w:rsidR="00C016CE" w:rsidRDefault="00C016CE" w:rsidP="00C016CE">
      <w:r>
        <w:t xml:space="preserve">E.1 All OK, used covariant </w:t>
      </w:r>
      <w:r>
        <w:sym w:font="Symbol" w:char="F0B7"/>
      </w:r>
      <w:r>
        <w:t xml:space="preserve"> notation. </w:t>
      </w:r>
    </w:p>
    <w:p w14:paraId="355E3CE7" w14:textId="77777777" w:rsidR="00C016CE" w:rsidRDefault="00C016CE" w:rsidP="00C016CE"/>
    <w:p w14:paraId="7B534C85" w14:textId="77777777" w:rsidR="00C016CE" w:rsidRDefault="00C016CE" w:rsidP="00C016CE">
      <w:r>
        <w:t xml:space="preserve">E.2 OK down to (E.2.11), and I retain my red commend about trying to tilt the other way, put that off for the moment. </w:t>
      </w:r>
    </w:p>
    <w:p w14:paraId="45AB8C04" w14:textId="77777777" w:rsidR="00C016CE" w:rsidRDefault="00C016CE" w:rsidP="00C016CE"/>
    <w:p w14:paraId="61275F7A" w14:textId="77777777" w:rsidR="00C016CE" w:rsidRDefault="00C016CE" w:rsidP="00C016CE">
      <w:r>
        <w:t xml:space="preserve">Orthonormal Basis section:  seems OK as is. I think all of E.2 is OK. </w:t>
      </w:r>
    </w:p>
    <w:p w14:paraId="3E86A5FC" w14:textId="77777777" w:rsidR="00C016CE" w:rsidRDefault="00C016CE" w:rsidP="00C016CE"/>
    <w:p w14:paraId="4E9A8625" w14:textId="77777777" w:rsidR="00C016CE" w:rsidRDefault="00C016CE" w:rsidP="00C016CE">
      <w:r>
        <w:t xml:space="preserve">E.3 Polyadic notation. Seems all OK, not dot products appear. </w:t>
      </w:r>
    </w:p>
    <w:p w14:paraId="19190BDD" w14:textId="77777777" w:rsidR="00C016CE" w:rsidRDefault="00C016CE" w:rsidP="00C016CE"/>
    <w:p w14:paraId="70E8EFA1" w14:textId="77777777" w:rsidR="00C016CE" w:rsidRDefault="00C016CE" w:rsidP="00C016CE">
      <w:r>
        <w:t xml:space="preserve">E.4 OK, not dot products, keeping up and down indices in right places. </w:t>
      </w:r>
    </w:p>
    <w:p w14:paraId="333DE53B" w14:textId="77777777" w:rsidR="00C016CE" w:rsidRDefault="00C016CE" w:rsidP="00C016CE"/>
    <w:p w14:paraId="688FD815" w14:textId="77777777" w:rsidR="00C016CE" w:rsidRDefault="00C016CE" w:rsidP="00C016CE">
      <w:r>
        <w:t>E.5. Perhaps first signs of trouble. First problem is in (E.5.6) where I say</w:t>
      </w:r>
    </w:p>
    <w:p w14:paraId="71617AB0" w14:textId="77777777" w:rsidR="00C016CE" w:rsidRDefault="00C016CE" w:rsidP="00C016CE"/>
    <w:p w14:paraId="43ACA2B4" w14:textId="77777777" w:rsidR="00C016CE" w:rsidRPr="003A5EF0" w:rsidRDefault="00C016CE" w:rsidP="00C016CE">
      <w:pPr>
        <w:tabs>
          <w:tab w:val="left" w:pos="7200"/>
          <w:tab w:val="left" w:pos="7920"/>
          <w:tab w:val="right" w:pos="9270"/>
        </w:tabs>
      </w:pPr>
      <w:r>
        <w:tab/>
      </w:r>
      <w:r w:rsidRPr="00752FF9">
        <w:rPr>
          <w:b/>
        </w:rPr>
        <w:t>a</w:t>
      </w:r>
      <w:r>
        <w:rPr>
          <w:rStyle w:val="superscript"/>
        </w:rPr>
        <w:t>T</w:t>
      </w:r>
      <w:r w:rsidRPr="00752FF9">
        <w:rPr>
          <w:b/>
        </w:rPr>
        <w:t>b</w:t>
      </w:r>
      <w:r>
        <w:t xml:space="preserve">  = </w:t>
      </w:r>
      <w:r w:rsidRPr="00752FF9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752FF9">
        <w:rPr>
          <w:b/>
        </w:rPr>
        <w:t>b</w:t>
      </w:r>
      <w:r>
        <w:t xml:space="preserve">  =  </w:t>
      </w:r>
      <w:r>
        <w:rPr>
          <w:b/>
          <w:color w:val="000000"/>
        </w:rPr>
        <w:t>(</w:t>
      </w:r>
      <w:r>
        <w:t>a</w:t>
      </w:r>
      <w:r>
        <w:rPr>
          <w:rStyle w:val="subscript"/>
        </w:rPr>
        <w:t>1</w:t>
      </w:r>
      <w:r w:rsidRPr="00DA4159">
        <w:t xml:space="preserve"> </w:t>
      </w:r>
      <w:r>
        <w:t>a</w:t>
      </w:r>
      <w:r>
        <w:rPr>
          <w:rStyle w:val="subscript"/>
        </w:rPr>
        <w:t>2</w:t>
      </w:r>
      <w:r w:rsidRPr="00DA4159">
        <w:t>)</w:t>
      </w:r>
      <w:r>
        <w:t xml:space="preserve"> </w:t>
      </w:r>
      <w:r>
        <w:fldChar w:fldCharType="begin"/>
      </w:r>
      <w:r>
        <w:instrText xml:space="preserve"> EQ \B(\A( b</w:instrText>
      </w:r>
      <w:r>
        <w:rPr>
          <w:rStyle w:val="subscript"/>
        </w:rPr>
        <w:instrText>1</w:instrText>
      </w:r>
      <w:r>
        <w:instrText>, b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= 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1</w:t>
      </w:r>
      <w:r>
        <w:t xml:space="preserve"> + 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 xml:space="preserve">  = a scalar (if </w:t>
      </w:r>
      <w:r w:rsidRPr="00EF03C7">
        <w:rPr>
          <w:b/>
        </w:rPr>
        <w:t>a</w:t>
      </w:r>
      <w:r>
        <w:t xml:space="preserve"> and </w:t>
      </w:r>
      <w:r w:rsidRPr="00EF03C7">
        <w:rPr>
          <w:b/>
        </w:rPr>
        <w:t>b</w:t>
      </w:r>
      <w:r>
        <w:t xml:space="preserve"> are vectors) .</w:t>
      </w:r>
      <w:r>
        <w:tab/>
      </w:r>
      <w:r>
        <w:tab/>
        <w:t>(E.5.5)</w:t>
      </w:r>
    </w:p>
    <w:p w14:paraId="50EABB77" w14:textId="77777777" w:rsidR="00C016CE" w:rsidRDefault="00C016CE" w:rsidP="00C016CE"/>
    <w:p w14:paraId="5826A988" w14:textId="77777777" w:rsidR="00C016CE" w:rsidRDefault="00C016CE" w:rsidP="00C016CE">
      <w:r>
        <w:t>This is NOT the covariant dot product!!! Beware!!  I can fix this section simply by replacing the above line with this</w:t>
      </w:r>
    </w:p>
    <w:p w14:paraId="5E42B66C" w14:textId="77777777" w:rsidR="00C016CE" w:rsidRDefault="00C016CE" w:rsidP="00C016CE"/>
    <w:p w14:paraId="405D3C47" w14:textId="77777777" w:rsidR="00C016CE" w:rsidRDefault="00C016CE" w:rsidP="00C016CE">
      <w:pPr>
        <w:tabs>
          <w:tab w:val="left" w:pos="7200"/>
          <w:tab w:val="left" w:pos="7920"/>
          <w:tab w:val="right" w:pos="9270"/>
        </w:tabs>
      </w:pPr>
      <w:r>
        <w:tab/>
      </w:r>
      <w:r w:rsidRPr="00752FF9">
        <w:rPr>
          <w:b/>
        </w:rPr>
        <w:t>a</w:t>
      </w:r>
      <w:r>
        <w:rPr>
          <w:rStyle w:val="superscript"/>
        </w:rPr>
        <w:t>T</w:t>
      </w:r>
      <w:r w:rsidRPr="00752FF9">
        <w:rPr>
          <w:b/>
        </w:rPr>
        <w:t>b</w:t>
      </w:r>
      <w:r>
        <w:t xml:space="preserve">   =  </w:t>
      </w:r>
      <w:r>
        <w:rPr>
          <w:b/>
          <w:color w:val="000000"/>
        </w:rPr>
        <w:t>(</w:t>
      </w:r>
      <w:r>
        <w:t>a</w:t>
      </w:r>
      <w:r>
        <w:rPr>
          <w:rStyle w:val="subscript"/>
        </w:rPr>
        <w:t>1</w:t>
      </w:r>
      <w:r w:rsidRPr="00DA4159">
        <w:t xml:space="preserve"> </w:t>
      </w:r>
      <w:r>
        <w:t>a</w:t>
      </w:r>
      <w:r>
        <w:rPr>
          <w:rStyle w:val="subscript"/>
        </w:rPr>
        <w:t>2</w:t>
      </w:r>
      <w:r w:rsidRPr="00DA4159">
        <w:t>)</w:t>
      </w:r>
      <w:r>
        <w:t xml:space="preserve"> </w:t>
      </w:r>
      <w:r>
        <w:fldChar w:fldCharType="begin"/>
      </w:r>
      <w:r>
        <w:instrText xml:space="preserve"> EQ \B(\A( b</w:instrText>
      </w:r>
      <w:r>
        <w:rPr>
          <w:rStyle w:val="subscript"/>
        </w:rPr>
        <w:instrText>1</w:instrText>
      </w:r>
      <w:r>
        <w:instrText>, b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= 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1</w:t>
      </w:r>
      <w:r>
        <w:t xml:space="preserve"> + 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  <w:t>.</w:t>
      </w:r>
      <w:r>
        <w:tab/>
      </w:r>
      <w:r>
        <w:tab/>
        <w:t>(E.5.5)</w:t>
      </w:r>
    </w:p>
    <w:p w14:paraId="53DE50F9" w14:textId="77777777" w:rsidR="00C016CE" w:rsidRDefault="00C016CE" w:rsidP="00C016CE">
      <w:pPr>
        <w:tabs>
          <w:tab w:val="left" w:pos="7200"/>
          <w:tab w:val="left" w:pos="7920"/>
          <w:tab w:val="right" w:pos="9270"/>
        </w:tabs>
      </w:pPr>
    </w:p>
    <w:p w14:paraId="12D550DA" w14:textId="77777777" w:rsidR="00C016CE" w:rsidRDefault="00C016CE" w:rsidP="00C016CE">
      <w:pPr>
        <w:tabs>
          <w:tab w:val="left" w:pos="7200"/>
          <w:tab w:val="left" w:pos="7920"/>
          <w:tab w:val="right" w:pos="9270"/>
        </w:tabs>
      </w:pPr>
      <w:r>
        <w:t xml:space="preserve">Yes, that rescues the entire Section E.5 so install that change right now. </w:t>
      </w:r>
    </w:p>
    <w:p w14:paraId="1C8B805B" w14:textId="77777777" w:rsidR="00C016CE" w:rsidRDefault="00C016CE" w:rsidP="00C016CE">
      <w:pPr>
        <w:tabs>
          <w:tab w:val="left" w:pos="7200"/>
          <w:tab w:val="left" w:pos="7920"/>
          <w:tab w:val="right" w:pos="9270"/>
        </w:tabs>
      </w:pPr>
    </w:p>
    <w:p w14:paraId="2EC7EFA3" w14:textId="77777777" w:rsidR="00C016CE" w:rsidRDefault="00C016CE" w:rsidP="00C016CE">
      <w:pPr>
        <w:tabs>
          <w:tab w:val="left" w:pos="7200"/>
          <w:tab w:val="left" w:pos="7920"/>
          <w:tab w:val="right" w:pos="9270"/>
        </w:tabs>
      </w:pPr>
      <w:r>
        <w:t xml:space="preserve">E.6 Now more big trouble with dot notation! I have highlighted in red chunks that are problematical, but most of it survives for now. </w:t>
      </w:r>
    </w:p>
    <w:p w14:paraId="47410C1E" w14:textId="77777777" w:rsidR="00C016CE" w:rsidRDefault="00C016CE" w:rsidP="00C016CE">
      <w:pPr>
        <w:tabs>
          <w:tab w:val="left" w:pos="7200"/>
          <w:tab w:val="left" w:pos="7920"/>
          <w:tab w:val="right" w:pos="9270"/>
        </w:tabs>
      </w:pPr>
    </w:p>
    <w:p w14:paraId="257AB4D0" w14:textId="77777777" w:rsidR="00C016CE" w:rsidRPr="003A5EF0" w:rsidRDefault="00C016CE" w:rsidP="00C016CE">
      <w:pPr>
        <w:tabs>
          <w:tab w:val="left" w:pos="7200"/>
          <w:tab w:val="left" w:pos="7920"/>
          <w:tab w:val="right" w:pos="9270"/>
        </w:tabs>
      </w:pPr>
      <w:r>
        <w:t xml:space="preserve">E.7  Here is where I try to get bra-ket going. The big problem is this: </w:t>
      </w:r>
    </w:p>
    <w:p w14:paraId="6F776833" w14:textId="77777777" w:rsidR="00C016CE" w:rsidRDefault="00C016CE" w:rsidP="00C016CE"/>
    <w:p w14:paraId="52E56829" w14:textId="77777777" w:rsidR="00C016CE" w:rsidRDefault="00C016CE" w:rsidP="00C016CE">
      <w:pPr>
        <w:rPr>
          <w:color w:val="000000"/>
        </w:rPr>
      </w:pPr>
      <w:r w:rsidRPr="0010376D">
        <w:rPr>
          <w:color w:val="000000"/>
        </w:rPr>
        <w:tab/>
        <w:t>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</w:t>
      </w:r>
      <w:r w:rsidRPr="0010376D">
        <w:rPr>
          <w:b/>
          <w:color w:val="000000"/>
        </w:rPr>
        <w:fldChar w:fldCharType="begin"/>
      </w:r>
      <w:r w:rsidRPr="0010376D">
        <w:rPr>
          <w:b/>
          <w:color w:val="000000"/>
        </w:rPr>
        <w:instrText xml:space="preserve"> EQ \O(b,\S\up2(¯))</w:instrText>
      </w:r>
      <w:r w:rsidRPr="0010376D">
        <w:rPr>
          <w:b/>
          <w:color w:val="000000"/>
        </w:rPr>
        <w:fldChar w:fldCharType="end"/>
      </w:r>
      <w:r w:rsidRPr="0010376D">
        <w:rPr>
          <w:rStyle w:val="superscript"/>
          <w:color w:val="000000"/>
        </w:rPr>
        <w:t>i</w:t>
      </w:r>
      <w:r w:rsidRPr="0010376D">
        <w:rPr>
          <w:color w:val="000000"/>
        </w:rPr>
        <w:t xml:space="preserve"> </w:t>
      </w:r>
      <w:r w:rsidRPr="0010376D">
        <w:rPr>
          <w:b/>
          <w:color w:val="000000"/>
        </w:rPr>
        <w:t>b</w:t>
      </w:r>
      <w:r w:rsidRPr="0010376D">
        <w:rPr>
          <w:rStyle w:val="subscript"/>
          <w:color w:val="000000"/>
        </w:rPr>
        <w:t>i</w:t>
      </w:r>
      <w:r w:rsidRPr="0010376D">
        <w:rPr>
          <w:rStyle w:val="superscript"/>
          <w:color w:val="000000"/>
        </w:rPr>
        <w:t>T</w:t>
      </w:r>
      <w:r w:rsidRPr="0010376D">
        <w:rPr>
          <w:color w:val="000000"/>
        </w:rPr>
        <w:t xml:space="preserve">  = 1 </w:t>
      </w:r>
      <w:r w:rsidRPr="0010376D">
        <w:rPr>
          <w:i/>
          <w:color w:val="000000"/>
        </w:rPr>
        <w:t xml:space="preserve"> (7.18.6)</w:t>
      </w:r>
      <w:r w:rsidRPr="0010376D">
        <w:rPr>
          <w:color w:val="000000"/>
        </w:rPr>
        <w:t xml:space="preserve">  </w:t>
      </w:r>
      <w:r w:rsidRPr="0010376D">
        <w:rPr>
          <w:color w:val="000000"/>
        </w:rPr>
        <w:tab/>
      </w:r>
      <w:r w:rsidRPr="0010376D">
        <w:rPr>
          <w:color w:val="000000"/>
        </w:rPr>
        <w:tab/>
        <w:t>→</w:t>
      </w:r>
      <w:r w:rsidRPr="0010376D">
        <w:rPr>
          <w:color w:val="000000"/>
        </w:rPr>
        <w:tab/>
        <w:t>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|b</w:t>
      </w:r>
      <w:r w:rsidRPr="0010376D">
        <w:rPr>
          <w:rStyle w:val="superscript"/>
          <w:color w:val="000000"/>
        </w:rPr>
        <w:t>i</w:t>
      </w:r>
      <w:r w:rsidRPr="0010376D">
        <w:rPr>
          <w:color w:val="000000"/>
        </w:rPr>
        <w:t>&gt;&lt;b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>|  = 1  = 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|b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>&gt;&lt;b</w:t>
      </w:r>
      <w:r w:rsidRPr="0010376D">
        <w:rPr>
          <w:rStyle w:val="superscript"/>
          <w:color w:val="000000"/>
        </w:rPr>
        <w:t>i</w:t>
      </w:r>
      <w:r w:rsidRPr="0010376D">
        <w:rPr>
          <w:color w:val="000000"/>
        </w:rPr>
        <w:t>|   // completeness</w:t>
      </w:r>
    </w:p>
    <w:p w14:paraId="45D9BBA5" w14:textId="77777777" w:rsidR="00C016CE" w:rsidRDefault="00C016CE" w:rsidP="00C016CE">
      <w:pPr>
        <w:rPr>
          <w:color w:val="000000"/>
        </w:rPr>
      </w:pPr>
    </w:p>
    <w:p w14:paraId="4D007F1C" w14:textId="77777777" w:rsidR="00C016CE" w:rsidRDefault="00C016CE" w:rsidP="00C016CE">
      <w:pPr>
        <w:rPr>
          <w:color w:val="000000"/>
        </w:rPr>
      </w:pPr>
      <w:r>
        <w:rPr>
          <w:color w:val="000000"/>
        </w:rPr>
        <w:t>Let's try this rewrite of the above</w:t>
      </w:r>
    </w:p>
    <w:p w14:paraId="27192AAB" w14:textId="77777777" w:rsidR="00C016CE" w:rsidRDefault="00C016CE" w:rsidP="00C016CE">
      <w:pPr>
        <w:rPr>
          <w:color w:val="000000"/>
        </w:rPr>
      </w:pPr>
    </w:p>
    <w:p w14:paraId="0B869F44" w14:textId="77777777" w:rsidR="00C016CE" w:rsidRDefault="00C016CE" w:rsidP="00C016CE">
      <w:pPr>
        <w:rPr>
          <w:color w:val="000000"/>
        </w:rPr>
      </w:pPr>
      <w:r w:rsidRPr="0010376D">
        <w:rPr>
          <w:color w:val="000000"/>
        </w:rPr>
        <w:tab/>
        <w:t>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</w:t>
      </w:r>
      <w:r w:rsidRPr="0010376D">
        <w:rPr>
          <w:b/>
          <w:color w:val="000000"/>
        </w:rPr>
        <w:fldChar w:fldCharType="begin"/>
      </w:r>
      <w:r w:rsidRPr="0010376D">
        <w:rPr>
          <w:b/>
          <w:color w:val="000000"/>
        </w:rPr>
        <w:instrText xml:space="preserve"> EQ \O(b,\S\up2(¯))</w:instrText>
      </w:r>
      <w:r w:rsidRPr="0010376D">
        <w:rPr>
          <w:b/>
          <w:color w:val="000000"/>
        </w:rPr>
        <w:fldChar w:fldCharType="end"/>
      </w:r>
      <w:r w:rsidRPr="0010376D">
        <w:rPr>
          <w:rStyle w:val="superscript"/>
          <w:color w:val="000000"/>
        </w:rPr>
        <w:t>i</w:t>
      </w:r>
      <w:r w:rsidRPr="0010376D">
        <w:rPr>
          <w:color w:val="000000"/>
        </w:rPr>
        <w:t xml:space="preserve"> </w:t>
      </w:r>
      <w:r w:rsidRPr="0010376D">
        <w:rPr>
          <w:b/>
          <w:color w:val="000000"/>
        </w:rPr>
        <w:t>b</w:t>
      </w:r>
      <w:r w:rsidRPr="0010376D">
        <w:rPr>
          <w:rStyle w:val="subscript"/>
          <w:color w:val="000000"/>
        </w:rPr>
        <w:t>i</w:t>
      </w:r>
      <w:r w:rsidRPr="0010376D">
        <w:rPr>
          <w:rStyle w:val="superscript"/>
          <w:color w:val="000000"/>
        </w:rPr>
        <w:t>T</w:t>
      </w:r>
      <w:r w:rsidRPr="0010376D">
        <w:rPr>
          <w:color w:val="000000"/>
        </w:rPr>
        <w:t xml:space="preserve">  = 1 </w:t>
      </w:r>
      <w:r w:rsidRPr="0010376D">
        <w:rPr>
          <w:i/>
          <w:color w:val="000000"/>
        </w:rPr>
        <w:t xml:space="preserve"> (7.18.6)</w:t>
      </w:r>
      <w:r w:rsidRPr="0010376D">
        <w:rPr>
          <w:color w:val="000000"/>
        </w:rPr>
        <w:t xml:space="preserve">  </w:t>
      </w:r>
      <w:r w:rsidRPr="0010376D">
        <w:rPr>
          <w:color w:val="000000"/>
        </w:rPr>
        <w:tab/>
      </w:r>
      <w:r w:rsidRPr="0010376D">
        <w:rPr>
          <w:color w:val="000000"/>
        </w:rPr>
        <w:tab/>
        <w:t>→</w:t>
      </w:r>
      <w:r w:rsidRPr="0010376D">
        <w:rPr>
          <w:color w:val="000000"/>
        </w:rPr>
        <w:tab/>
        <w:t>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|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 w:rsidRPr="0010376D">
        <w:rPr>
          <w:color w:val="000000"/>
        </w:rPr>
        <w:instrText>b</w:instrText>
      </w:r>
      <w:r>
        <w:rPr>
          <w:color w:val="000000"/>
        </w:rPr>
        <w:instrText>,\S\up2(¯))</w:instrText>
      </w:r>
      <w:r>
        <w:rPr>
          <w:color w:val="000000"/>
        </w:rPr>
        <w:fldChar w:fldCharType="end"/>
      </w:r>
      <w:r w:rsidRPr="0010376D">
        <w:rPr>
          <w:rStyle w:val="superscript"/>
          <w:color w:val="000000"/>
        </w:rPr>
        <w:t>i</w:t>
      </w:r>
      <w:r w:rsidRPr="0010376D">
        <w:rPr>
          <w:color w:val="000000"/>
        </w:rPr>
        <w:t>&gt;&lt;</w:t>
      </w:r>
      <w:r>
        <w:rPr>
          <w:color w:val="000000"/>
        </w:rPr>
        <w:t>b</w:t>
      </w:r>
      <w:r w:rsidRPr="0010376D">
        <w:rPr>
          <w:color w:val="000000"/>
        </w:rPr>
        <w:t>|  = 1</w:t>
      </w:r>
      <w:r>
        <w:rPr>
          <w:color w:val="000000"/>
        </w:rPr>
        <w:tab/>
      </w:r>
      <w:r>
        <w:rPr>
          <w:color w:val="000000"/>
        </w:rPr>
        <w:tab/>
      </w:r>
      <w:r w:rsidRPr="0010376D">
        <w:rPr>
          <w:color w:val="000000"/>
        </w:rPr>
        <w:t xml:space="preserve">  // completeness</w:t>
      </w:r>
    </w:p>
    <w:p w14:paraId="4698AF92" w14:textId="77777777" w:rsidR="00C016CE" w:rsidRDefault="00C016CE" w:rsidP="00C016CE">
      <w:pPr>
        <w:rPr>
          <w:color w:val="000000"/>
        </w:rPr>
      </w:pPr>
    </w:p>
    <w:p w14:paraId="6A9452E5" w14:textId="77777777" w:rsidR="00C016CE" w:rsidRDefault="00C016CE" w:rsidP="00C016CE">
      <w:r>
        <w:t xml:space="preserve">  </w:t>
      </w:r>
      <w:r>
        <w:tab/>
      </w:r>
      <w:r>
        <w:rPr>
          <w:b/>
        </w:rPr>
        <w:t>ab</w:t>
      </w:r>
      <w:r>
        <w:rPr>
          <w:rStyle w:val="superscript"/>
        </w:rPr>
        <w:t xml:space="preserve">T </w:t>
      </w:r>
      <w:r>
        <w:t xml:space="preserve">= 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1</w:instrText>
      </w:r>
      <w:r>
        <w:instrText>, a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rPr>
          <w:b/>
          <w:color w:val="000000"/>
        </w:rPr>
        <w:t xml:space="preserve"> (</w:t>
      </w:r>
      <w:r>
        <w:t>b</w:t>
      </w:r>
      <w:r>
        <w:rPr>
          <w:rStyle w:val="subscript"/>
        </w:rPr>
        <w:t>1</w:t>
      </w:r>
      <w:r w:rsidRPr="00DA4159">
        <w:t xml:space="preserve"> </w:t>
      </w:r>
      <w:r>
        <w:t>b</w:t>
      </w:r>
      <w:r>
        <w:rPr>
          <w:rStyle w:val="subscript"/>
        </w:rPr>
        <w:t>2</w:t>
      </w:r>
      <w:r w:rsidRPr="00DA4159">
        <w:t>)</w:t>
      </w:r>
    </w:p>
    <w:p w14:paraId="573D19BF" w14:textId="77777777" w:rsidR="00C016CE" w:rsidRDefault="00C016CE" w:rsidP="00C016CE"/>
    <w:p w14:paraId="5E118635" w14:textId="77777777" w:rsidR="00C016CE" w:rsidRPr="00872F6D" w:rsidRDefault="00C016CE" w:rsidP="00C016CE">
      <w:r>
        <w:t>The thing on the left in ab</w:t>
      </w:r>
      <w:r>
        <w:rPr>
          <w:rStyle w:val="superscript"/>
        </w:rPr>
        <w:t>T</w:t>
      </w:r>
      <w:r>
        <w:t xml:space="preserve"> is the column vector which is the |a&gt; thing.  I don't like the above idea because I would like to see the regular vector |b</w:t>
      </w:r>
      <w:r>
        <w:rPr>
          <w:rStyle w:val="superscript"/>
        </w:rPr>
        <w:t>i</w:t>
      </w:r>
      <w:r>
        <w:t xml:space="preserve">&gt; appear. </w:t>
      </w:r>
    </w:p>
    <w:p w14:paraId="61568694" w14:textId="77777777" w:rsidR="00C016CE" w:rsidRDefault="00C016CE" w:rsidP="00C016CE">
      <w:pPr>
        <w:rPr>
          <w:color w:val="000000"/>
        </w:rPr>
      </w:pPr>
    </w:p>
    <w:p w14:paraId="4F75C81C" w14:textId="77777777" w:rsidR="00C016CE" w:rsidRPr="0010376D" w:rsidRDefault="00C016CE" w:rsidP="00C016CE">
      <w:pPr>
        <w:rPr>
          <w:color w:val="000000"/>
        </w:rPr>
      </w:pPr>
      <w:r w:rsidRPr="00660DEB">
        <w:rPr>
          <w:b/>
          <w:color w:val="000000"/>
        </w:rPr>
        <w:t>Question 1:</w:t>
      </w:r>
      <w:r>
        <w:rPr>
          <w:color w:val="000000"/>
        </w:rPr>
        <w:t xml:space="preserve"> What happens if I transpose both sides of the left matrix equation? </w:t>
      </w:r>
    </w:p>
    <w:p w14:paraId="748ACD09" w14:textId="77777777" w:rsidR="00C016CE" w:rsidRPr="00BB7E5B" w:rsidRDefault="00C016CE" w:rsidP="00C016CE"/>
    <w:p w14:paraId="0BE8BD92" w14:textId="77777777" w:rsidR="00C016CE" w:rsidRDefault="00C016CE" w:rsidP="00C016CE">
      <w:r>
        <w:tab/>
        <w:t xml:space="preserve">[ </w:t>
      </w:r>
      <w:r w:rsidRPr="0010376D">
        <w:rPr>
          <w:color w:val="000000"/>
        </w:rPr>
        <w:t>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</w:t>
      </w:r>
      <w:r w:rsidRPr="0010376D">
        <w:rPr>
          <w:b/>
          <w:color w:val="000000"/>
        </w:rPr>
        <w:fldChar w:fldCharType="begin"/>
      </w:r>
      <w:r w:rsidRPr="0010376D">
        <w:rPr>
          <w:b/>
          <w:color w:val="000000"/>
        </w:rPr>
        <w:instrText xml:space="preserve"> EQ \O(b,\S\up2(¯))</w:instrText>
      </w:r>
      <w:r w:rsidRPr="0010376D">
        <w:rPr>
          <w:b/>
          <w:color w:val="000000"/>
        </w:rPr>
        <w:fldChar w:fldCharType="end"/>
      </w:r>
      <w:r w:rsidRPr="0010376D">
        <w:rPr>
          <w:rStyle w:val="superscript"/>
          <w:color w:val="000000"/>
        </w:rPr>
        <w:t>i</w:t>
      </w:r>
      <w:r w:rsidRPr="0010376D">
        <w:rPr>
          <w:color w:val="000000"/>
        </w:rPr>
        <w:t xml:space="preserve"> </w:t>
      </w:r>
      <w:r w:rsidRPr="0010376D">
        <w:rPr>
          <w:b/>
          <w:color w:val="000000"/>
        </w:rPr>
        <w:t>b</w:t>
      </w:r>
      <w:r w:rsidRPr="0010376D">
        <w:rPr>
          <w:rStyle w:val="subscript"/>
          <w:color w:val="000000"/>
        </w:rPr>
        <w:t>i</w:t>
      </w:r>
      <w:r w:rsidRPr="0010376D">
        <w:rPr>
          <w:rStyle w:val="superscript"/>
          <w:color w:val="000000"/>
        </w:rPr>
        <w:t>T</w:t>
      </w:r>
      <w:r>
        <w:t>]</w:t>
      </w:r>
      <w:r>
        <w:rPr>
          <w:rStyle w:val="superscript"/>
        </w:rPr>
        <w:t>T</w:t>
      </w:r>
      <w:r w:rsidRPr="0010376D">
        <w:rPr>
          <w:color w:val="000000"/>
        </w:rPr>
        <w:t xml:space="preserve">  = 1</w:t>
      </w:r>
      <w:r>
        <w:rPr>
          <w:rStyle w:val="superscript"/>
        </w:rPr>
        <w:t>T</w:t>
      </w:r>
      <w:r>
        <w:t xml:space="preserve"> = 1</w:t>
      </w:r>
    </w:p>
    <w:p w14:paraId="7ABD41B5" w14:textId="77777777" w:rsidR="00C016CE" w:rsidRDefault="00C016CE" w:rsidP="00C016CE"/>
    <w:p w14:paraId="498EBB62" w14:textId="77777777" w:rsidR="00C016CE" w:rsidRDefault="00C016CE" w:rsidP="00C016CE">
      <w:r>
        <w:tab/>
        <w:t xml:space="preserve"> </w:t>
      </w:r>
      <w:r w:rsidRPr="0010376D">
        <w:rPr>
          <w:color w:val="000000"/>
        </w:rPr>
        <w:t>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</w:t>
      </w:r>
      <w:r>
        <w:t xml:space="preserve">( </w:t>
      </w:r>
      <w:r w:rsidRPr="0010376D">
        <w:rPr>
          <w:b/>
          <w:color w:val="000000"/>
        </w:rPr>
        <w:fldChar w:fldCharType="begin"/>
      </w:r>
      <w:r w:rsidRPr="0010376D">
        <w:rPr>
          <w:b/>
          <w:color w:val="000000"/>
        </w:rPr>
        <w:instrText xml:space="preserve"> EQ \O(b,\S\up2(¯))</w:instrText>
      </w:r>
      <w:r w:rsidRPr="0010376D">
        <w:rPr>
          <w:b/>
          <w:color w:val="000000"/>
        </w:rPr>
        <w:fldChar w:fldCharType="end"/>
      </w:r>
      <w:r w:rsidRPr="0010376D">
        <w:rPr>
          <w:rStyle w:val="superscript"/>
          <w:color w:val="000000"/>
        </w:rPr>
        <w:t>i</w:t>
      </w:r>
      <w:r w:rsidRPr="0010376D">
        <w:rPr>
          <w:color w:val="000000"/>
        </w:rPr>
        <w:t xml:space="preserve"> </w:t>
      </w:r>
      <w:r w:rsidRPr="0010376D">
        <w:rPr>
          <w:b/>
          <w:color w:val="000000"/>
        </w:rPr>
        <w:t>b</w:t>
      </w:r>
      <w:r w:rsidRPr="0010376D">
        <w:rPr>
          <w:rStyle w:val="subscript"/>
          <w:color w:val="000000"/>
        </w:rPr>
        <w:t>i</w:t>
      </w:r>
      <w:r w:rsidRPr="0010376D">
        <w:rPr>
          <w:rStyle w:val="superscript"/>
          <w:color w:val="000000"/>
        </w:rPr>
        <w:t>T</w:t>
      </w:r>
      <w:r>
        <w:t>)]</w:t>
      </w:r>
      <w:r>
        <w:rPr>
          <w:rStyle w:val="superscript"/>
        </w:rPr>
        <w:t>T</w:t>
      </w:r>
      <w:r>
        <w:rPr>
          <w:color w:val="000000"/>
        </w:rPr>
        <w:t xml:space="preserve">  =</w:t>
      </w:r>
      <w:r>
        <w:t>= 1</w:t>
      </w:r>
    </w:p>
    <w:p w14:paraId="03B7778C" w14:textId="77777777" w:rsidR="00C016CE" w:rsidRDefault="00C016CE" w:rsidP="00C016CE"/>
    <w:p w14:paraId="3071DA47" w14:textId="77777777" w:rsidR="00C016CE" w:rsidRDefault="00C016CE" w:rsidP="00C016CE">
      <w:r>
        <w:tab/>
        <w:t xml:space="preserve"> </w:t>
      </w:r>
      <w:r w:rsidRPr="0010376D">
        <w:rPr>
          <w:color w:val="000000"/>
        </w:rPr>
        <w:t>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</w:t>
      </w:r>
      <w:r>
        <w:t xml:space="preserve"> </w:t>
      </w:r>
      <w:r w:rsidRPr="0010376D">
        <w:rPr>
          <w:b/>
          <w:color w:val="000000"/>
        </w:rPr>
        <w:t>b</w:t>
      </w:r>
      <w:r w:rsidRPr="0010376D">
        <w:rPr>
          <w:rStyle w:val="subscript"/>
          <w:color w:val="000000"/>
        </w:rPr>
        <w:t>i</w:t>
      </w:r>
      <w:r>
        <w:rPr>
          <w:color w:val="000000"/>
        </w:rPr>
        <w:t xml:space="preserve"> (</w:t>
      </w:r>
      <w:r>
        <w:t xml:space="preserve"> </w:t>
      </w:r>
      <w:r w:rsidRPr="0010376D">
        <w:rPr>
          <w:b/>
          <w:color w:val="000000"/>
        </w:rPr>
        <w:fldChar w:fldCharType="begin"/>
      </w:r>
      <w:r w:rsidRPr="0010376D">
        <w:rPr>
          <w:b/>
          <w:color w:val="000000"/>
        </w:rPr>
        <w:instrText xml:space="preserve"> EQ \O(b,\S\up2(¯))</w:instrText>
      </w:r>
      <w:r w:rsidRPr="0010376D">
        <w:rPr>
          <w:b/>
          <w:color w:val="000000"/>
        </w:rPr>
        <w:fldChar w:fldCharType="end"/>
      </w:r>
      <w:r w:rsidRPr="0010376D">
        <w:rPr>
          <w:rStyle w:val="superscript"/>
          <w:color w:val="000000"/>
        </w:rPr>
        <w:t>i</w:t>
      </w:r>
      <w:r>
        <w:t>)</w:t>
      </w:r>
      <w:r>
        <w:rPr>
          <w:rStyle w:val="superscript"/>
        </w:rPr>
        <w:t>T</w:t>
      </w:r>
      <w:r>
        <w:rPr>
          <w:color w:val="000000"/>
        </w:rPr>
        <w:t xml:space="preserve"> =</w:t>
      </w:r>
      <w:r>
        <w:t>= 1</w:t>
      </w:r>
    </w:p>
    <w:p w14:paraId="1ACF93E9" w14:textId="77777777" w:rsidR="00C016CE" w:rsidRDefault="00C016CE" w:rsidP="00C016CE"/>
    <w:p w14:paraId="286A1B60" w14:textId="77777777" w:rsidR="00C016CE" w:rsidRDefault="00C016CE" w:rsidP="00C016CE">
      <w:r>
        <w:t>This still is a matrix on the left in this sense</w:t>
      </w:r>
    </w:p>
    <w:p w14:paraId="09A90187" w14:textId="77777777" w:rsidR="00C016CE" w:rsidRDefault="00C016CE" w:rsidP="00C016CE"/>
    <w:p w14:paraId="33AC4EBE" w14:textId="77777777" w:rsidR="00C016CE" w:rsidRPr="003A5EF0" w:rsidRDefault="00C016CE" w:rsidP="00C016C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rPr>
          <w:b/>
        </w:rPr>
        <w:t>ab</w:t>
      </w:r>
      <w:r>
        <w:rPr>
          <w:rStyle w:val="superscript"/>
        </w:rPr>
        <w:t>T</w:t>
      </w:r>
      <w:r>
        <w:t xml:space="preserve">  = 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1</w:instrText>
      </w:r>
      <w:r>
        <w:instrText>, a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rPr>
          <w:b/>
          <w:color w:val="000000"/>
        </w:rPr>
        <w:t xml:space="preserve"> (</w:t>
      </w:r>
      <w:r>
        <w:t>b</w:t>
      </w:r>
      <w:r>
        <w:rPr>
          <w:rStyle w:val="subscript"/>
        </w:rPr>
        <w:t>1</w:t>
      </w:r>
      <w:r w:rsidRPr="00DA4159">
        <w:t xml:space="preserve"> </w:t>
      </w:r>
      <w:r>
        <w:t>b</w:t>
      </w:r>
      <w:r>
        <w:rPr>
          <w:rStyle w:val="subscript"/>
        </w:rPr>
        <w:t>2</w:t>
      </w:r>
      <w:r w:rsidRPr="00DA4159">
        <w:t>)</w:t>
      </w:r>
      <w:r>
        <w:t xml:space="preserve">  =  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1</w:instrText>
      </w:r>
      <w:r>
        <w:instrText>b</w:instrText>
      </w:r>
      <w:r>
        <w:rPr>
          <w:rStyle w:val="subscript"/>
        </w:rPr>
        <w:instrText>1</w:instrText>
      </w:r>
      <w:r>
        <w:instrText xml:space="preserve"> , a</w:instrText>
      </w:r>
      <w:r>
        <w:rPr>
          <w:rStyle w:val="subscript"/>
        </w:rPr>
        <w:instrText>1</w:instrText>
      </w:r>
      <w:r>
        <w:instrText>b</w:instrText>
      </w:r>
      <w:r>
        <w:rPr>
          <w:rStyle w:val="subscript"/>
        </w:rPr>
        <w:instrText>2</w:instrText>
      </w:r>
      <w:r>
        <w:instrText xml:space="preserve"> , a</w:instrText>
      </w:r>
      <w:r>
        <w:rPr>
          <w:rStyle w:val="subscript"/>
        </w:rPr>
        <w:instrText>2</w:instrText>
      </w:r>
      <w:r>
        <w:instrText>b</w:instrText>
      </w:r>
      <w:r>
        <w:rPr>
          <w:rStyle w:val="subscript"/>
        </w:rPr>
        <w:instrText>1</w:instrText>
      </w:r>
      <w:r>
        <w:instrText xml:space="preserve"> , a</w:instrText>
      </w:r>
      <w:r>
        <w:rPr>
          <w:rStyle w:val="subscript"/>
        </w:rPr>
        <w:instrText>2</w:instrText>
      </w:r>
      <w:r>
        <w:instrText>b</w:instrText>
      </w:r>
      <w:r>
        <w:rPr>
          <w:rStyle w:val="subscript"/>
        </w:rPr>
        <w:instrText>2</w:instrText>
      </w:r>
      <w:r>
        <w:instrText xml:space="preserve"> )) </w:instrText>
      </w:r>
      <w:r>
        <w:fldChar w:fldCharType="end"/>
      </w:r>
      <w:r>
        <w:t xml:space="preserve"> = a matrix </w:t>
      </w:r>
      <w:r>
        <w:tab/>
        <w:t xml:space="preserve">    // same as matrix </w:t>
      </w:r>
      <w:r w:rsidRPr="00DC1890">
        <w:rPr>
          <w:b/>
        </w:rPr>
        <w:t>ab</w:t>
      </w:r>
      <w:r>
        <w:t xml:space="preserve"> = 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tab/>
      </w:r>
      <w:r>
        <w:tab/>
        <w:t>(E.5.3)</w:t>
      </w:r>
    </w:p>
    <w:p w14:paraId="7455996D" w14:textId="77777777" w:rsidR="00C016CE" w:rsidRDefault="00C016CE" w:rsidP="00C016CE"/>
    <w:p w14:paraId="12EBD29A" w14:textId="77777777" w:rsidR="00C016CE" w:rsidRDefault="00C016CE" w:rsidP="00C016CE">
      <w:r>
        <w:t>Now lets try this connection</w:t>
      </w:r>
    </w:p>
    <w:p w14:paraId="7BFB15EA" w14:textId="77777777" w:rsidR="00C016CE" w:rsidRDefault="00C016CE" w:rsidP="00C016CE"/>
    <w:p w14:paraId="6A84A625" w14:textId="77777777" w:rsidR="00C016CE" w:rsidRDefault="00C016CE" w:rsidP="00C016CE">
      <w:pPr>
        <w:rPr>
          <w:color w:val="000000"/>
        </w:rPr>
      </w:pPr>
      <w:r>
        <w:tab/>
        <w:t xml:space="preserve"> </w:t>
      </w:r>
      <w:r w:rsidRPr="0010376D">
        <w:rPr>
          <w:color w:val="000000"/>
        </w:rPr>
        <w:t>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</w:t>
      </w:r>
      <w:r>
        <w:t xml:space="preserve"> </w:t>
      </w:r>
      <w:r w:rsidRPr="0010376D">
        <w:rPr>
          <w:b/>
          <w:color w:val="000000"/>
        </w:rPr>
        <w:t>b</w:t>
      </w:r>
      <w:r w:rsidRPr="0010376D">
        <w:rPr>
          <w:rStyle w:val="subscript"/>
          <w:color w:val="000000"/>
        </w:rPr>
        <w:t>i</w:t>
      </w:r>
      <w:r>
        <w:rPr>
          <w:color w:val="000000"/>
        </w:rPr>
        <w:t xml:space="preserve"> (</w:t>
      </w:r>
      <w:r>
        <w:t xml:space="preserve"> </w:t>
      </w:r>
      <w:r w:rsidRPr="0010376D">
        <w:rPr>
          <w:b/>
          <w:color w:val="000000"/>
        </w:rPr>
        <w:fldChar w:fldCharType="begin"/>
      </w:r>
      <w:r w:rsidRPr="0010376D">
        <w:rPr>
          <w:b/>
          <w:color w:val="000000"/>
        </w:rPr>
        <w:instrText xml:space="preserve"> EQ \O(b,\S\up2(¯))</w:instrText>
      </w:r>
      <w:r w:rsidRPr="0010376D">
        <w:rPr>
          <w:b/>
          <w:color w:val="000000"/>
        </w:rPr>
        <w:fldChar w:fldCharType="end"/>
      </w:r>
      <w:r w:rsidRPr="0010376D">
        <w:rPr>
          <w:rStyle w:val="superscript"/>
          <w:color w:val="000000"/>
        </w:rPr>
        <w:t>i</w:t>
      </w:r>
      <w:r>
        <w:t>)</w:t>
      </w:r>
      <w:r>
        <w:rPr>
          <w:rStyle w:val="superscript"/>
        </w:rPr>
        <w:t>T</w:t>
      </w:r>
      <w:r>
        <w:rPr>
          <w:color w:val="000000"/>
        </w:rPr>
        <w:t xml:space="preserve"> =</w:t>
      </w:r>
      <w:r>
        <w:t>= 1</w:t>
      </w:r>
      <w:r>
        <w:tab/>
      </w:r>
      <w:r>
        <w:tab/>
        <w:t xml:space="preserve">→ </w:t>
      </w:r>
      <w:r>
        <w:tab/>
      </w:r>
      <w:r>
        <w:tab/>
      </w:r>
      <w:r>
        <w:tab/>
      </w:r>
      <w:r>
        <w:tab/>
        <w:t xml:space="preserve"> </w:t>
      </w:r>
      <w:r w:rsidRPr="0010376D">
        <w:rPr>
          <w:color w:val="000000"/>
        </w:rPr>
        <w:t>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|</w:t>
      </w:r>
      <w:r>
        <w:rPr>
          <w:color w:val="000000"/>
        </w:rPr>
        <w:t>b</w:t>
      </w:r>
      <w:r w:rsidRPr="0010376D">
        <w:rPr>
          <w:rStyle w:val="superscript"/>
          <w:color w:val="000000"/>
        </w:rPr>
        <w:t>i</w:t>
      </w:r>
      <w:r w:rsidRPr="0010376D">
        <w:rPr>
          <w:color w:val="000000"/>
        </w:rPr>
        <w:t>&gt;&lt;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 w:rsidRPr="0010376D">
        <w:rPr>
          <w:color w:val="000000"/>
        </w:rPr>
        <w:instrText>b</w:instrText>
      </w:r>
      <w:r>
        <w:rPr>
          <w:color w:val="000000"/>
        </w:rPr>
        <w:instrText>,\S\up2(¯))</w:instrText>
      </w:r>
      <w:r>
        <w:rPr>
          <w:color w:val="000000"/>
        </w:rPr>
        <w:fldChar w:fldCharType="end"/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>|  = 1</w:t>
      </w:r>
    </w:p>
    <w:p w14:paraId="7DE6C842" w14:textId="77777777" w:rsidR="00C016CE" w:rsidRDefault="00C016CE" w:rsidP="00C016CE">
      <w:pPr>
        <w:rPr>
          <w:color w:val="000000"/>
        </w:rPr>
      </w:pPr>
    </w:p>
    <w:p w14:paraId="199D7E9F" w14:textId="77777777" w:rsidR="00C016CE" w:rsidRDefault="00C016CE" w:rsidP="00C016CE">
      <w:r>
        <w:t>The thing on the left in ab</w:t>
      </w:r>
      <w:r>
        <w:rPr>
          <w:rStyle w:val="superscript"/>
        </w:rPr>
        <w:t>T</w:t>
      </w:r>
      <w:r>
        <w:t xml:space="preserve"> is the column vector which is the |a&gt; thing. So at least in the above form I get the normal ket on the left which is </w:t>
      </w:r>
      <w:r w:rsidRPr="0010376D">
        <w:rPr>
          <w:color w:val="000000"/>
        </w:rPr>
        <w:t>|</w:t>
      </w:r>
      <w:r>
        <w:rPr>
          <w:color w:val="000000"/>
        </w:rPr>
        <w:t>b</w:t>
      </w:r>
      <w:r w:rsidRPr="0010376D">
        <w:rPr>
          <w:rStyle w:val="superscript"/>
          <w:color w:val="000000"/>
        </w:rPr>
        <w:t>i</w:t>
      </w:r>
      <w:r w:rsidRPr="0010376D">
        <w:rPr>
          <w:color w:val="000000"/>
        </w:rPr>
        <w:t>&gt;</w:t>
      </w:r>
      <w:r>
        <w:rPr>
          <w:color w:val="000000"/>
        </w:rPr>
        <w:t xml:space="preserve">. </w:t>
      </w:r>
    </w:p>
    <w:p w14:paraId="4A0F49F1" w14:textId="77777777" w:rsidR="00C016CE" w:rsidRDefault="00C016CE" w:rsidP="00C016CE">
      <w:pPr>
        <w:rPr>
          <w:color w:val="000000"/>
        </w:rPr>
      </w:pPr>
    </w:p>
    <w:p w14:paraId="47947486" w14:textId="77777777" w:rsidR="00C016CE" w:rsidRDefault="00C016CE" w:rsidP="00C016CE">
      <w:pPr>
        <w:rPr>
          <w:color w:val="000000"/>
        </w:rPr>
      </w:pPr>
      <w:r w:rsidRPr="00660DEB">
        <w:rPr>
          <w:b/>
          <w:color w:val="000000"/>
        </w:rPr>
        <w:t>Question</w:t>
      </w:r>
      <w:r>
        <w:rPr>
          <w:b/>
          <w:color w:val="000000"/>
        </w:rPr>
        <w:t xml:space="preserve"> 2</w:t>
      </w:r>
      <w:r w:rsidRPr="00660DEB">
        <w:rPr>
          <w:b/>
          <w:color w:val="000000"/>
        </w:rPr>
        <w:t>:</w:t>
      </w:r>
      <w:r>
        <w:rPr>
          <w:color w:val="000000"/>
        </w:rPr>
        <w:t xml:space="preserve"> Can I move the bar to the other term?  Go way back to this</w:t>
      </w:r>
    </w:p>
    <w:p w14:paraId="25470795" w14:textId="77777777" w:rsidR="00C016CE" w:rsidRDefault="00C016CE" w:rsidP="00C016CE">
      <w:pPr>
        <w:rPr>
          <w:color w:val="000000"/>
        </w:rPr>
      </w:pPr>
    </w:p>
    <w:p w14:paraId="30FA9CDF" w14:textId="77777777" w:rsidR="00C016CE" w:rsidRDefault="00C016CE" w:rsidP="00C016CE">
      <w:r>
        <w:tab/>
        <w:t xml:space="preserve"> Σ</w:t>
      </w:r>
      <w:r>
        <w:rPr>
          <w:rStyle w:val="subscript"/>
        </w:rPr>
        <w:t>n</w:t>
      </w:r>
      <w:r>
        <w:t xml:space="preserve">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560F3">
        <w:rPr>
          <w:b/>
        </w:rPr>
        <w:instrText>B</w:instrText>
      </w:r>
      <w:r>
        <w:rPr>
          <w:b/>
        </w:rPr>
        <w:instrText>,\S\up2(¯))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>
        <w:t xml:space="preserve">  = δ</w:t>
      </w:r>
      <w:r>
        <w:rPr>
          <w:rStyle w:val="subscript"/>
        </w:rPr>
        <w:t>a,b</w:t>
      </w:r>
      <w:r>
        <w:tab/>
      </w:r>
      <w:r>
        <w:tab/>
        <w:t>// completeness relation for the dual set {</w:t>
      </w:r>
      <w:r w:rsidRPr="00CE134B">
        <w:rPr>
          <w:b/>
        </w:rPr>
        <w:t>b</w:t>
      </w:r>
      <w:r>
        <w:rPr>
          <w:rStyle w:val="subscript"/>
        </w:rPr>
        <w:t>n</w:t>
      </w:r>
      <w:r>
        <w:t xml:space="preserve">, </w:t>
      </w:r>
      <w:r w:rsidRPr="00CE134B">
        <w:rPr>
          <w:b/>
        </w:rPr>
        <w:t>B</w:t>
      </w:r>
      <w:r>
        <w:rPr>
          <w:rStyle w:val="subscript"/>
        </w:rPr>
        <w:t>n</w:t>
      </w:r>
      <w:r>
        <w:t xml:space="preserve"> }</w:t>
      </w:r>
      <w:r>
        <w:tab/>
        <w:t>(6.2.15)</w:t>
      </w:r>
    </w:p>
    <w:p w14:paraId="1960E444" w14:textId="77777777" w:rsidR="00C016CE" w:rsidRDefault="00C016CE" w:rsidP="00C016CE"/>
    <w:p w14:paraId="3521C298" w14:textId="77777777" w:rsidR="00C016CE" w:rsidRDefault="00C016CE" w:rsidP="00C016CE">
      <w:r>
        <w:t xml:space="preserve">Go back to notes above: </w:t>
      </w:r>
    </w:p>
    <w:p w14:paraId="6B331C67" w14:textId="77777777" w:rsidR="00C016CE" w:rsidRDefault="00C016CE" w:rsidP="00C016CE"/>
    <w:p w14:paraId="22D59DCC" w14:textId="77777777" w:rsidR="00C016CE" w:rsidRPr="00587CAF" w:rsidRDefault="00C016CE" w:rsidP="00C016CE">
      <w:pPr>
        <w:rPr>
          <w:color w:val="0000FF"/>
        </w:rPr>
      </w:pPr>
      <w:r w:rsidRPr="00587CAF">
        <w:rPr>
          <w:color w:val="0000FF"/>
        </w:rPr>
        <w:t>I am wondering now about my completeness thing</w:t>
      </w:r>
    </w:p>
    <w:p w14:paraId="781350AE" w14:textId="77777777" w:rsidR="00C016CE" w:rsidRPr="00587CAF" w:rsidRDefault="00C016CE" w:rsidP="00C016CE">
      <w:pPr>
        <w:rPr>
          <w:color w:val="0000FF"/>
        </w:rPr>
      </w:pPr>
    </w:p>
    <w:p w14:paraId="180B1E8C" w14:textId="77777777" w:rsidR="00C016CE" w:rsidRPr="00587CAF" w:rsidRDefault="00C016CE" w:rsidP="00C016CE">
      <w:pPr>
        <w:rPr>
          <w:color w:val="0000FF"/>
        </w:rPr>
      </w:pPr>
      <w:r w:rsidRPr="00587CAF">
        <w:rPr>
          <w:color w:val="0000FF"/>
        </w:rPr>
        <w:tab/>
        <w:t xml:space="preserve"> Σ</w:t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 xml:space="preserve">( </w:t>
      </w:r>
      <w:r w:rsidRPr="00587CAF">
        <w:rPr>
          <w:b/>
          <w:color w:val="0000FF"/>
        </w:rPr>
        <w:fldChar w:fldCharType="begin"/>
      </w:r>
      <w:r w:rsidRPr="00587CAF">
        <w:rPr>
          <w:b/>
          <w:color w:val="0000FF"/>
        </w:rPr>
        <w:instrText xml:space="preserve"> EQ \O(B,\S\up2(¯))</w:instrText>
      </w:r>
      <w:r w:rsidRPr="00587CAF">
        <w:rPr>
          <w:b/>
          <w:color w:val="0000FF"/>
        </w:rPr>
        <w:fldChar w:fldCharType="end"/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>)</w:t>
      </w:r>
      <w:r w:rsidRPr="00587CAF">
        <w:rPr>
          <w:rStyle w:val="subscript"/>
          <w:color w:val="0000FF"/>
        </w:rPr>
        <w:t>a</w:t>
      </w:r>
      <w:r w:rsidRPr="00587CAF">
        <w:rPr>
          <w:color w:val="0000FF"/>
        </w:rPr>
        <w:t xml:space="preserve"> (</w:t>
      </w:r>
      <w:r w:rsidRPr="00587CAF">
        <w:rPr>
          <w:b/>
          <w:color w:val="0000FF"/>
        </w:rPr>
        <w:t>b</w:t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>)</w:t>
      </w:r>
      <w:r w:rsidRPr="00587CAF">
        <w:rPr>
          <w:rStyle w:val="subscript"/>
          <w:color w:val="0000FF"/>
        </w:rPr>
        <w:t>b</w:t>
      </w:r>
      <w:r w:rsidRPr="00587CAF">
        <w:rPr>
          <w:color w:val="0000FF"/>
        </w:rPr>
        <w:t xml:space="preserve">  = δ</w:t>
      </w:r>
      <w:r w:rsidRPr="00587CAF">
        <w:rPr>
          <w:rStyle w:val="subscript"/>
          <w:color w:val="0000FF"/>
        </w:rPr>
        <w:t>a,b</w:t>
      </w:r>
      <w:r w:rsidRPr="00587CAF">
        <w:rPr>
          <w:color w:val="0000FF"/>
        </w:rPr>
        <w:tab/>
      </w:r>
      <w:r w:rsidRPr="00587CAF">
        <w:rPr>
          <w:color w:val="0000FF"/>
        </w:rPr>
        <w:tab/>
      </w:r>
      <w:r w:rsidRPr="00587CAF">
        <w:rPr>
          <w:color w:val="0000FF"/>
        </w:rPr>
        <w:tab/>
        <w:t>Σ</w:t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 xml:space="preserve"> </w:t>
      </w:r>
      <w:r w:rsidRPr="00587CAF">
        <w:rPr>
          <w:b/>
          <w:color w:val="0000FF"/>
        </w:rPr>
        <w:fldChar w:fldCharType="begin"/>
      </w:r>
      <w:r w:rsidRPr="00587CAF">
        <w:rPr>
          <w:b/>
          <w:color w:val="0000FF"/>
        </w:rPr>
        <w:instrText xml:space="preserve"> EQ \O(B,\S\up2(¯))</w:instrText>
      </w:r>
      <w:r w:rsidRPr="00587CAF">
        <w:rPr>
          <w:b/>
          <w:color w:val="0000FF"/>
        </w:rPr>
        <w:fldChar w:fldCharType="end"/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 xml:space="preserve"> </w:t>
      </w:r>
      <w:r w:rsidRPr="00587CAF">
        <w:rPr>
          <w:b/>
          <w:color w:val="0000FF"/>
        </w:rPr>
        <w:t>b</w:t>
      </w:r>
      <w:r w:rsidRPr="00587CAF">
        <w:rPr>
          <w:rStyle w:val="subscript"/>
          <w:color w:val="0000FF"/>
        </w:rPr>
        <w:t>n</w:t>
      </w:r>
      <w:r w:rsidRPr="00587CAF">
        <w:rPr>
          <w:rStyle w:val="superscript"/>
          <w:color w:val="0000FF"/>
        </w:rPr>
        <w:t>T</w:t>
      </w:r>
      <w:r w:rsidRPr="00587CAF">
        <w:rPr>
          <w:color w:val="0000FF"/>
        </w:rPr>
        <w:t xml:space="preserve">  = 1</w:t>
      </w:r>
    </w:p>
    <w:p w14:paraId="7D9F93BB" w14:textId="77777777" w:rsidR="00C016CE" w:rsidRPr="00587CAF" w:rsidRDefault="00C016CE" w:rsidP="00C016CE">
      <w:pPr>
        <w:rPr>
          <w:color w:val="0000FF"/>
        </w:rPr>
      </w:pPr>
    </w:p>
    <w:p w14:paraId="6DF379F2" w14:textId="77777777" w:rsidR="00C016CE" w:rsidRPr="00587CAF" w:rsidRDefault="00C016CE" w:rsidP="00C016CE">
      <w:pPr>
        <w:rPr>
          <w:color w:val="0000FF"/>
        </w:rPr>
      </w:pPr>
      <w:r w:rsidRPr="00587CAF">
        <w:rPr>
          <w:color w:val="0000FF"/>
        </w:rPr>
        <w:t>Maybe better to write this as</w:t>
      </w:r>
    </w:p>
    <w:p w14:paraId="309A336C" w14:textId="77777777" w:rsidR="00C016CE" w:rsidRPr="00587CAF" w:rsidRDefault="00C016CE" w:rsidP="00C016CE">
      <w:pPr>
        <w:rPr>
          <w:color w:val="0000FF"/>
        </w:rPr>
      </w:pPr>
    </w:p>
    <w:p w14:paraId="26B38F7A" w14:textId="77777777" w:rsidR="00C016CE" w:rsidRPr="00587CAF" w:rsidRDefault="00C016CE" w:rsidP="00C016CE">
      <w:pPr>
        <w:rPr>
          <w:rStyle w:val="subscript"/>
          <w:color w:val="0000FF"/>
        </w:rPr>
      </w:pPr>
      <w:r w:rsidRPr="00587CAF">
        <w:rPr>
          <w:color w:val="0000FF"/>
        </w:rPr>
        <w:tab/>
        <w:t>Σ</w:t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 xml:space="preserve">( </w:t>
      </w:r>
      <w:r w:rsidRPr="00587CAF">
        <w:rPr>
          <w:b/>
          <w:color w:val="0000FF"/>
        </w:rPr>
        <w:fldChar w:fldCharType="begin"/>
      </w:r>
      <w:r w:rsidRPr="00587CAF">
        <w:rPr>
          <w:b/>
          <w:color w:val="0000FF"/>
        </w:rPr>
        <w:instrText xml:space="preserve"> EQ \O(B,\S\up2(¯))</w:instrText>
      </w:r>
      <w:r w:rsidRPr="00587CAF">
        <w:rPr>
          <w:b/>
          <w:color w:val="0000FF"/>
        </w:rPr>
        <w:fldChar w:fldCharType="end"/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>)</w:t>
      </w:r>
      <w:r w:rsidRPr="00587CAF">
        <w:rPr>
          <w:rStyle w:val="subscript"/>
          <w:color w:val="0000FF"/>
        </w:rPr>
        <w:t>a</w:t>
      </w:r>
      <w:r w:rsidRPr="00587CAF">
        <w:rPr>
          <w:color w:val="0000FF"/>
        </w:rPr>
        <w:t xml:space="preserve"> (</w:t>
      </w:r>
      <w:r w:rsidRPr="00587CAF">
        <w:rPr>
          <w:b/>
          <w:color w:val="0000FF"/>
        </w:rPr>
        <w:t>b</w:t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>)</w:t>
      </w:r>
      <w:r w:rsidRPr="00587CAF">
        <w:rPr>
          <w:rStyle w:val="subscript"/>
          <w:color w:val="0000FF"/>
        </w:rPr>
        <w:t>b</w:t>
      </w:r>
      <w:r w:rsidRPr="00587CAF">
        <w:rPr>
          <w:color w:val="0000FF"/>
        </w:rPr>
        <w:t xml:space="preserve"> = Σ</w:t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 xml:space="preserve">( </w:t>
      </w:r>
      <w:r w:rsidRPr="00587CAF">
        <w:rPr>
          <w:b/>
          <w:color w:val="0000FF"/>
        </w:rPr>
        <w:fldChar w:fldCharType="begin"/>
      </w:r>
      <w:r w:rsidRPr="00587CAF">
        <w:rPr>
          <w:b/>
          <w:color w:val="0000FF"/>
        </w:rPr>
        <w:instrText xml:space="preserve"> EQ \O(g,\S\up0(¯))</w:instrText>
      </w:r>
      <w:r w:rsidRPr="00587CAF">
        <w:rPr>
          <w:b/>
          <w:color w:val="0000FF"/>
        </w:rPr>
        <w:fldChar w:fldCharType="end"/>
      </w:r>
      <w:r w:rsidRPr="00587CAF">
        <w:rPr>
          <w:b/>
          <w:color w:val="0000FF"/>
        </w:rPr>
        <w:t>B</w:t>
      </w:r>
      <w:r w:rsidRPr="00587CAF">
        <w:rPr>
          <w:rStyle w:val="subscript"/>
          <w:color w:val="0000FF"/>
        </w:rPr>
        <w:t>n</w:t>
      </w:r>
      <w:r w:rsidRPr="00587CAF">
        <w:rPr>
          <w:b/>
          <w:color w:val="0000FF"/>
        </w:rPr>
        <w:t xml:space="preserve"> </w:t>
      </w:r>
      <w:r w:rsidRPr="00587CAF">
        <w:rPr>
          <w:color w:val="0000FF"/>
        </w:rPr>
        <w:t>)</w:t>
      </w:r>
      <w:r w:rsidRPr="00587CAF">
        <w:rPr>
          <w:rStyle w:val="subscript"/>
          <w:color w:val="0000FF"/>
        </w:rPr>
        <w:t>a</w:t>
      </w:r>
      <w:r w:rsidRPr="00587CAF">
        <w:rPr>
          <w:color w:val="0000FF"/>
        </w:rPr>
        <w:t xml:space="preserve"> (</w:t>
      </w:r>
      <w:r w:rsidRPr="00587CAF">
        <w:rPr>
          <w:b/>
          <w:color w:val="0000FF"/>
        </w:rPr>
        <w:t>b</w:t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>)</w:t>
      </w:r>
      <w:r w:rsidRPr="00587CAF">
        <w:rPr>
          <w:rStyle w:val="subscript"/>
          <w:color w:val="0000FF"/>
        </w:rPr>
        <w:t>b</w:t>
      </w:r>
      <w:r w:rsidRPr="00587CAF">
        <w:rPr>
          <w:color w:val="0000FF"/>
        </w:rPr>
        <w:t xml:space="preserve"> = Σ</w:t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 xml:space="preserve"> </w:t>
      </w:r>
      <w:r w:rsidRPr="00587CAF">
        <w:rPr>
          <w:b/>
          <w:color w:val="0000FF"/>
        </w:rPr>
        <w:fldChar w:fldCharType="begin"/>
      </w:r>
      <w:r w:rsidRPr="00587CAF">
        <w:rPr>
          <w:b/>
          <w:color w:val="0000FF"/>
        </w:rPr>
        <w:instrText xml:space="preserve"> EQ \O(g,\S\up0(¯))</w:instrText>
      </w:r>
      <w:r w:rsidRPr="00587CAF">
        <w:rPr>
          <w:b/>
          <w:color w:val="0000FF"/>
        </w:rPr>
        <w:fldChar w:fldCharType="end"/>
      </w:r>
      <w:r w:rsidRPr="00587CAF">
        <w:rPr>
          <w:rStyle w:val="subscript"/>
          <w:color w:val="0000FF"/>
        </w:rPr>
        <w:t>ac</w:t>
      </w:r>
      <w:r w:rsidRPr="00587CAF">
        <w:rPr>
          <w:b/>
          <w:color w:val="0000FF"/>
        </w:rPr>
        <w:t>(B</w:t>
      </w:r>
      <w:r w:rsidRPr="00587CAF">
        <w:rPr>
          <w:rStyle w:val="subscript"/>
          <w:color w:val="0000FF"/>
        </w:rPr>
        <w:t>n</w:t>
      </w:r>
      <w:r w:rsidRPr="00587CAF">
        <w:rPr>
          <w:b/>
          <w:color w:val="0000FF"/>
        </w:rPr>
        <w:t>)</w:t>
      </w:r>
      <w:r w:rsidRPr="00587CAF">
        <w:rPr>
          <w:rStyle w:val="subscript"/>
          <w:color w:val="0000FF"/>
        </w:rPr>
        <w:t>c</w:t>
      </w:r>
      <w:r w:rsidRPr="00587CAF">
        <w:rPr>
          <w:color w:val="0000FF"/>
        </w:rPr>
        <w:t xml:space="preserve"> (</w:t>
      </w:r>
      <w:r w:rsidRPr="00587CAF">
        <w:rPr>
          <w:b/>
          <w:color w:val="0000FF"/>
        </w:rPr>
        <w:t>b</w:t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>)</w:t>
      </w:r>
      <w:r w:rsidRPr="00587CAF">
        <w:rPr>
          <w:rStyle w:val="subscript"/>
          <w:color w:val="0000FF"/>
        </w:rPr>
        <w:t>b</w:t>
      </w:r>
      <w:r w:rsidRPr="00587CAF">
        <w:rPr>
          <w:color w:val="0000FF"/>
        </w:rPr>
        <w:t xml:space="preserve">  =   </w:t>
      </w:r>
      <w:r w:rsidRPr="00587CAF">
        <w:rPr>
          <w:color w:val="0000FF"/>
        </w:rPr>
        <w:fldChar w:fldCharType="begin"/>
      </w:r>
      <w:r w:rsidRPr="00587CAF">
        <w:rPr>
          <w:color w:val="0000FF"/>
        </w:rPr>
        <w:instrText xml:space="preserve"> EQ \O(g,\S\up0(¯))</w:instrText>
      </w:r>
      <w:r w:rsidRPr="00587CAF">
        <w:rPr>
          <w:color w:val="0000FF"/>
        </w:rPr>
        <w:fldChar w:fldCharType="end"/>
      </w:r>
      <w:r w:rsidRPr="00587CAF">
        <w:rPr>
          <w:rStyle w:val="subscript"/>
          <w:color w:val="0000FF"/>
        </w:rPr>
        <w:t xml:space="preserve">ac </w:t>
      </w:r>
      <w:r w:rsidRPr="00587CAF">
        <w:rPr>
          <w:b/>
          <w:color w:val="0000FF"/>
        </w:rPr>
        <w:t>(B</w:t>
      </w:r>
      <w:r w:rsidRPr="00587CAF">
        <w:rPr>
          <w:rStyle w:val="subscript"/>
          <w:color w:val="0000FF"/>
        </w:rPr>
        <w:t>n</w:t>
      </w:r>
      <w:r w:rsidRPr="00587CAF">
        <w:rPr>
          <w:b/>
          <w:color w:val="0000FF"/>
        </w:rPr>
        <w:t>)</w:t>
      </w:r>
      <w:r w:rsidRPr="00587CAF">
        <w:rPr>
          <w:rStyle w:val="subscript"/>
          <w:color w:val="0000FF"/>
        </w:rPr>
        <w:t>c</w:t>
      </w:r>
      <w:r w:rsidRPr="00587CAF">
        <w:rPr>
          <w:color w:val="0000FF"/>
        </w:rPr>
        <w:t xml:space="preserve"> (</w:t>
      </w:r>
      <w:r w:rsidRPr="00587CAF">
        <w:rPr>
          <w:b/>
          <w:color w:val="0000FF"/>
        </w:rPr>
        <w:t>b</w:t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>)</w:t>
      </w:r>
      <w:r w:rsidRPr="00587CAF">
        <w:rPr>
          <w:rStyle w:val="subscript"/>
          <w:color w:val="0000FF"/>
        </w:rPr>
        <w:t>b</w:t>
      </w:r>
    </w:p>
    <w:p w14:paraId="5193FB9C" w14:textId="77777777" w:rsidR="00C016CE" w:rsidRPr="00587CAF" w:rsidRDefault="00C016CE" w:rsidP="00C016CE">
      <w:pPr>
        <w:rPr>
          <w:rStyle w:val="subscript"/>
          <w:color w:val="0000FF"/>
        </w:rPr>
      </w:pPr>
    </w:p>
    <w:p w14:paraId="352863AB" w14:textId="77777777" w:rsidR="00C016CE" w:rsidRPr="00587CAF" w:rsidRDefault="00C016CE" w:rsidP="00C016CE">
      <w:pPr>
        <w:rPr>
          <w:color w:val="0000FF"/>
        </w:rPr>
      </w:pPr>
      <w:r w:rsidRPr="00587CAF">
        <w:rPr>
          <w:color w:val="0000FF"/>
        </w:rPr>
        <w:t>So then completeness says</w:t>
      </w:r>
    </w:p>
    <w:p w14:paraId="69846259" w14:textId="77777777" w:rsidR="00C016CE" w:rsidRPr="00587CAF" w:rsidRDefault="00C016CE" w:rsidP="00C016CE">
      <w:pPr>
        <w:rPr>
          <w:color w:val="0000FF"/>
        </w:rPr>
      </w:pPr>
      <w:r w:rsidRPr="00587CAF">
        <w:rPr>
          <w:color w:val="0000FF"/>
        </w:rPr>
        <w:tab/>
      </w:r>
    </w:p>
    <w:p w14:paraId="16BDD843" w14:textId="77777777" w:rsidR="00C016CE" w:rsidRPr="00587CAF" w:rsidRDefault="00C016CE" w:rsidP="00C016CE">
      <w:pPr>
        <w:rPr>
          <w:color w:val="0000FF"/>
        </w:rPr>
      </w:pPr>
      <w:r w:rsidRPr="00587CAF">
        <w:rPr>
          <w:color w:val="0000FF"/>
        </w:rPr>
        <w:tab/>
        <w:t xml:space="preserve"> </w:t>
      </w:r>
      <w:r w:rsidRPr="00587CAF">
        <w:rPr>
          <w:color w:val="0000FF"/>
        </w:rPr>
        <w:fldChar w:fldCharType="begin"/>
      </w:r>
      <w:r w:rsidRPr="00587CAF">
        <w:rPr>
          <w:color w:val="0000FF"/>
        </w:rPr>
        <w:instrText xml:space="preserve"> EQ \O(g,\S\up0(¯))</w:instrText>
      </w:r>
      <w:r w:rsidRPr="00587CAF">
        <w:rPr>
          <w:color w:val="0000FF"/>
        </w:rPr>
        <w:fldChar w:fldCharType="end"/>
      </w:r>
      <w:r w:rsidRPr="00587CAF">
        <w:rPr>
          <w:rStyle w:val="subscript"/>
          <w:color w:val="0000FF"/>
        </w:rPr>
        <w:t xml:space="preserve">ac </w:t>
      </w:r>
      <w:r w:rsidRPr="00587CAF">
        <w:rPr>
          <w:b/>
          <w:color w:val="0000FF"/>
        </w:rPr>
        <w:t>(B</w:t>
      </w:r>
      <w:r w:rsidRPr="00587CAF">
        <w:rPr>
          <w:rStyle w:val="subscript"/>
          <w:color w:val="0000FF"/>
        </w:rPr>
        <w:t>n</w:t>
      </w:r>
      <w:r w:rsidRPr="00587CAF">
        <w:rPr>
          <w:b/>
          <w:color w:val="0000FF"/>
        </w:rPr>
        <w:t>)</w:t>
      </w:r>
      <w:r w:rsidRPr="00587CAF">
        <w:rPr>
          <w:rStyle w:val="subscript"/>
          <w:color w:val="0000FF"/>
        </w:rPr>
        <w:t>c</w:t>
      </w:r>
      <w:r w:rsidRPr="00587CAF">
        <w:rPr>
          <w:color w:val="0000FF"/>
        </w:rPr>
        <w:t xml:space="preserve"> (</w:t>
      </w:r>
      <w:r w:rsidRPr="00587CAF">
        <w:rPr>
          <w:b/>
          <w:color w:val="0000FF"/>
        </w:rPr>
        <w:t>b</w:t>
      </w:r>
      <w:r w:rsidRPr="00587CAF">
        <w:rPr>
          <w:rStyle w:val="subscript"/>
          <w:color w:val="0000FF"/>
        </w:rPr>
        <w:t>n</w:t>
      </w:r>
      <w:r w:rsidRPr="00587CAF">
        <w:rPr>
          <w:color w:val="0000FF"/>
        </w:rPr>
        <w:t>)</w:t>
      </w:r>
      <w:r w:rsidRPr="00587CAF">
        <w:rPr>
          <w:rStyle w:val="subscript"/>
          <w:color w:val="0000FF"/>
        </w:rPr>
        <w:t>b</w:t>
      </w:r>
      <w:r w:rsidRPr="00587CAF">
        <w:rPr>
          <w:color w:val="0000FF"/>
        </w:rPr>
        <w:t xml:space="preserve">  = δ</w:t>
      </w:r>
      <w:r w:rsidRPr="00587CAF">
        <w:rPr>
          <w:rStyle w:val="subscript"/>
          <w:color w:val="0000FF"/>
        </w:rPr>
        <w:t>a,b</w:t>
      </w:r>
    </w:p>
    <w:p w14:paraId="0C1E3359" w14:textId="77777777" w:rsidR="00C016CE" w:rsidRDefault="00C016CE" w:rsidP="00C016CE"/>
    <w:p w14:paraId="7DA488DD" w14:textId="77777777" w:rsidR="00C016CE" w:rsidRDefault="00C016CE" w:rsidP="00C016CE">
      <w:r>
        <w:t>Now play with the last equation</w:t>
      </w:r>
    </w:p>
    <w:p w14:paraId="2C237495" w14:textId="77777777" w:rsidR="00C016CE" w:rsidRDefault="00C016CE" w:rsidP="00C016CE"/>
    <w:p w14:paraId="673C39FD" w14:textId="77777777" w:rsidR="00C016CE" w:rsidRDefault="00C016CE" w:rsidP="00C016CE">
      <w:r>
        <w:tab/>
      </w:r>
      <w:r w:rsidRPr="00587CAF">
        <w:rPr>
          <w:color w:val="000000"/>
        </w:rPr>
        <w:t xml:space="preserve"> </w:t>
      </w:r>
      <w:r w:rsidRPr="00587CAF">
        <w:rPr>
          <w:color w:val="000000"/>
        </w:rPr>
        <w:fldChar w:fldCharType="begin"/>
      </w:r>
      <w:r w:rsidRPr="00587CAF">
        <w:rPr>
          <w:color w:val="000000"/>
        </w:rPr>
        <w:instrText xml:space="preserve"> EQ \O(g,\S\up0(¯))</w:instrText>
      </w:r>
      <w:r w:rsidRPr="00587CAF">
        <w:rPr>
          <w:color w:val="000000"/>
        </w:rPr>
        <w:fldChar w:fldCharType="end"/>
      </w:r>
      <w:r w:rsidRPr="00587CAF">
        <w:rPr>
          <w:rStyle w:val="subscript"/>
          <w:color w:val="000000"/>
        </w:rPr>
        <w:t xml:space="preserve">ac </w:t>
      </w:r>
      <w:r w:rsidRPr="00587CAF">
        <w:rPr>
          <w:b/>
          <w:color w:val="000000"/>
        </w:rPr>
        <w:t>(B</w:t>
      </w:r>
      <w:r w:rsidRPr="00587CAF">
        <w:rPr>
          <w:rStyle w:val="subscript"/>
          <w:color w:val="000000"/>
        </w:rPr>
        <w:t>n</w:t>
      </w:r>
      <w:r w:rsidRPr="00587CAF">
        <w:rPr>
          <w:b/>
          <w:color w:val="000000"/>
        </w:rPr>
        <w:t>)</w:t>
      </w:r>
      <w:r w:rsidRPr="00587CAF">
        <w:rPr>
          <w:rStyle w:val="subscript"/>
          <w:color w:val="000000"/>
        </w:rPr>
        <w:t>c</w:t>
      </w:r>
      <w:r w:rsidRPr="00587CAF">
        <w:rPr>
          <w:color w:val="000000"/>
        </w:rPr>
        <w:t xml:space="preserve"> (</w:t>
      </w:r>
      <w:r w:rsidRPr="00587CAF">
        <w:rPr>
          <w:b/>
          <w:color w:val="000000"/>
        </w:rPr>
        <w:t>b</w:t>
      </w:r>
      <w:r w:rsidRPr="00587CAF">
        <w:rPr>
          <w:rStyle w:val="subscript"/>
          <w:color w:val="000000"/>
        </w:rPr>
        <w:t>n</w:t>
      </w:r>
      <w:r w:rsidRPr="00587CAF">
        <w:rPr>
          <w:color w:val="000000"/>
        </w:rPr>
        <w:t>)</w:t>
      </w:r>
      <w:r w:rsidRPr="00587CAF">
        <w:rPr>
          <w:rStyle w:val="subscript"/>
          <w:color w:val="000000"/>
        </w:rPr>
        <w:t>b</w:t>
      </w:r>
      <w:r w:rsidRPr="00587CAF">
        <w:rPr>
          <w:color w:val="000000"/>
        </w:rPr>
        <w:t xml:space="preserve">  = δ</w:t>
      </w:r>
      <w:r w:rsidRPr="00587CAF">
        <w:rPr>
          <w:rStyle w:val="subscript"/>
          <w:color w:val="000000"/>
        </w:rPr>
        <w:t>a,b</w:t>
      </w:r>
    </w:p>
    <w:p w14:paraId="0C899227" w14:textId="77777777" w:rsidR="00C016CE" w:rsidRDefault="00C016CE" w:rsidP="00C016CE"/>
    <w:p w14:paraId="14B8A395" w14:textId="77777777" w:rsidR="00C016CE" w:rsidRDefault="00C016CE" w:rsidP="00C016CE">
      <w:r>
        <w:tab/>
      </w:r>
      <w:r w:rsidRPr="00587CAF">
        <w:rPr>
          <w:b/>
          <w:color w:val="000000"/>
        </w:rPr>
        <w:t>(B</w:t>
      </w:r>
      <w:r w:rsidRPr="00587CAF">
        <w:rPr>
          <w:rStyle w:val="subscript"/>
          <w:color w:val="000000"/>
        </w:rPr>
        <w:t>n</w:t>
      </w:r>
      <w:r w:rsidRPr="00587CAF">
        <w:rPr>
          <w:b/>
          <w:color w:val="000000"/>
        </w:rPr>
        <w:t>)</w:t>
      </w:r>
      <w:r w:rsidRPr="00587CAF">
        <w:rPr>
          <w:rStyle w:val="subscript"/>
          <w:color w:val="000000"/>
        </w:rPr>
        <w:t>c</w:t>
      </w:r>
      <w:r>
        <w:rPr>
          <w:rStyle w:val="subscript"/>
          <w:color w:val="000000"/>
        </w:rPr>
        <w:t xml:space="preserve"> </w:t>
      </w:r>
      <w:r w:rsidRPr="00587CAF">
        <w:rPr>
          <w:color w:val="000000"/>
        </w:rPr>
        <w:t xml:space="preserve"> </w:t>
      </w:r>
      <w:r w:rsidRPr="00587CAF">
        <w:rPr>
          <w:color w:val="000000"/>
        </w:rPr>
        <w:fldChar w:fldCharType="begin"/>
      </w:r>
      <w:r w:rsidRPr="00587CAF">
        <w:rPr>
          <w:color w:val="000000"/>
        </w:rPr>
        <w:instrText xml:space="preserve"> EQ \O(g,\S\up0(¯))</w:instrText>
      </w:r>
      <w:r w:rsidRPr="00587CAF">
        <w:rPr>
          <w:color w:val="000000"/>
        </w:rPr>
        <w:fldChar w:fldCharType="end"/>
      </w:r>
      <w:r w:rsidRPr="00587CAF">
        <w:rPr>
          <w:rStyle w:val="subscript"/>
          <w:color w:val="000000"/>
        </w:rPr>
        <w:t>ac</w:t>
      </w:r>
      <w:r>
        <w:rPr>
          <w:rStyle w:val="subscript"/>
          <w:color w:val="000000"/>
        </w:rPr>
        <w:t xml:space="preserve"> </w:t>
      </w:r>
      <w:r w:rsidRPr="00587CAF">
        <w:rPr>
          <w:color w:val="000000"/>
        </w:rPr>
        <w:t>(</w:t>
      </w:r>
      <w:r w:rsidRPr="00587CAF">
        <w:rPr>
          <w:b/>
          <w:color w:val="000000"/>
        </w:rPr>
        <w:t>b</w:t>
      </w:r>
      <w:r w:rsidRPr="00587CAF">
        <w:rPr>
          <w:rStyle w:val="subscript"/>
          <w:color w:val="000000"/>
        </w:rPr>
        <w:t>n</w:t>
      </w:r>
      <w:r w:rsidRPr="00587CAF">
        <w:rPr>
          <w:color w:val="000000"/>
        </w:rPr>
        <w:t>)</w:t>
      </w:r>
      <w:r w:rsidRPr="00587CAF">
        <w:rPr>
          <w:rStyle w:val="subscript"/>
          <w:color w:val="000000"/>
        </w:rPr>
        <w:t>b</w:t>
      </w:r>
      <w:r>
        <w:t xml:space="preserve"> = </w:t>
      </w:r>
      <w:r w:rsidRPr="00587CAF">
        <w:rPr>
          <w:color w:val="000000"/>
        </w:rPr>
        <w:t>δ</w:t>
      </w:r>
      <w:r w:rsidRPr="00587CAF">
        <w:rPr>
          <w:rStyle w:val="subscript"/>
          <w:color w:val="000000"/>
        </w:rPr>
        <w:t>a,b</w:t>
      </w:r>
    </w:p>
    <w:p w14:paraId="0A685490" w14:textId="77777777" w:rsidR="00C016CE" w:rsidRDefault="00C016CE" w:rsidP="00C016CE"/>
    <w:p w14:paraId="5F80CC16" w14:textId="77777777" w:rsidR="00C016CE" w:rsidRDefault="00C016CE" w:rsidP="00C016CE">
      <w:r>
        <w:t xml:space="preserve">But this does NOT produce </w:t>
      </w:r>
      <w:r w:rsidRPr="00587CAF">
        <w:rPr>
          <w:b/>
          <w:color w:val="000000"/>
        </w:rPr>
        <w:t>(B</w:t>
      </w:r>
      <w:r w:rsidRPr="00587CAF">
        <w:rPr>
          <w:rStyle w:val="subscript"/>
          <w:color w:val="000000"/>
        </w:rPr>
        <w:t>n</w:t>
      </w:r>
      <w:r w:rsidRPr="00587CAF">
        <w:rPr>
          <w:b/>
          <w:color w:val="000000"/>
        </w:rPr>
        <w:t>)</w:t>
      </w:r>
      <w:r w:rsidRPr="00587CAF">
        <w:rPr>
          <w:rStyle w:val="subscript"/>
          <w:color w:val="000000"/>
        </w:rPr>
        <w:t>c</w:t>
      </w:r>
      <w:r>
        <w:t xml:space="preserve">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</w:instrText>
      </w:r>
      <w:r w:rsidRPr="00587CAF">
        <w:rPr>
          <w:b/>
          <w:color w:val="000000"/>
        </w:rPr>
        <w:instrText>b</w:instrText>
      </w:r>
      <w:r>
        <w:rPr>
          <w:b/>
          <w:color w:val="000000"/>
        </w:rPr>
        <w:instrText>,\S\up0(¯))</w:instrText>
      </w:r>
      <w:r>
        <w:rPr>
          <w:b/>
          <w:color w:val="000000"/>
        </w:rPr>
        <w:fldChar w:fldCharType="end"/>
      </w:r>
      <w:r w:rsidRPr="00587CAF">
        <w:rPr>
          <w:rStyle w:val="subscript"/>
          <w:color w:val="000000"/>
        </w:rPr>
        <w:t>n</w:t>
      </w:r>
      <w:r>
        <w:rPr>
          <w:rStyle w:val="subscript"/>
          <w:color w:val="000000"/>
        </w:rPr>
        <w:t xml:space="preserve">  </w:t>
      </w:r>
      <w:r>
        <w:t xml:space="preserve">= </w:t>
      </w:r>
      <w:r w:rsidRPr="00587CAF">
        <w:rPr>
          <w:color w:val="000000"/>
        </w:rPr>
        <w:t>δ</w:t>
      </w:r>
      <w:r w:rsidRPr="00587CAF">
        <w:rPr>
          <w:rStyle w:val="subscript"/>
          <w:color w:val="000000"/>
        </w:rPr>
        <w:t>a,b</w:t>
      </w:r>
      <w:r>
        <w:rPr>
          <w:rStyle w:val="subscript"/>
          <w:color w:val="000000"/>
        </w:rPr>
        <w:t xml:space="preserve">. </w:t>
      </w:r>
      <w:r>
        <w:t xml:space="preserve">So the answer is:  you cannot just move the bar to the other term! </w:t>
      </w:r>
    </w:p>
    <w:p w14:paraId="6B225589" w14:textId="77777777" w:rsidR="00C016CE" w:rsidRDefault="00C016CE" w:rsidP="00C016CE"/>
    <w:p w14:paraId="1F38580A" w14:textId="77777777" w:rsidR="00C016CE" w:rsidRDefault="00C016CE" w:rsidP="00C016CE">
      <w:r w:rsidRPr="0020480F">
        <w:rPr>
          <w:b/>
        </w:rPr>
        <w:t>Plan A.</w:t>
      </w:r>
      <w:r>
        <w:t xml:space="preserve"> Let's try to construct the whole analogy from scratch assuming this connection from above,</w:t>
      </w:r>
    </w:p>
    <w:p w14:paraId="4F96476E" w14:textId="77777777" w:rsidR="00C016CE" w:rsidRDefault="00C016CE" w:rsidP="00C016CE"/>
    <w:p w14:paraId="533F31F5" w14:textId="77777777" w:rsidR="00C016CE" w:rsidRDefault="00C016CE" w:rsidP="00C016CE">
      <w:pPr>
        <w:rPr>
          <w:color w:val="000000"/>
        </w:rPr>
      </w:pPr>
      <w:r>
        <w:tab/>
        <w:t xml:space="preserve"> </w:t>
      </w:r>
      <w:r w:rsidRPr="0010376D">
        <w:rPr>
          <w:color w:val="000000"/>
        </w:rPr>
        <w:t>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</w:t>
      </w:r>
      <w:r>
        <w:t xml:space="preserve"> </w:t>
      </w:r>
      <w:r w:rsidRPr="0010376D">
        <w:rPr>
          <w:b/>
          <w:color w:val="000000"/>
        </w:rPr>
        <w:t>b</w:t>
      </w:r>
      <w:r w:rsidRPr="0010376D">
        <w:rPr>
          <w:rStyle w:val="subscript"/>
          <w:color w:val="000000"/>
        </w:rPr>
        <w:t>i</w:t>
      </w:r>
      <w:r>
        <w:rPr>
          <w:color w:val="000000"/>
        </w:rPr>
        <w:t xml:space="preserve"> (</w:t>
      </w:r>
      <w:r>
        <w:t xml:space="preserve"> </w:t>
      </w:r>
      <w:r w:rsidRPr="0010376D">
        <w:rPr>
          <w:b/>
          <w:color w:val="000000"/>
        </w:rPr>
        <w:fldChar w:fldCharType="begin"/>
      </w:r>
      <w:r w:rsidRPr="0010376D">
        <w:rPr>
          <w:b/>
          <w:color w:val="000000"/>
        </w:rPr>
        <w:instrText xml:space="preserve"> EQ \O(b,\S\up2(¯))</w:instrText>
      </w:r>
      <w:r w:rsidRPr="0010376D">
        <w:rPr>
          <w:b/>
          <w:color w:val="000000"/>
        </w:rPr>
        <w:fldChar w:fldCharType="end"/>
      </w:r>
      <w:r w:rsidRPr="0010376D">
        <w:rPr>
          <w:rStyle w:val="superscript"/>
          <w:color w:val="000000"/>
        </w:rPr>
        <w:t>i</w:t>
      </w:r>
      <w:r>
        <w:t>)</w:t>
      </w:r>
      <w:r>
        <w:rPr>
          <w:rStyle w:val="superscript"/>
        </w:rPr>
        <w:t>T</w:t>
      </w:r>
      <w:r>
        <w:rPr>
          <w:color w:val="000000"/>
        </w:rPr>
        <w:t xml:space="preserve"> =</w:t>
      </w:r>
      <w:r>
        <w:t>= 1</w:t>
      </w:r>
      <w:r>
        <w:tab/>
      </w:r>
      <w:r>
        <w:tab/>
        <w:t xml:space="preserve">→ </w:t>
      </w:r>
      <w:r>
        <w:tab/>
      </w:r>
      <w:r>
        <w:tab/>
      </w:r>
      <w:r>
        <w:tab/>
      </w:r>
      <w:r>
        <w:tab/>
        <w:t xml:space="preserve"> </w:t>
      </w:r>
      <w:r w:rsidRPr="0010376D">
        <w:rPr>
          <w:color w:val="000000"/>
        </w:rPr>
        <w:t>Σ</w:t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 xml:space="preserve"> |</w:t>
      </w:r>
      <w:r>
        <w:rPr>
          <w:color w:val="000000"/>
        </w:rPr>
        <w:t>b</w:t>
      </w:r>
      <w:r w:rsidRPr="0010376D">
        <w:rPr>
          <w:rStyle w:val="superscript"/>
          <w:color w:val="000000"/>
        </w:rPr>
        <w:t>i</w:t>
      </w:r>
      <w:r w:rsidRPr="0010376D">
        <w:rPr>
          <w:color w:val="000000"/>
        </w:rPr>
        <w:t>&gt;&lt;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 w:rsidRPr="0010376D">
        <w:rPr>
          <w:color w:val="000000"/>
        </w:rPr>
        <w:instrText>b</w:instrText>
      </w:r>
      <w:r>
        <w:rPr>
          <w:color w:val="000000"/>
        </w:rPr>
        <w:instrText>,\S\up2(¯))</w:instrText>
      </w:r>
      <w:r>
        <w:rPr>
          <w:color w:val="000000"/>
        </w:rPr>
        <w:fldChar w:fldCharType="end"/>
      </w:r>
      <w:r w:rsidRPr="0010376D">
        <w:rPr>
          <w:rStyle w:val="subscript"/>
          <w:color w:val="000000"/>
        </w:rPr>
        <w:t>i</w:t>
      </w:r>
      <w:r w:rsidRPr="0010376D">
        <w:rPr>
          <w:color w:val="000000"/>
        </w:rPr>
        <w:t>|  = 1</w:t>
      </w:r>
    </w:p>
    <w:p w14:paraId="3A6C6C88" w14:textId="77777777" w:rsidR="00C016CE" w:rsidRDefault="00C016CE" w:rsidP="00C016CE">
      <w:pPr>
        <w:rPr>
          <w:color w:val="000000"/>
        </w:rPr>
      </w:pPr>
    </w:p>
    <w:p w14:paraId="6C8C5FCA" w14:textId="77777777" w:rsidR="00C016CE" w:rsidRDefault="00C016CE" w:rsidP="00C016CE">
      <w:pPr>
        <w:rPr>
          <w:color w:val="000000"/>
        </w:rPr>
      </w:pPr>
      <w:r>
        <w:rPr>
          <w:color w:val="000000"/>
        </w:rPr>
        <w:t xml:space="preserve">Here we go: </w:t>
      </w:r>
    </w:p>
    <w:p w14:paraId="6043C609" w14:textId="77777777" w:rsidR="00C016CE" w:rsidRPr="00660DEB" w:rsidRDefault="00C016CE" w:rsidP="00C016CE"/>
    <w:p w14:paraId="231138A3" w14:textId="77777777" w:rsidR="00C016CE" w:rsidRDefault="00C016CE" w:rsidP="00C016CE">
      <w:r>
        <w:tab/>
        <w:t xml:space="preserve"> </w:t>
      </w:r>
      <w:r w:rsidRPr="00F11066">
        <w:rPr>
          <w:b/>
        </w:rPr>
        <w:t>b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</w:r>
      <w:r>
        <w:tab/>
        <w:t>→</w:t>
      </w:r>
      <w:r>
        <w:tab/>
        <w:t xml:space="preserve"> |b</w:t>
      </w:r>
      <w:r>
        <w:rPr>
          <w:rStyle w:val="subscript"/>
        </w:rPr>
        <w:t>i</w:t>
      </w:r>
      <w:r>
        <w:t>&gt;</w:t>
      </w:r>
      <w:r>
        <w:tab/>
      </w:r>
      <w:r>
        <w:tab/>
        <w:t>// vector</w:t>
      </w:r>
    </w:p>
    <w:p w14:paraId="66B6983C" w14:textId="77777777" w:rsidR="00C016CE" w:rsidRDefault="00C016CE" w:rsidP="00C016CE">
      <w:r>
        <w:lastRenderedPageBreak/>
        <w:tab/>
        <w:t xml:space="preserve"> </w:t>
      </w:r>
      <w:r w:rsidRPr="00F11066">
        <w:rPr>
          <w:b/>
        </w:rPr>
        <w:t>b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ab/>
      </w:r>
      <w:r>
        <w:tab/>
      </w:r>
      <w:r>
        <w:tab/>
      </w:r>
      <w:r>
        <w:tab/>
        <w:t>→</w:t>
      </w:r>
      <w:r>
        <w:tab/>
        <w:t>&lt;b</w:t>
      </w:r>
      <w:r>
        <w:rPr>
          <w:rStyle w:val="subscript"/>
        </w:rPr>
        <w:t>i</w:t>
      </w:r>
      <w:r>
        <w:t>|</w:t>
      </w:r>
      <w:r>
        <w:tab/>
      </w:r>
      <w:r>
        <w:tab/>
        <w:t>// transpose vector</w:t>
      </w:r>
    </w:p>
    <w:p w14:paraId="05FB1988" w14:textId="77777777" w:rsidR="00C016CE" w:rsidRDefault="00C016CE" w:rsidP="00C016CE"/>
    <w:p w14:paraId="0D0F20D2" w14:textId="77777777" w:rsidR="00C016CE" w:rsidRPr="001B37A1" w:rsidRDefault="00C016CE" w:rsidP="00C016CE">
      <w:r>
        <w:tab/>
      </w:r>
      <w:r w:rsidRPr="001B37A1">
        <w:rPr>
          <w:b/>
        </w:rPr>
        <w:t>ab</w:t>
      </w:r>
      <w:r>
        <w:rPr>
          <w:rStyle w:val="superscript"/>
        </w:rPr>
        <w:t xml:space="preserve">T  </w:t>
      </w:r>
      <w:r w:rsidRPr="001B37A1">
        <w:rPr>
          <w:i/>
        </w:rPr>
        <w:t xml:space="preserve"> (E.5.3)</w:t>
      </w:r>
      <w:r>
        <w:tab/>
      </w:r>
      <w:r>
        <w:tab/>
      </w:r>
      <w:r>
        <w:tab/>
        <w:t>→</w:t>
      </w:r>
      <w:r>
        <w:tab/>
        <w:t xml:space="preserve"> |a&gt;&lt;b|</w:t>
      </w:r>
      <w:r>
        <w:tab/>
      </w:r>
      <w:r>
        <w:tab/>
        <w:t>// a matrix (outer product)</w:t>
      </w:r>
    </w:p>
    <w:p w14:paraId="186AC46D" w14:textId="77777777" w:rsidR="00C016CE" w:rsidRDefault="00C016CE" w:rsidP="00C016CE"/>
    <w:p w14:paraId="52FE3C8C" w14:textId="77777777" w:rsidR="00C016CE" w:rsidRDefault="00C016CE" w:rsidP="00C016CE">
      <w:r>
        <w:tab/>
      </w:r>
      <w:r w:rsidRPr="001B37A1">
        <w:rPr>
          <w:b/>
        </w:rPr>
        <w:t>a</w:t>
      </w:r>
      <w:r>
        <w:rPr>
          <w:rStyle w:val="superscript"/>
        </w:rPr>
        <w:t>T</w:t>
      </w:r>
      <w:r w:rsidRPr="001B37A1">
        <w:rPr>
          <w:b/>
        </w:rPr>
        <w:t>b</w:t>
      </w:r>
      <w:r>
        <w:t xml:space="preserve">  </w:t>
      </w:r>
      <w:r>
        <w:tab/>
        <w:t xml:space="preserve"> </w:t>
      </w:r>
      <w:r>
        <w:tab/>
        <w:t xml:space="preserve">   </w:t>
      </w:r>
      <w:r w:rsidRPr="001B37A1">
        <w:rPr>
          <w:i/>
        </w:rPr>
        <w:t>(E.5.5)</w:t>
      </w:r>
      <w:r>
        <w:tab/>
        <w:t>→</w:t>
      </w:r>
      <w:r>
        <w:tab/>
        <w:t>&lt;a | b&gt;</w:t>
      </w:r>
      <w:r>
        <w:tab/>
      </w:r>
      <w:r>
        <w:tab/>
        <w:t>// a number (inner product)</w:t>
      </w:r>
    </w:p>
    <w:p w14:paraId="7E65B47A" w14:textId="77777777" w:rsidR="00C016CE" w:rsidRDefault="00C016CE" w:rsidP="00C016CE"/>
    <w:p w14:paraId="1EC9A28F" w14:textId="77777777" w:rsidR="00C016CE" w:rsidRPr="00172746" w:rsidRDefault="00C016CE" w:rsidP="00C016CE">
      <w:r>
        <w:tab/>
      </w:r>
      <w:r w:rsidRPr="00172746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172746">
        <w:rPr>
          <w:b/>
        </w:rPr>
        <w:t>b</w:t>
      </w:r>
      <w:r>
        <w:t xml:space="preserve">  = a</w:t>
      </w:r>
      <w:r>
        <w:rPr>
          <w:rStyle w:val="superscript"/>
        </w:rPr>
        <w:t>i</w:t>
      </w:r>
      <w:r w:rsidRPr="00172746">
        <w:t>b</w:t>
      </w:r>
      <w:r>
        <w:rPr>
          <w:rStyle w:val="subscript"/>
        </w:rPr>
        <w:t>i</w:t>
      </w:r>
      <w:r>
        <w:tab/>
      </w:r>
      <w:r>
        <w:tab/>
      </w:r>
      <w:r>
        <w:tab/>
        <w:t>→</w:t>
      </w:r>
      <w:r>
        <w:tab/>
      </w:r>
    </w:p>
    <w:p w14:paraId="386E13B4" w14:textId="77777777" w:rsidR="00C016CE" w:rsidRDefault="00C016CE" w:rsidP="00C016CE"/>
    <w:p w14:paraId="71F6AC5D" w14:textId="77777777" w:rsidR="00C016CE" w:rsidRDefault="00C016CE" w:rsidP="00C016CE">
      <w:r>
        <w:tab/>
      </w:r>
      <w:r w:rsidRPr="00752FF9">
        <w:rPr>
          <w:b/>
        </w:rPr>
        <w:t>V</w:t>
      </w:r>
      <w:r>
        <w:t xml:space="preserve"> =  Σ</w:t>
      </w:r>
      <w:r>
        <w:rPr>
          <w:rStyle w:val="subscript"/>
        </w:rPr>
        <w:t xml:space="preserve">i </w:t>
      </w:r>
      <w:r>
        <w:t>[V</w:t>
      </w:r>
      <w:r>
        <w:rPr>
          <w:rStyle w:val="superscript"/>
        </w:rPr>
        <w:t>(b)</w:t>
      </w:r>
      <w:r>
        <w:t>]</w:t>
      </w:r>
      <w:r>
        <w:rPr>
          <w:rStyle w:val="superscript"/>
        </w:rPr>
        <w:t>i</w:t>
      </w:r>
      <w:r>
        <w:t xml:space="preserve"> </w:t>
      </w:r>
      <w:r w:rsidRPr="00752FF9">
        <w:rPr>
          <w:b/>
        </w:rPr>
        <w:t>b</w:t>
      </w:r>
      <w:r>
        <w:rPr>
          <w:rStyle w:val="subscript"/>
        </w:rPr>
        <w:t xml:space="preserve">i  </w:t>
      </w:r>
      <w:r w:rsidRPr="000107A1">
        <w:rPr>
          <w:i/>
        </w:rPr>
        <w:t>(</w:t>
      </w:r>
      <w:r>
        <w:rPr>
          <w:i/>
        </w:rPr>
        <w:t>7.18.7</w:t>
      </w:r>
      <w:r w:rsidRPr="000107A1">
        <w:rPr>
          <w:i/>
        </w:rPr>
        <w:t>)</w:t>
      </w:r>
      <w:r>
        <w:tab/>
        <w:t>→</w:t>
      </w:r>
      <w:r>
        <w:tab/>
        <w:t>|V&gt;  = Σ</w:t>
      </w:r>
      <w:r>
        <w:rPr>
          <w:rStyle w:val="subscript"/>
        </w:rPr>
        <w:t xml:space="preserve">i </w:t>
      </w:r>
      <w:r>
        <w:t>[V</w:t>
      </w:r>
      <w:r>
        <w:rPr>
          <w:rStyle w:val="superscript"/>
        </w:rPr>
        <w:t>(b)</w:t>
      </w:r>
      <w:r>
        <w:t>]</w:t>
      </w:r>
      <w:r>
        <w:rPr>
          <w:rStyle w:val="superscript"/>
        </w:rPr>
        <w:t>i</w:t>
      </w:r>
      <w:r>
        <w:t xml:space="preserve"> |b</w:t>
      </w:r>
      <w:r>
        <w:rPr>
          <w:rStyle w:val="subscript"/>
        </w:rPr>
        <w:t>i</w:t>
      </w:r>
      <w:r>
        <w:t>&gt;</w:t>
      </w:r>
      <w:r>
        <w:tab/>
      </w:r>
      <w:r>
        <w:tab/>
        <w:t>// vector expansion ...</w:t>
      </w:r>
    </w:p>
    <w:p w14:paraId="1F3F7308" w14:textId="77777777" w:rsidR="00C016CE" w:rsidRDefault="00C016CE" w:rsidP="00C016CE"/>
    <w:p w14:paraId="602CCE80" w14:textId="77777777" w:rsidR="00C016CE" w:rsidRDefault="00C016CE" w:rsidP="00C016CE">
      <w:r>
        <w:t xml:space="preserve">The next item is suspicious, since I have a covariant dot on the left side: </w:t>
      </w:r>
    </w:p>
    <w:p w14:paraId="31FAE11D" w14:textId="77777777" w:rsidR="00C016CE" w:rsidRDefault="00C016CE" w:rsidP="00C016CE"/>
    <w:p w14:paraId="009ADC7F" w14:textId="77777777" w:rsidR="00C016CE" w:rsidRDefault="00C016CE" w:rsidP="00C016CE">
      <w:r>
        <w:tab/>
        <w:t>[V</w:t>
      </w:r>
      <w:r>
        <w:rPr>
          <w:rStyle w:val="superscript"/>
        </w:rPr>
        <w:t>(b)</w:t>
      </w:r>
      <w:r>
        <w:t>]</w:t>
      </w:r>
      <w:r>
        <w:rPr>
          <w:rStyle w:val="superscript"/>
        </w:rPr>
        <w:t>i</w:t>
      </w:r>
      <w:r>
        <w:t xml:space="preserve"> = </w:t>
      </w:r>
      <w:r w:rsidRPr="00FD0954">
        <w:rPr>
          <w:b/>
        </w:rPr>
        <w:t>b</w:t>
      </w:r>
      <w:r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FD0954">
        <w:rPr>
          <w:b/>
        </w:rPr>
        <w:t>V</w:t>
      </w:r>
      <w:r>
        <w:t xml:space="preserve"> </w:t>
      </w:r>
      <w:r w:rsidRPr="00FD0954">
        <w:rPr>
          <w:i/>
        </w:rPr>
        <w:t xml:space="preserve"> </w:t>
      </w:r>
      <w:r>
        <w:rPr>
          <w:i/>
        </w:rPr>
        <w:t xml:space="preserve"> </w:t>
      </w:r>
      <w:r w:rsidRPr="00FD0954">
        <w:rPr>
          <w:i/>
        </w:rPr>
        <w:t>(7.1</w:t>
      </w:r>
      <w:r>
        <w:rPr>
          <w:i/>
        </w:rPr>
        <w:t>8.7</w:t>
      </w:r>
      <w:r w:rsidRPr="00FD0954">
        <w:rPr>
          <w:i/>
        </w:rPr>
        <w:t>)</w:t>
      </w:r>
      <w:r>
        <w:rPr>
          <w:i/>
        </w:rPr>
        <w:tab/>
      </w:r>
      <w:r>
        <w:rPr>
          <w:i/>
        </w:rPr>
        <w:tab/>
      </w:r>
      <w:r>
        <w:t>→</w:t>
      </w:r>
      <w:r>
        <w:tab/>
        <w:t>[V</w:t>
      </w:r>
      <w:r>
        <w:rPr>
          <w:rStyle w:val="superscript"/>
        </w:rPr>
        <w:t>(b)</w:t>
      </w:r>
      <w:r>
        <w:t>]</w:t>
      </w:r>
      <w:r>
        <w:rPr>
          <w:rStyle w:val="superscript"/>
        </w:rPr>
        <w:t>i</w:t>
      </w:r>
      <w:r>
        <w:t xml:space="preserve"> = &lt;b</w:t>
      </w:r>
      <w:r>
        <w:rPr>
          <w:rStyle w:val="superscript"/>
        </w:rPr>
        <w:t>i</w:t>
      </w:r>
      <w:r>
        <w:t>|V&gt;</w:t>
      </w:r>
      <w:r>
        <w:tab/>
      </w:r>
      <w:r>
        <w:tab/>
        <w:t>// and coefficients</w:t>
      </w:r>
    </w:p>
    <w:p w14:paraId="5009A823" w14:textId="77777777" w:rsidR="00C016CE" w:rsidRDefault="00C016CE" w:rsidP="00C016CE"/>
    <w:p w14:paraId="1D8422CE" w14:textId="77777777" w:rsidR="00C016CE" w:rsidRDefault="00C016CE" w:rsidP="00C016CE">
      <w:r>
        <w:t xml:space="preserve">How can I fix this up?  </w:t>
      </w:r>
    </w:p>
    <w:p w14:paraId="713800D7" w14:textId="77777777" w:rsidR="00C016CE" w:rsidRPr="001B37A1" w:rsidRDefault="00C016CE" w:rsidP="00C016CE">
      <w:r>
        <w:tab/>
      </w:r>
    </w:p>
    <w:p w14:paraId="0C85274D" w14:textId="77777777" w:rsidR="00C016CE" w:rsidRPr="00172746" w:rsidRDefault="00C016CE" w:rsidP="00C016CE">
      <w:r>
        <w:tab/>
      </w:r>
      <w:r w:rsidRPr="00FD0954">
        <w:rPr>
          <w:b/>
        </w:rPr>
        <w:t>b</w:t>
      </w:r>
      <w:r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FD0954">
        <w:rPr>
          <w:b/>
        </w:rPr>
        <w:t>V</w:t>
      </w:r>
      <w:r>
        <w:t xml:space="preserve"> = 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 w:rsidRPr="0010376D">
        <w:rPr>
          <w:color w:val="000000"/>
        </w:rPr>
        <w:instrText>b</w:instrText>
      </w:r>
      <w:r>
        <w:rPr>
          <w:color w:val="000000"/>
        </w:rPr>
        <w:instrText>,\S\up2(¯))</w:instrText>
      </w:r>
      <w:r>
        <w:rPr>
          <w:color w:val="000000"/>
        </w:rPr>
        <w:fldChar w:fldCharType="end"/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a</w:t>
      </w:r>
      <w:r>
        <w:t xml:space="preserve"> V</w:t>
      </w:r>
      <w:r>
        <w:rPr>
          <w:rStyle w:val="superscript"/>
        </w:rPr>
        <w:t>a</w:t>
      </w:r>
    </w:p>
    <w:p w14:paraId="6B417DBA" w14:textId="77777777" w:rsidR="00C016CE" w:rsidRDefault="00C016CE" w:rsidP="00C016CE"/>
    <w:p w14:paraId="4A8130B8" w14:textId="77777777" w:rsidR="00C016CE" w:rsidRDefault="00C016CE" w:rsidP="00C016CE"/>
    <w:p w14:paraId="5936EF44" w14:textId="77777777" w:rsidR="00C016CE" w:rsidRDefault="00C016CE" w:rsidP="00C016CE">
      <w:r>
        <w:t>STOP and go back to dev notation</w:t>
      </w:r>
    </w:p>
    <w:p w14:paraId="2B85D72D" w14:textId="77777777" w:rsidR="00C016CE" w:rsidRDefault="00C016CE" w:rsidP="00C016CE"/>
    <w:p w14:paraId="489C9A29" w14:textId="77777777" w:rsidR="00C016CE" w:rsidRDefault="00C016CE" w:rsidP="00C016CE">
      <w:pPr>
        <w:rPr>
          <w:i/>
        </w:rPr>
      </w:pPr>
      <w:r>
        <w:tab/>
        <w:t xml:space="preserve"> Σ</w:t>
      </w:r>
      <w:r>
        <w:rPr>
          <w:rStyle w:val="subscript"/>
        </w:rPr>
        <w:t>n</w:t>
      </w:r>
      <w:r>
        <w:t xml:space="preserve">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560F3">
        <w:rPr>
          <w:b/>
        </w:rPr>
        <w:instrText>B</w:instrText>
      </w:r>
      <w:r>
        <w:rPr>
          <w:b/>
        </w:rPr>
        <w:instrText>,\S\up2(¯))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>
        <w:t xml:space="preserve">  = δ</w:t>
      </w:r>
      <w:r>
        <w:rPr>
          <w:rStyle w:val="subscript"/>
        </w:rPr>
        <w:t>a,b</w:t>
      </w:r>
      <w:r>
        <w:tab/>
      </w:r>
      <w:r>
        <w:tab/>
        <w:t>// completeness relation for the dual set {</w:t>
      </w:r>
      <w:r w:rsidRPr="00CE134B">
        <w:rPr>
          <w:b/>
        </w:rPr>
        <w:t>b</w:t>
      </w:r>
      <w:r>
        <w:rPr>
          <w:rStyle w:val="subscript"/>
        </w:rPr>
        <w:t>n</w:t>
      </w:r>
      <w:r>
        <w:t xml:space="preserve">, </w:t>
      </w:r>
      <w:r w:rsidRPr="00CE134B">
        <w:rPr>
          <w:b/>
        </w:rPr>
        <w:t>B</w:t>
      </w:r>
      <w:r>
        <w:rPr>
          <w:rStyle w:val="subscript"/>
        </w:rPr>
        <w:t>n</w:t>
      </w:r>
      <w:r>
        <w:t xml:space="preserve"> }</w:t>
      </w:r>
      <w:r>
        <w:tab/>
      </w:r>
      <w:r w:rsidRPr="00B02878">
        <w:rPr>
          <w:i/>
        </w:rPr>
        <w:t>(6.2.15)</w:t>
      </w:r>
    </w:p>
    <w:p w14:paraId="3AD2F54E" w14:textId="77777777" w:rsidR="00C016CE" w:rsidRDefault="00C016CE" w:rsidP="00C016CE"/>
    <w:p w14:paraId="4A198614" w14:textId="77777777" w:rsidR="00C016CE" w:rsidRDefault="00C016CE" w:rsidP="00C016CE">
      <w:r>
        <w:t xml:space="preserve">How do you translate this equation to standard notation?? </w:t>
      </w:r>
    </w:p>
    <w:p w14:paraId="503997D0" w14:textId="77777777" w:rsidR="00C016CE" w:rsidRDefault="00C016CE" w:rsidP="00C016CE"/>
    <w:p w14:paraId="4C81EBA4" w14:textId="77777777" w:rsidR="00C016CE" w:rsidRDefault="00C016CE" w:rsidP="00C016CE">
      <w:r>
        <w:t xml:space="preserve">Rule 1: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560F3">
        <w:rPr>
          <w:b/>
        </w:rPr>
        <w:instrText>B</w:instrText>
      </w:r>
      <w:r>
        <w:rPr>
          <w:b/>
        </w:rPr>
        <w:instrText>,\S\up2(¯))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→ </w:t>
      </w:r>
      <w:r w:rsidRPr="00172746">
        <w:rPr>
          <w:b/>
        </w:rPr>
        <w:t>b</w:t>
      </w:r>
      <w:r>
        <w:rPr>
          <w:rStyle w:val="superscript"/>
        </w:rPr>
        <w:t>n</w:t>
      </w:r>
    </w:p>
    <w:p w14:paraId="2F39CDB1" w14:textId="77777777" w:rsidR="00C016CE" w:rsidRDefault="00C016CE" w:rsidP="00C016CE">
      <w:r>
        <w:t>Rule 2:  contravariant indices go up</w:t>
      </w:r>
    </w:p>
    <w:p w14:paraId="5794D458" w14:textId="77777777" w:rsidR="00C016CE" w:rsidRDefault="00C016CE" w:rsidP="00C016CE"/>
    <w:p w14:paraId="03A31408" w14:textId="77777777" w:rsidR="00C016CE" w:rsidRDefault="00C016CE" w:rsidP="00C016CE">
      <w:r>
        <w:t>We then get</w:t>
      </w:r>
    </w:p>
    <w:p w14:paraId="22442524" w14:textId="77777777" w:rsidR="00C016CE" w:rsidRDefault="00C016CE" w:rsidP="00C016CE"/>
    <w:p w14:paraId="2B518C54" w14:textId="77777777" w:rsidR="00C016CE" w:rsidRDefault="00C016CE" w:rsidP="00C016CE">
      <w:r>
        <w:tab/>
        <w:t xml:space="preserve"> Σ</w:t>
      </w:r>
      <w:r>
        <w:rPr>
          <w:rStyle w:val="subscript"/>
        </w:rPr>
        <w:t>n</w:t>
      </w:r>
      <w:r>
        <w:t xml:space="preserve">( </w:t>
      </w:r>
      <w:r w:rsidRPr="00172746">
        <w:rPr>
          <w:b/>
        </w:rPr>
        <w:t>b</w:t>
      </w:r>
      <w:r>
        <w:rPr>
          <w:rStyle w:val="superscript"/>
        </w:rPr>
        <w:t>n</w:t>
      </w:r>
      <w:r>
        <w:t>)</w:t>
      </w:r>
      <w:r w:rsidRPr="003668CF">
        <w:rPr>
          <w:rStyle w:val="superscript"/>
        </w:rPr>
        <w:t>a</w:t>
      </w:r>
      <w:r>
        <w:t xml:space="preserve"> 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>
        <w:t xml:space="preserve">  = δ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= δ</w:t>
      </w:r>
      <w:r>
        <w:rPr>
          <w:rStyle w:val="subscript"/>
        </w:rPr>
        <w:t>a,b</w:t>
      </w:r>
      <w:r>
        <w:t xml:space="preserve"> = g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</w:t>
      </w:r>
    </w:p>
    <w:p w14:paraId="72813978" w14:textId="77777777" w:rsidR="00C016CE" w:rsidRDefault="00C016CE" w:rsidP="00C016CE"/>
    <w:p w14:paraId="6286B152" w14:textId="77777777" w:rsidR="00C016CE" w:rsidRDefault="00C016CE" w:rsidP="00C016CE">
      <w:r>
        <w:t>This looks good! Then in matrix notation this becomes</w:t>
      </w:r>
    </w:p>
    <w:p w14:paraId="644D7306" w14:textId="77777777" w:rsidR="00C016CE" w:rsidRDefault="00C016CE" w:rsidP="00C016CE"/>
    <w:p w14:paraId="0A429E06" w14:textId="77777777" w:rsidR="00C016CE" w:rsidRDefault="00C016CE" w:rsidP="00C016CE">
      <w:r>
        <w:tab/>
        <w:t xml:space="preserve"> Σ</w:t>
      </w:r>
      <w:r>
        <w:rPr>
          <w:rStyle w:val="subscript"/>
        </w:rPr>
        <w:t>n</w:t>
      </w:r>
      <w:r>
        <w:t xml:space="preserve">( </w:t>
      </w:r>
      <w:r w:rsidRPr="00172746">
        <w:rPr>
          <w:b/>
        </w:rPr>
        <w:t>b</w:t>
      </w:r>
      <w:r>
        <w:rPr>
          <w:rStyle w:val="superscript"/>
        </w:rPr>
        <w:t>n</w:t>
      </w:r>
      <w:r>
        <w:t>)(</w:t>
      </w:r>
      <w:r w:rsidRPr="00D560F3">
        <w:rPr>
          <w:b/>
        </w:rPr>
        <w:t>b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T</w:t>
      </w:r>
      <w:r>
        <w:t xml:space="preserve">  = 1</w:t>
      </w:r>
    </w:p>
    <w:p w14:paraId="38B514C9" w14:textId="77777777" w:rsidR="00C016CE" w:rsidRDefault="00C016CE" w:rsidP="00C016CE"/>
    <w:p w14:paraId="15EB3D3C" w14:textId="77777777" w:rsidR="00C016CE" w:rsidRDefault="00C016CE" w:rsidP="00C016CE">
      <w:r>
        <w:t xml:space="preserve">and this is MUCH better. So what about (7.18.7) now? </w:t>
      </w:r>
    </w:p>
    <w:p w14:paraId="7C98F4F2" w14:textId="77777777" w:rsidR="00C016CE" w:rsidRDefault="00C016CE" w:rsidP="00C016CE"/>
    <w:p w14:paraId="12F9D311" w14:textId="77777777" w:rsidR="00C016CE" w:rsidRPr="006A38F3" w:rsidRDefault="00C016CE" w:rsidP="00C016C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A38F3">
        <w:rPr>
          <w:color w:val="000000"/>
        </w:rPr>
        <w:tab/>
      </w:r>
      <w:r w:rsidRPr="006A38F3">
        <w:rPr>
          <w:i/>
          <w:color w:val="000000"/>
        </w:rPr>
        <w:t>(7.13.1)</w:t>
      </w:r>
      <w:r w:rsidRPr="006A38F3">
        <w:rPr>
          <w:color w:val="000000"/>
        </w:rPr>
        <w:tab/>
        <w:t>Σ</w:t>
      </w:r>
      <w:r w:rsidRPr="006A38F3">
        <w:rPr>
          <w:rStyle w:val="subscript"/>
          <w:color w:val="000000"/>
        </w:rPr>
        <w:t>n</w:t>
      </w:r>
      <w:r w:rsidRPr="006A38F3">
        <w:rPr>
          <w:color w:val="000000"/>
        </w:rPr>
        <w:t>(</w:t>
      </w:r>
      <w:r w:rsidRPr="006A38F3">
        <w:rPr>
          <w:b/>
          <w:color w:val="000000"/>
        </w:rPr>
        <w:fldChar w:fldCharType="begin"/>
      </w:r>
      <w:r w:rsidRPr="006A38F3">
        <w:rPr>
          <w:b/>
          <w:color w:val="000000"/>
        </w:rPr>
        <w:instrText xml:space="preserve"> EQ \O(E,\S\up2(¯))</w:instrText>
      </w:r>
      <w:r w:rsidRPr="006A38F3">
        <w:rPr>
          <w:b/>
          <w:color w:val="000000"/>
        </w:rPr>
        <w:fldChar w:fldCharType="end"/>
      </w:r>
      <w:r w:rsidRPr="006A38F3">
        <w:rPr>
          <w:rStyle w:val="subscript"/>
          <w:color w:val="000000"/>
        </w:rPr>
        <w:t>n</w:t>
      </w:r>
      <w:r w:rsidRPr="006A38F3">
        <w:rPr>
          <w:color w:val="000000"/>
        </w:rPr>
        <w:t>)</w:t>
      </w:r>
      <w:r w:rsidRPr="006A38F3">
        <w:rPr>
          <w:rStyle w:val="subscript"/>
          <w:color w:val="000000"/>
        </w:rPr>
        <w:t>i</w:t>
      </w:r>
      <w:r w:rsidRPr="006A38F3">
        <w:rPr>
          <w:color w:val="000000"/>
        </w:rPr>
        <w:t>(</w:t>
      </w:r>
      <w:r w:rsidRPr="006A38F3">
        <w:rPr>
          <w:b/>
          <w:color w:val="000000"/>
        </w:rPr>
        <w:t>e</w:t>
      </w:r>
      <w:r w:rsidRPr="006A38F3">
        <w:rPr>
          <w:rStyle w:val="subscript"/>
          <w:color w:val="000000"/>
        </w:rPr>
        <w:t>n</w:t>
      </w:r>
      <w:r w:rsidRPr="006A38F3">
        <w:rPr>
          <w:color w:val="000000"/>
        </w:rPr>
        <w:t>)</w:t>
      </w:r>
      <w:r w:rsidRPr="006A38F3">
        <w:rPr>
          <w:rStyle w:val="subscript"/>
          <w:color w:val="000000"/>
        </w:rPr>
        <w:t>j</w:t>
      </w:r>
      <w:r w:rsidRPr="006A38F3">
        <w:rPr>
          <w:color w:val="000000"/>
        </w:rPr>
        <w:t xml:space="preserve"> = δ</w:t>
      </w:r>
      <w:r w:rsidRPr="006A38F3">
        <w:rPr>
          <w:rStyle w:val="subscript"/>
          <w:color w:val="000000"/>
        </w:rPr>
        <w:t>i,j</w:t>
      </w:r>
      <w:r w:rsidRPr="006A38F3">
        <w:rPr>
          <w:color w:val="000000"/>
        </w:rPr>
        <w:tab/>
      </w:r>
      <w:r w:rsidRPr="006A38F3">
        <w:rPr>
          <w:color w:val="000000"/>
        </w:rPr>
        <w:sym w:font="Symbol" w:char="F0DE"/>
      </w:r>
      <w:r w:rsidRPr="006A38F3">
        <w:rPr>
          <w:color w:val="000000"/>
        </w:rPr>
        <w:tab/>
        <w:t>Σ</w:t>
      </w:r>
      <w:r w:rsidRPr="006A38F3">
        <w:rPr>
          <w:rStyle w:val="subscript"/>
          <w:color w:val="000000"/>
        </w:rPr>
        <w:t>n</w:t>
      </w:r>
      <w:r w:rsidRPr="006A38F3">
        <w:rPr>
          <w:color w:val="000000"/>
        </w:rPr>
        <w:t xml:space="preserve"> (</w:t>
      </w:r>
      <w:r w:rsidRPr="006A38F3">
        <w:rPr>
          <w:b/>
          <w:color w:val="000000"/>
        </w:rPr>
        <w:t>b</w:t>
      </w:r>
      <w:r w:rsidRPr="006A38F3">
        <w:rPr>
          <w:rStyle w:val="superscript"/>
          <w:color w:val="000000"/>
        </w:rPr>
        <w:t>n</w:t>
      </w:r>
      <w:r w:rsidRPr="006A38F3">
        <w:rPr>
          <w:color w:val="000000"/>
        </w:rPr>
        <w:t>)</w:t>
      </w:r>
      <w:r w:rsidRPr="006A38F3">
        <w:rPr>
          <w:rStyle w:val="subscript"/>
          <w:color w:val="000000"/>
        </w:rPr>
        <w:t>i</w:t>
      </w:r>
      <w:r w:rsidRPr="006A38F3">
        <w:rPr>
          <w:color w:val="000000"/>
        </w:rPr>
        <w:t>(</w:t>
      </w:r>
      <w:r w:rsidRPr="006A38F3">
        <w:rPr>
          <w:b/>
          <w:color w:val="000000"/>
        </w:rPr>
        <w:t>b</w:t>
      </w:r>
      <w:r w:rsidRPr="006A38F3">
        <w:rPr>
          <w:rStyle w:val="subscript"/>
          <w:color w:val="000000"/>
        </w:rPr>
        <w:t>n</w:t>
      </w:r>
      <w:r w:rsidRPr="006A38F3">
        <w:rPr>
          <w:color w:val="000000"/>
        </w:rPr>
        <w:t>)</w:t>
      </w:r>
      <w:r w:rsidRPr="006A38F3">
        <w:rPr>
          <w:rStyle w:val="subscript"/>
          <w:color w:val="000000"/>
        </w:rPr>
        <w:t>j</w:t>
      </w:r>
      <w:r w:rsidRPr="006A38F3">
        <w:rPr>
          <w:color w:val="000000"/>
        </w:rPr>
        <w:t xml:space="preserve">  = δ</w:t>
      </w:r>
      <w:r w:rsidRPr="006A38F3">
        <w:rPr>
          <w:rStyle w:val="subscript"/>
          <w:color w:val="000000"/>
        </w:rPr>
        <w:t>i,j</w:t>
      </w:r>
      <w:r w:rsidRPr="006A38F3">
        <w:rPr>
          <w:color w:val="000000"/>
        </w:rPr>
        <w:t xml:space="preserve">  // completeness</w:t>
      </w:r>
      <w:r w:rsidRPr="006A38F3">
        <w:rPr>
          <w:color w:val="000000"/>
        </w:rPr>
        <w:tab/>
      </w:r>
      <w:r w:rsidRPr="006A38F3">
        <w:rPr>
          <w:color w:val="000000"/>
        </w:rPr>
        <w:tab/>
        <w:t>(7.18.5)</w:t>
      </w:r>
    </w:p>
    <w:p w14:paraId="1522DD10" w14:textId="77777777" w:rsidR="00C016CE" w:rsidRPr="006A38F3" w:rsidRDefault="00C016CE" w:rsidP="00C016C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A38F3">
        <w:rPr>
          <w:color w:val="000000"/>
        </w:rPr>
        <w:tab/>
      </w:r>
    </w:p>
    <w:p w14:paraId="758776E4" w14:textId="77777777" w:rsidR="00C016CE" w:rsidRDefault="00C016CE" w:rsidP="00C016C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A38F3">
        <w:rPr>
          <w:color w:val="000000"/>
        </w:rPr>
        <w:tab/>
      </w:r>
      <w:r w:rsidRPr="006A38F3">
        <w:rPr>
          <w:i/>
          <w:color w:val="000000"/>
        </w:rPr>
        <w:t>(7.13.1)</w:t>
      </w:r>
      <w:r w:rsidRPr="006A38F3">
        <w:rPr>
          <w:color w:val="000000"/>
        </w:rPr>
        <w:tab/>
        <w:t>Σ</w:t>
      </w:r>
      <w:r w:rsidRPr="006A38F3">
        <w:rPr>
          <w:rStyle w:val="subscript"/>
          <w:color w:val="000000"/>
        </w:rPr>
        <w:t>n</w:t>
      </w:r>
      <w:r w:rsidRPr="006A38F3">
        <w:rPr>
          <w:color w:val="000000"/>
        </w:rPr>
        <w:t xml:space="preserve"> </w:t>
      </w:r>
      <w:r w:rsidRPr="006A38F3">
        <w:rPr>
          <w:b/>
          <w:color w:val="000000"/>
        </w:rPr>
        <w:fldChar w:fldCharType="begin"/>
      </w:r>
      <w:r w:rsidRPr="006A38F3">
        <w:rPr>
          <w:b/>
          <w:color w:val="000000"/>
        </w:rPr>
        <w:instrText xml:space="preserve"> EQ \O(E,\S\up2(¯))</w:instrText>
      </w:r>
      <w:r w:rsidRPr="006A38F3">
        <w:rPr>
          <w:b/>
          <w:color w:val="000000"/>
        </w:rPr>
        <w:fldChar w:fldCharType="end"/>
      </w:r>
      <w:r w:rsidRPr="006A38F3">
        <w:rPr>
          <w:rStyle w:val="subscript"/>
          <w:color w:val="000000"/>
        </w:rPr>
        <w:t>n</w:t>
      </w:r>
      <w:r w:rsidRPr="006A38F3">
        <w:rPr>
          <w:color w:val="000000"/>
        </w:rPr>
        <w:t xml:space="preserve"> </w:t>
      </w:r>
      <w:r w:rsidRPr="006A38F3">
        <w:rPr>
          <w:b/>
          <w:color w:val="000000"/>
        </w:rPr>
        <w:t>e</w:t>
      </w:r>
      <w:r w:rsidRPr="006A38F3">
        <w:rPr>
          <w:rStyle w:val="subscript"/>
          <w:color w:val="000000"/>
        </w:rPr>
        <w:t>n</w:t>
      </w:r>
      <w:r w:rsidRPr="006A38F3">
        <w:rPr>
          <w:rStyle w:val="superscript"/>
          <w:color w:val="000000"/>
        </w:rPr>
        <w:t>T</w:t>
      </w:r>
      <w:r w:rsidRPr="006A38F3">
        <w:rPr>
          <w:color w:val="000000"/>
        </w:rPr>
        <w:t xml:space="preserve">  = 1</w:t>
      </w:r>
      <w:r w:rsidRPr="006A38F3">
        <w:rPr>
          <w:color w:val="000000"/>
        </w:rPr>
        <w:tab/>
      </w:r>
      <w:r w:rsidRPr="006A38F3">
        <w:rPr>
          <w:color w:val="000000"/>
        </w:rPr>
        <w:tab/>
      </w:r>
      <w:r w:rsidRPr="006A38F3">
        <w:rPr>
          <w:color w:val="000000"/>
        </w:rPr>
        <w:sym w:font="Symbol" w:char="F0DE"/>
      </w:r>
      <w:r w:rsidRPr="006A38F3">
        <w:rPr>
          <w:color w:val="000000"/>
        </w:rPr>
        <w:tab/>
        <w:t>Σ</w:t>
      </w:r>
      <w:r w:rsidRPr="006A38F3">
        <w:rPr>
          <w:rStyle w:val="subscript"/>
          <w:color w:val="000000"/>
        </w:rPr>
        <w:t>n</w:t>
      </w:r>
      <w:r w:rsidRPr="006A38F3">
        <w:rPr>
          <w:color w:val="000000"/>
        </w:rPr>
        <w:t xml:space="preserve"> </w:t>
      </w:r>
      <w:r w:rsidRPr="006A38F3">
        <w:rPr>
          <w:b/>
          <w:color w:val="000000"/>
        </w:rPr>
        <w:t>b</w:t>
      </w:r>
      <w:r w:rsidRPr="006A38F3">
        <w:rPr>
          <w:rStyle w:val="superscript"/>
          <w:color w:val="000000"/>
        </w:rPr>
        <w:t>n</w:t>
      </w:r>
      <w:r w:rsidRPr="006A38F3">
        <w:rPr>
          <w:color w:val="000000"/>
        </w:rPr>
        <w:t xml:space="preserve"> </w:t>
      </w:r>
      <w:r w:rsidRPr="006A38F3">
        <w:rPr>
          <w:b/>
          <w:color w:val="000000"/>
        </w:rPr>
        <w:t>b</w:t>
      </w:r>
      <w:r w:rsidRPr="006A38F3">
        <w:rPr>
          <w:rStyle w:val="subscript"/>
          <w:color w:val="000000"/>
        </w:rPr>
        <w:t>n</w:t>
      </w:r>
      <w:r w:rsidRPr="006A38F3">
        <w:rPr>
          <w:rStyle w:val="superscript"/>
          <w:color w:val="000000"/>
        </w:rPr>
        <w:t>T</w:t>
      </w:r>
      <w:r w:rsidRPr="006A38F3">
        <w:rPr>
          <w:color w:val="000000"/>
        </w:rPr>
        <w:t xml:space="preserve">  = 1</w:t>
      </w:r>
      <w:r w:rsidRPr="006A38F3">
        <w:rPr>
          <w:color w:val="000000"/>
        </w:rPr>
        <w:tab/>
        <w:t>// completeness (matrix form)</w:t>
      </w:r>
      <w:r w:rsidRPr="006A38F3">
        <w:rPr>
          <w:color w:val="000000"/>
        </w:rPr>
        <w:tab/>
        <w:t>(7.18.6)</w:t>
      </w:r>
    </w:p>
    <w:p w14:paraId="68E8FEFD" w14:textId="77777777" w:rsidR="00C016CE" w:rsidRDefault="00C016CE" w:rsidP="00C016C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D8B1AFB" w14:textId="77777777" w:rsidR="00C016CE" w:rsidRPr="00670DF2" w:rsidRDefault="00C016CE" w:rsidP="00C016C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Remember from (7.13.1) that (</w:t>
      </w:r>
      <w:r w:rsidRPr="00B33668">
        <w:rPr>
          <w:b/>
        </w:rPr>
        <w:fldChar w:fldCharType="begin"/>
      </w:r>
      <w:r w:rsidRPr="00B33668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B33668">
        <w:rPr>
          <w:b/>
        </w:rPr>
        <w:instrText>))</w:instrText>
      </w:r>
      <w:r w:rsidRPr="00B33668"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 xml:space="preserve"> →</w:t>
      </w:r>
      <w:r>
        <w:rPr>
          <w:color w:val="000000"/>
        </w:rPr>
        <w:t>(</w:t>
      </w:r>
      <w:r w:rsidRPr="00803FA5">
        <w:rPr>
          <w:b/>
          <w:color w:val="000000"/>
        </w:rPr>
        <w:t>e</w:t>
      </w:r>
      <w:r w:rsidRPr="0041608E">
        <w:rPr>
          <w:rStyle w:val="superscript"/>
        </w:rPr>
        <w:t>n</w:t>
      </w:r>
      <w:r>
        <w:t>)</w:t>
      </w:r>
      <w:r w:rsidRPr="0041608E">
        <w:rPr>
          <w:rStyle w:val="subscript"/>
        </w:rPr>
        <w:t>i</w:t>
      </w:r>
      <w:r>
        <w:t xml:space="preserve"> , so the label goes up, the index stays down!!! </w:t>
      </w:r>
    </w:p>
    <w:p w14:paraId="6C96FEAD" w14:textId="77777777" w:rsidR="00C016CE" w:rsidRPr="003668CF" w:rsidRDefault="00C016CE" w:rsidP="00C016CE"/>
    <w:p w14:paraId="77B51779" w14:textId="77777777" w:rsidR="00C016CE" w:rsidRPr="00587CAF" w:rsidRDefault="00C016CE" w:rsidP="00C016CE"/>
    <w:p w14:paraId="79527B0F" w14:textId="77777777" w:rsidR="00C016CE" w:rsidRDefault="00C016CE"/>
    <w:sectPr w:rsidR="00C016C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D774C" w14:textId="77777777" w:rsidR="00DF5907" w:rsidRDefault="00DF5907">
      <w:r>
        <w:separator/>
      </w:r>
    </w:p>
  </w:endnote>
  <w:endnote w:type="continuationSeparator" w:id="0">
    <w:p w14:paraId="051E9A04" w14:textId="77777777" w:rsidR="00DF5907" w:rsidRDefault="00DF5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EE6B" w14:textId="77777777" w:rsidR="00385867" w:rsidRDefault="0038586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016CE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1C905" w14:textId="77777777" w:rsidR="00DF5907" w:rsidRDefault="00DF5907">
      <w:r>
        <w:separator/>
      </w:r>
    </w:p>
  </w:footnote>
  <w:footnote w:type="continuationSeparator" w:id="0">
    <w:p w14:paraId="6E7647AD" w14:textId="77777777" w:rsidR="00DF5907" w:rsidRDefault="00DF5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16C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18A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16CE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C6A79"/>
    <w:rsid w:val="00DD01A1"/>
    <w:rsid w:val="00DD2407"/>
    <w:rsid w:val="00DD2C64"/>
    <w:rsid w:val="00DD555C"/>
    <w:rsid w:val="00DD56A6"/>
    <w:rsid w:val="00DD737D"/>
    <w:rsid w:val="00DD754F"/>
    <w:rsid w:val="00DF5907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E45967"/>
  <w15:chartTrackingRefBased/>
  <w15:docId w15:val="{8C9908FE-07C7-4A8E-AC55-F3C128B0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1125</Words>
  <Characters>4335</Characters>
  <Application>Microsoft Office Word</Application>
  <DocSecurity>4</DocSecurity>
  <Lines>228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2026-09-06T19:04:00Z</dcterms:created>
  <dcterms:modified xsi:type="dcterms:W3CDTF">2026-09-06T19:04:00Z</dcterms:modified>
</cp:coreProperties>
</file>