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FE30D" w14:textId="77777777" w:rsidR="00291390" w:rsidRDefault="002409E7">
      <w:pPr>
        <w:tabs>
          <w:tab w:val="right" w:pos="9270"/>
        </w:tabs>
      </w:pPr>
      <w:r>
        <w:rPr>
          <w:b/>
        </w:rPr>
        <w:t>old handedness section</w:t>
      </w:r>
      <w:r w:rsidR="00291390">
        <w:rPr>
          <w:b/>
        </w:rPr>
        <w:tab/>
      </w:r>
      <w:r w:rsidR="00291390">
        <w:tab/>
      </w:r>
      <w:r w:rsidR="00291390">
        <w:tab/>
      </w:r>
      <w:r w:rsidR="00291390">
        <w:tab/>
      </w:r>
      <w:r w:rsidR="00291390">
        <w:tab/>
      </w:r>
      <w:r w:rsidR="00291390">
        <w:tab/>
        <w:t>PhL</w:t>
      </w:r>
      <w:r w:rsidR="00291390">
        <w:tab/>
      </w:r>
      <w:r w:rsidR="00291390">
        <w:tab/>
      </w:r>
      <w:r>
        <w:t>2.26.12</w:t>
      </w:r>
    </w:p>
    <w:p w14:paraId="63062D9B" w14:textId="77777777" w:rsidR="00291390" w:rsidRDefault="00291390">
      <w:pPr>
        <w:tabs>
          <w:tab w:val="left" w:pos="7200"/>
          <w:tab w:val="left" w:pos="7920"/>
          <w:tab w:val="right" w:pos="9270"/>
        </w:tabs>
      </w:pPr>
    </w:p>
    <w:p w14:paraId="7F1082E0" w14:textId="77777777" w:rsidR="00291390" w:rsidRDefault="002409E7">
      <w:r>
        <w:t>Today in tensor doc I replaced the old handedness section with a better version, and the old one is now parked here.</w:t>
      </w:r>
    </w:p>
    <w:p w14:paraId="3779B6F9" w14:textId="77777777" w:rsidR="002409E7" w:rsidRDefault="002409E7"/>
    <w:p w14:paraId="536D4200" w14:textId="77777777" w:rsidR="002409E7" w:rsidRPr="00765ACF" w:rsidRDefault="002409E7" w:rsidP="002409E7">
      <w:pPr>
        <w:pStyle w:val="Heading3"/>
      </w:pPr>
      <w:bookmarkStart w:id="0" w:name="_Toc310152051"/>
      <w:bookmarkStart w:id="1" w:name="_Toc310152220"/>
      <w:bookmarkStart w:id="2" w:name="_Toc310179027"/>
      <w:bookmarkStart w:id="3" w:name="_Toc315369290"/>
      <w:bookmarkStart w:id="4" w:name="_Toc315369460"/>
      <w:bookmarkStart w:id="5" w:name="_Toc315540622"/>
      <w:bookmarkStart w:id="6" w:name="_Toc316842818"/>
      <w:bookmarkStart w:id="7" w:name="_Toc316846943"/>
      <w:bookmarkStart w:id="8" w:name="_Toc316917115"/>
      <w:bookmarkStart w:id="9" w:name="_Toc316923279"/>
      <w:bookmarkStart w:id="10" w:name="_Toc316923464"/>
      <w:bookmarkStart w:id="11" w:name="_Toc317154971"/>
      <w:bookmarkStart w:id="12" w:name="_Toc317420248"/>
      <w:bookmarkStart w:id="13" w:name="_Toc317787538"/>
      <w:bookmarkStart w:id="14" w:name="_Toc317964373"/>
      <w:r>
        <w:t>(i) Handedness of the e</w:t>
      </w:r>
      <w:r>
        <w:rPr>
          <w:rStyle w:val="subscript"/>
        </w:rPr>
        <w:t>n</w:t>
      </w:r>
      <w:r>
        <w:t xml:space="preserve"> and the sign of det(S).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t xml:space="preserve"> </w:t>
      </w:r>
    </w:p>
    <w:p w14:paraId="2189E826" w14:textId="77777777" w:rsidR="002409E7" w:rsidRDefault="002409E7" w:rsidP="002409E7"/>
    <w:p w14:paraId="429BADBB" w14:textId="77777777" w:rsidR="002409E7" w:rsidRPr="00951897" w:rsidRDefault="002409E7" w:rsidP="002409E7">
      <w:pPr>
        <w:rPr>
          <w:u w:val="single"/>
        </w:rPr>
      </w:pPr>
      <w:r w:rsidRPr="00951897">
        <w:rPr>
          <w:u w:val="single"/>
        </w:rPr>
        <w:t>Handedness</w:t>
      </w:r>
    </w:p>
    <w:p w14:paraId="6964B40D" w14:textId="77777777" w:rsidR="002409E7" w:rsidRDefault="002409E7" w:rsidP="002409E7"/>
    <w:p w14:paraId="575C3DBF" w14:textId="77777777" w:rsidR="002409E7" w:rsidRDefault="002409E7" w:rsidP="002409E7">
      <w:r>
        <w:t xml:space="preserve">As noted in Section 3 (a), since transformation F is invertible, the tangent basis vectors </w:t>
      </w:r>
      <w:r w:rsidRPr="00F606FC">
        <w:rPr>
          <w:b/>
        </w:rPr>
        <w:t>e</w:t>
      </w:r>
      <w:r>
        <w:rPr>
          <w:rStyle w:val="subscript"/>
        </w:rPr>
        <w:t>n</w:t>
      </w:r>
      <w:r>
        <w:t xml:space="preserve"> are linearly independent and form a basis in x-space. In general the </w:t>
      </w:r>
      <w:r w:rsidRPr="00F606FC">
        <w:rPr>
          <w:b/>
        </w:rPr>
        <w:t>e</w:t>
      </w:r>
      <w:r>
        <w:rPr>
          <w:rStyle w:val="subscript"/>
        </w:rPr>
        <w:t>n</w:t>
      </w:r>
      <w:r>
        <w:t xml:space="preserve"> are non-orthogonal, and one might ask what it means for the set of basis vectors { </w:t>
      </w:r>
      <w:r w:rsidRPr="00F606FC">
        <w:rPr>
          <w:b/>
        </w:rPr>
        <w:t>e</w:t>
      </w:r>
      <w:r>
        <w:rPr>
          <w:rStyle w:val="subscript"/>
        </w:rPr>
        <w:t>1</w:t>
      </w:r>
      <w:r>
        <w:t xml:space="preserve"> , </w:t>
      </w:r>
      <w:r w:rsidRPr="00F606FC">
        <w:rPr>
          <w:b/>
        </w:rPr>
        <w:t>e</w:t>
      </w:r>
      <w:r>
        <w:rPr>
          <w:rStyle w:val="subscript"/>
        </w:rPr>
        <w:t>2</w:t>
      </w:r>
      <w:r>
        <w:t xml:space="preserve">.... </w:t>
      </w:r>
      <w:r w:rsidRPr="00F606FC">
        <w:rPr>
          <w:b/>
        </w:rPr>
        <w:t>e</w:t>
      </w:r>
      <w:r>
        <w:rPr>
          <w:rStyle w:val="subscript"/>
        </w:rPr>
        <w:t>N</w:t>
      </w:r>
      <w:r>
        <w:t xml:space="preserve"> } to comprise a "right handed coordinate system". </w:t>
      </w:r>
    </w:p>
    <w:p w14:paraId="08B9BF3A" w14:textId="77777777" w:rsidR="002409E7" w:rsidRDefault="002409E7" w:rsidP="002409E7"/>
    <w:p w14:paraId="58E9CAB1" w14:textId="77777777" w:rsidR="002409E7" w:rsidRDefault="002409E7" w:rsidP="002409E7">
      <w:r>
        <w:t>For N=3, we shall define right and left-handed coordinate systems in this way,</w:t>
      </w:r>
    </w:p>
    <w:p w14:paraId="1C11D21A" w14:textId="77777777" w:rsidR="002409E7" w:rsidRDefault="002409E7" w:rsidP="002409E7"/>
    <w:p w14:paraId="72B5F533" w14:textId="77777777" w:rsidR="002409E7" w:rsidRDefault="002409E7" w:rsidP="002409E7">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w:t>
      </w:r>
      <w:r>
        <w:tab/>
      </w:r>
      <w:r>
        <w:tab/>
      </w:r>
      <w:r>
        <w:tab/>
      </w:r>
      <w:r>
        <w:tab/>
        <w:t>right handed system</w:t>
      </w:r>
    </w:p>
    <w:p w14:paraId="498CA9DA" w14:textId="77777777" w:rsidR="002409E7" w:rsidRDefault="002409E7" w:rsidP="002409E7">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&lt; 0</w:t>
      </w:r>
      <w:r>
        <w:tab/>
      </w:r>
      <w:r>
        <w:tab/>
      </w:r>
      <w:r>
        <w:tab/>
      </w:r>
      <w:r>
        <w:tab/>
        <w:t>left handed system</w:t>
      </w:r>
    </w:p>
    <w:p w14:paraId="345CE1A5" w14:textId="77777777" w:rsidR="002409E7" w:rsidRDefault="002409E7" w:rsidP="002409E7"/>
    <w:p w14:paraId="6A493B6C" w14:textId="77777777" w:rsidR="002409E7" w:rsidRDefault="002409E7" w:rsidP="002409E7">
      <w:r>
        <w:t xml:space="preserve">Section 5 (j) showed that </w:t>
      </w:r>
    </w:p>
    <w:p w14:paraId="16799F30" w14:textId="77777777" w:rsidR="002409E7" w:rsidRDefault="002409E7" w:rsidP="002409E7"/>
    <w:p w14:paraId="52DCBF11" w14:textId="77777777" w:rsidR="002409E7" w:rsidRDefault="002409E7" w:rsidP="002409E7">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  h'</w:t>
      </w:r>
      <w:r>
        <w:rPr>
          <w:rStyle w:val="subscript"/>
        </w:rPr>
        <w:t>n</w:t>
      </w:r>
      <w:r>
        <w:t xml:space="preserve">  &gt; 0</w:t>
      </w:r>
      <w:r>
        <w:tab/>
      </w:r>
      <w:r>
        <w:tab/>
        <w:t xml:space="preserve"> "scale factor n"</w:t>
      </w:r>
    </w:p>
    <w:p w14:paraId="799AC5B7" w14:textId="77777777" w:rsidR="002409E7" w:rsidRDefault="002409E7" w:rsidP="002409E7"/>
    <w:p w14:paraId="419FF5D1" w14:textId="77777777" w:rsidR="002409E7" w:rsidRDefault="002409E7" w:rsidP="002409E7">
      <w:r>
        <w:t xml:space="preserve">One can then define unit-vector versions of the </w:t>
      </w:r>
      <w:r w:rsidRPr="004F553C">
        <w:rPr>
          <w:b/>
        </w:rPr>
        <w:t>e</w:t>
      </w:r>
      <w:r>
        <w:rPr>
          <w:rStyle w:val="subscript"/>
        </w:rPr>
        <w:t>n</w:t>
      </w:r>
      <w:r>
        <w:t xml:space="preserve"> </w:t>
      </w:r>
    </w:p>
    <w:p w14:paraId="30A621FA" w14:textId="77777777" w:rsidR="002409E7" w:rsidRDefault="002409E7" w:rsidP="002409E7"/>
    <w:p w14:paraId="70723F7F" w14:textId="77777777" w:rsidR="002409E7" w:rsidRDefault="002409E7" w:rsidP="002409E7">
      <w:r>
        <w:tab/>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/h'</w:t>
      </w:r>
      <w:r>
        <w:rPr>
          <w:rStyle w:val="subscript"/>
        </w:rPr>
        <w:t>n</w:t>
      </w:r>
      <w:r>
        <w:t xml:space="preserve"> </w:t>
      </w:r>
    </w:p>
    <w:p w14:paraId="69FAD682" w14:textId="77777777" w:rsidR="002409E7" w:rsidRDefault="002409E7" w:rsidP="002409E7"/>
    <w:p w14:paraId="57041E4E" w14:textId="77777777" w:rsidR="002409E7" w:rsidRDefault="002409E7" w:rsidP="002409E7">
      <w:r>
        <w:t>and then the above definition of right-handedness can equivalently be written,</w:t>
      </w:r>
    </w:p>
    <w:p w14:paraId="540B7173" w14:textId="77777777" w:rsidR="002409E7" w:rsidRDefault="002409E7" w:rsidP="002409E7"/>
    <w:p w14:paraId="560C1DD2" w14:textId="77777777" w:rsidR="002409E7" w:rsidRDefault="002409E7" w:rsidP="002409E7">
      <w:r>
        <w:tab/>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&gt; 0</w:t>
      </w:r>
    </w:p>
    <w:p w14:paraId="29E0E159" w14:textId="77777777" w:rsidR="002409E7" w:rsidRDefault="002409E7" w:rsidP="002409E7"/>
    <w:p w14:paraId="3331E7ED" w14:textId="77777777" w:rsidR="002409E7" w:rsidRDefault="002409E7" w:rsidP="002409E7">
      <w:r>
        <w:t>If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were basis vectors for an orthogonal coordinate system with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 xml:space="preserve"> 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(and cyclic), one would find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 1  &gt; 0, so the above definition agrees with the usual meaning of a right handed system in the orthogonal case. For a skewed system as shown in this picture,</w:t>
      </w:r>
    </w:p>
    <w:p w14:paraId="1C9B4BB6" w14:textId="77777777" w:rsidR="002409E7" w:rsidRDefault="002409E7" w:rsidP="002409E7"/>
    <w:p w14:paraId="0CB44C14" w14:textId="77777777" w:rsidR="002409E7" w:rsidRDefault="002409E7" w:rsidP="002409E7">
      <w:r>
        <w:tab/>
      </w:r>
      <w:r>
        <w:tab/>
      </w:r>
      <w:r>
        <w:tab/>
      </w:r>
      <w:r>
        <w:tab/>
      </w:r>
      <w:r>
        <w:tab/>
      </w:r>
      <w:r>
        <w:pict w14:anchorId="71C667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109.5pt">
            <v:imagedata r:id="rId6" o:title=""/>
          </v:shape>
        </w:pict>
      </w:r>
    </w:p>
    <w:p w14:paraId="7BD74F43" w14:textId="77777777" w:rsidR="002409E7" w:rsidRDefault="002409E7" w:rsidP="002409E7"/>
    <w:p w14:paraId="0E08BFCB" w14:textId="77777777" w:rsidR="002409E7" w:rsidRDefault="002409E7" w:rsidP="002409E7">
      <w:r>
        <w:lastRenderedPageBreak/>
        <w:t xml:space="preserve">it will still be true that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&gt; 0 but one will find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 xml:space="preserve">2 </w:t>
      </w:r>
      <w:r>
        <w:t xml:space="preserve">x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xml:space="preserve"> </w:t>
      </w:r>
      <w:r>
        <w:sym w:font="Symbol" w:char="F0B7"/>
      </w:r>
      <w:r>
        <w:t xml:space="preserve">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 xml:space="preserve"> &lt; 1.  This picture illustrates the notion that an orthogonal system can be deformed into a non-orthogonal one in such a way as to remain right handed. </w:t>
      </w:r>
    </w:p>
    <w:p w14:paraId="00B28B5E" w14:textId="77777777" w:rsidR="002409E7" w:rsidRDefault="002409E7" w:rsidP="002409E7">
      <w:r>
        <w:tab/>
        <w:t xml:space="preserve">Now returning to </w:t>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 one can write the LHS as</w:t>
      </w:r>
    </w:p>
    <w:p w14:paraId="5C99469A" w14:textId="77777777" w:rsidR="002409E7" w:rsidRDefault="002409E7" w:rsidP="002409E7"/>
    <w:p w14:paraId="7F365749" w14:textId="77777777" w:rsidR="002409E7" w:rsidRDefault="002409E7" w:rsidP="002409E7">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  [ </w:t>
      </w:r>
      <w:r w:rsidRPr="00F606FC">
        <w:rPr>
          <w:b/>
        </w:rPr>
        <w:t>e</w:t>
      </w:r>
      <w:r>
        <w:rPr>
          <w:rStyle w:val="subscript"/>
        </w:rPr>
        <w:t xml:space="preserve">2 </w:t>
      </w:r>
      <w:r>
        <w:t xml:space="preserve">x </w:t>
      </w:r>
      <w:r w:rsidRPr="00F606FC">
        <w:rPr>
          <w:b/>
        </w:rPr>
        <w:t>e</w:t>
      </w:r>
      <w:r>
        <w:rPr>
          <w:rStyle w:val="subscript"/>
        </w:rPr>
        <w:t>3</w:t>
      </w:r>
      <w:r>
        <w:t>]</w:t>
      </w:r>
      <w:r>
        <w:rPr>
          <w:rStyle w:val="subscript"/>
        </w:rPr>
        <w:t>k</w:t>
      </w:r>
      <w:r>
        <w:t xml:space="preserve"> </w:t>
      </w:r>
      <w:r>
        <w:sym w:font="Symbol" w:char="F0B7"/>
      </w:r>
      <w:r>
        <w:t xml:space="preserve"> (</w:t>
      </w:r>
      <w:r w:rsidRPr="00F606FC">
        <w:rPr>
          <w:b/>
        </w:rPr>
        <w:t>e</w:t>
      </w:r>
      <w:r>
        <w:rPr>
          <w:rStyle w:val="subscript"/>
        </w:rPr>
        <w:t>1</w:t>
      </w:r>
      <w:r>
        <w:t>)</w:t>
      </w:r>
      <w:r>
        <w:rPr>
          <w:rStyle w:val="subscript"/>
        </w:rPr>
        <w:t>k</w:t>
      </w:r>
      <w:r>
        <w:t xml:space="preserve"> = ε</w:t>
      </w:r>
      <w:r>
        <w:rPr>
          <w:rStyle w:val="subscript"/>
        </w:rPr>
        <w:t>kij</w:t>
      </w:r>
      <w:r>
        <w:t xml:space="preserve"> (</w:t>
      </w:r>
      <w:r w:rsidRPr="00F606FC">
        <w:rPr>
          <w:b/>
        </w:rPr>
        <w:t>e</w:t>
      </w:r>
      <w:r>
        <w:rPr>
          <w:rStyle w:val="subscript"/>
        </w:rPr>
        <w:t>2</w:t>
      </w:r>
      <w:r>
        <w:t>)</w:t>
      </w:r>
      <w:r>
        <w:rPr>
          <w:rStyle w:val="subscript"/>
        </w:rPr>
        <w:t>i</w:t>
      </w:r>
      <w:r>
        <w:t>(</w:t>
      </w:r>
      <w:r w:rsidRPr="00F606FC">
        <w:rPr>
          <w:b/>
        </w:rPr>
        <w:t>e</w:t>
      </w:r>
      <w:r>
        <w:rPr>
          <w:rStyle w:val="subscript"/>
        </w:rPr>
        <w:t>3</w:t>
      </w:r>
      <w:r>
        <w:t>)</w:t>
      </w:r>
      <w:r>
        <w:rPr>
          <w:rStyle w:val="subscript"/>
        </w:rPr>
        <w:t>j</w:t>
      </w:r>
      <w:r>
        <w:t xml:space="preserve"> (</w:t>
      </w:r>
      <w:r w:rsidRPr="00F606FC">
        <w:rPr>
          <w:b/>
        </w:rPr>
        <w:t>e</w:t>
      </w:r>
      <w:r>
        <w:rPr>
          <w:rStyle w:val="subscript"/>
        </w:rPr>
        <w:t>1</w:t>
      </w:r>
      <w:r>
        <w:t>)</w:t>
      </w:r>
      <w:r>
        <w:rPr>
          <w:rStyle w:val="subscript"/>
        </w:rPr>
        <w:t>k</w:t>
      </w:r>
      <w:r>
        <w:t xml:space="preserve">  = ε</w:t>
      </w:r>
      <w:r>
        <w:rPr>
          <w:rStyle w:val="subscript"/>
        </w:rPr>
        <w:t>kij</w:t>
      </w:r>
      <w:r>
        <w:t xml:space="preserve"> S</w:t>
      </w:r>
      <w:r>
        <w:rPr>
          <w:rStyle w:val="subscript"/>
        </w:rPr>
        <w:t>i1</w:t>
      </w:r>
      <w:r>
        <w:t>S</w:t>
      </w:r>
      <w:r>
        <w:rPr>
          <w:rStyle w:val="subscript"/>
        </w:rPr>
        <w:t>j2</w:t>
      </w:r>
      <w:r>
        <w:t xml:space="preserve"> S</w:t>
      </w:r>
      <w:r>
        <w:rPr>
          <w:rStyle w:val="subscript"/>
        </w:rPr>
        <w:t>k3</w:t>
      </w:r>
      <w:r>
        <w:t xml:space="preserve"> = det(S)</w:t>
      </w:r>
    </w:p>
    <w:p w14:paraId="62BF92EA" w14:textId="77777777" w:rsidR="002409E7" w:rsidRDefault="002409E7" w:rsidP="002409E7"/>
    <w:p w14:paraId="6A73FD89" w14:textId="77777777" w:rsidR="002409E7" w:rsidRPr="00A9388C" w:rsidRDefault="002409E7" w:rsidP="002409E7">
      <w:r>
        <w:t>Therefore, for N=3 the vectors {</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2</w:t>
      </w:r>
      <w:r>
        <w:t>,</w:t>
      </w:r>
      <w:r>
        <w:rPr>
          <w:b/>
        </w:rPr>
        <w:fldChar w:fldCharType="begin"/>
      </w:r>
      <w:r>
        <w:rPr>
          <w:b/>
        </w:rPr>
        <w:instrText xml:space="preserve"> EQ \O(</w:instrText>
      </w:r>
      <w:r w:rsidRPr="00F606FC">
        <w:rPr>
          <w:b/>
        </w:rPr>
        <w:instrText>e</w:instrText>
      </w:r>
      <w:r>
        <w:rPr>
          <w:b/>
        </w:rPr>
        <w:instrText>,\S\up2(^))</w:instrText>
      </w:r>
      <w:r>
        <w:rPr>
          <w:b/>
        </w:rPr>
        <w:fldChar w:fldCharType="end"/>
      </w:r>
      <w:r>
        <w:rPr>
          <w:rStyle w:val="subscript"/>
        </w:rPr>
        <w:t>3</w:t>
      </w:r>
      <w:r>
        <w:t>} form a right-handed coordinate system if det(S) &gt; 0. An example is provided by spherical coordinates where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 xml:space="preserve"> }</w:t>
      </w:r>
      <w:r>
        <w:t xml:space="preserve"> form a right-handed orthogonal system and det(S) = r</w:t>
      </w:r>
      <w:r>
        <w:rPr>
          <w:rStyle w:val="superscript"/>
        </w:rPr>
        <w:t>2</w:t>
      </w:r>
      <w:r>
        <w:t>sinθ &gt; 0</w:t>
      </w:r>
      <w:r w:rsidRPr="004F553C">
        <w:rPr>
          <w:color w:val="FF0000"/>
        </w:rPr>
        <w:t xml:space="preserve"> </w:t>
      </w:r>
      <w:r w:rsidRPr="00A9388C">
        <w:t>(Section 3 Example 2)</w:t>
      </w:r>
      <w:r>
        <w:t xml:space="preserve">. </w:t>
      </w:r>
    </w:p>
    <w:p w14:paraId="7ED26B80" w14:textId="77777777" w:rsidR="002409E7" w:rsidRDefault="002409E7" w:rsidP="002409E7">
      <w:pPr>
        <w:rPr>
          <w:color w:val="FF0000"/>
        </w:rPr>
      </w:pPr>
    </w:p>
    <w:p w14:paraId="6972FB91" w14:textId="77777777" w:rsidR="002409E7" w:rsidRDefault="002409E7" w:rsidP="002409E7">
      <w:r>
        <w:t xml:space="preserve">The above discussion can be reframed in terms of the reciprocal base vectors </w:t>
      </w:r>
      <w:r w:rsidRPr="005670A1">
        <w:rPr>
          <w:b/>
        </w:rPr>
        <w:t>E</w:t>
      </w:r>
      <w:r>
        <w:rPr>
          <w:rStyle w:val="subscript"/>
        </w:rPr>
        <w:t>n</w:t>
      </w:r>
      <w:r>
        <w:t xml:space="preserve"> along with the </w:t>
      </w:r>
      <w:r w:rsidRPr="005670A1">
        <w:rPr>
          <w:b/>
        </w:rPr>
        <w:t>e</w:t>
      </w:r>
      <w:r>
        <w:rPr>
          <w:rStyle w:val="subscript"/>
        </w:rPr>
        <w:t>n</w:t>
      </w:r>
      <w:r>
        <w:t>. Appendix A shows that</w:t>
      </w:r>
    </w:p>
    <w:p w14:paraId="7B29E36E" w14:textId="77777777" w:rsidR="002409E7" w:rsidRDefault="002409E7" w:rsidP="002409E7"/>
    <w:p w14:paraId="1106F989" w14:textId="77777777" w:rsidR="002409E7" w:rsidRDefault="002409E7" w:rsidP="002409E7">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539FB8F0" w14:textId="77777777" w:rsidR="002409E7" w:rsidRDefault="002409E7" w:rsidP="002409E7"/>
    <w:p w14:paraId="3186A38F" w14:textId="77777777" w:rsidR="002409E7" w:rsidRDefault="002409E7" w:rsidP="002409E7">
      <w:r>
        <w:t>so that for N = 3 one has</w:t>
      </w:r>
    </w:p>
    <w:p w14:paraId="153D6CA9" w14:textId="77777777" w:rsidR="002409E7" w:rsidRDefault="002409E7" w:rsidP="002409E7"/>
    <w:p w14:paraId="707E3C59" w14:textId="77777777" w:rsidR="002409E7" w:rsidRDefault="002409E7" w:rsidP="002409E7">
      <w:r>
        <w:tab/>
      </w:r>
      <w:r w:rsidRPr="000359B7">
        <w:rPr>
          <w:b/>
        </w:rPr>
        <w:t>E</w:t>
      </w:r>
      <w:r>
        <w:rPr>
          <w:rStyle w:val="subscript"/>
        </w:rPr>
        <w:t>1</w:t>
      </w:r>
      <w:r>
        <w:t xml:space="preserve"> ≡   det(R) </w:t>
      </w:r>
      <w:r w:rsidRPr="007D2FAC">
        <w:rPr>
          <w:b/>
        </w:rPr>
        <w:t>e</w:t>
      </w:r>
      <w:r>
        <w:rPr>
          <w:rStyle w:val="subscript"/>
        </w:rPr>
        <w:t>2</w:t>
      </w:r>
      <w:r>
        <w:t xml:space="preserve"> x </w:t>
      </w:r>
      <w:r w:rsidRPr="007D2FAC">
        <w:rPr>
          <w:b/>
        </w:rPr>
        <w:t>e</w:t>
      </w:r>
      <w:r>
        <w:rPr>
          <w:rStyle w:val="subscript"/>
        </w:rPr>
        <w:t>3</w:t>
      </w:r>
    </w:p>
    <w:p w14:paraId="35DE21F0" w14:textId="77777777" w:rsidR="002409E7" w:rsidRDefault="002409E7" w:rsidP="002409E7"/>
    <w:p w14:paraId="25C8B48E" w14:textId="77777777" w:rsidR="002409E7" w:rsidRDefault="002409E7" w:rsidP="002409E7">
      <w:r>
        <w:t>The rule for right-handedness given above</w:t>
      </w:r>
    </w:p>
    <w:p w14:paraId="1FC36030" w14:textId="77777777" w:rsidR="002409E7" w:rsidRDefault="002409E7" w:rsidP="002409E7"/>
    <w:p w14:paraId="254DD88C" w14:textId="77777777" w:rsidR="002409E7" w:rsidRDefault="002409E7" w:rsidP="002409E7">
      <w:r>
        <w:tab/>
      </w:r>
      <w:r w:rsidRPr="00F606FC">
        <w:rPr>
          <w:b/>
        </w:rPr>
        <w:t>e</w:t>
      </w:r>
      <w:r>
        <w:rPr>
          <w:rStyle w:val="subscript"/>
        </w:rPr>
        <w:t xml:space="preserve">2 </w:t>
      </w:r>
      <w:r>
        <w:t xml:space="preserve">x </w:t>
      </w:r>
      <w:r w:rsidRPr="00F606FC">
        <w:rPr>
          <w:b/>
        </w:rPr>
        <w:t>e</w:t>
      </w:r>
      <w:r>
        <w:rPr>
          <w:rStyle w:val="subscript"/>
        </w:rPr>
        <w:t>3</w:t>
      </w:r>
      <w:r>
        <w:t xml:space="preserve"> </w:t>
      </w:r>
      <w:r>
        <w:sym w:font="Symbol" w:char="F0B7"/>
      </w:r>
      <w:r>
        <w:t xml:space="preserve"> </w:t>
      </w:r>
      <w:r w:rsidRPr="00F606FC">
        <w:rPr>
          <w:b/>
        </w:rPr>
        <w:t>e</w:t>
      </w:r>
      <w:r>
        <w:rPr>
          <w:rStyle w:val="subscript"/>
        </w:rPr>
        <w:t>1</w:t>
      </w:r>
      <w:r>
        <w:t xml:space="preserve">  &gt; 0</w:t>
      </w:r>
    </w:p>
    <w:p w14:paraId="367934CC" w14:textId="77777777" w:rsidR="002409E7" w:rsidRDefault="002409E7" w:rsidP="002409E7"/>
    <w:p w14:paraId="62EB49F4" w14:textId="77777777" w:rsidR="002409E7" w:rsidRDefault="002409E7" w:rsidP="002409E7">
      <w:r>
        <w:t>can then be restated as</w:t>
      </w:r>
    </w:p>
    <w:p w14:paraId="7780F94B" w14:textId="77777777" w:rsidR="002409E7" w:rsidRDefault="002409E7" w:rsidP="002409E7"/>
    <w:p w14:paraId="29E8A26A" w14:textId="77777777" w:rsidR="002409E7" w:rsidRDefault="002409E7" w:rsidP="002409E7">
      <w:r>
        <w:tab/>
      </w:r>
      <w:r w:rsidRPr="000359B7">
        <w:rPr>
          <w:b/>
        </w:rPr>
        <w:t>E</w:t>
      </w:r>
      <w:r>
        <w:rPr>
          <w:rStyle w:val="subscript"/>
        </w:rPr>
        <w:t>1</w:t>
      </w:r>
      <w:r>
        <w:t xml:space="preserve"> </w:t>
      </w:r>
      <w:r>
        <w:sym w:font="Symbol" w:char="F0B7"/>
      </w:r>
      <w:r>
        <w:t xml:space="preserve"> </w:t>
      </w:r>
      <w:r w:rsidRPr="00F606FC">
        <w:rPr>
          <w:b/>
        </w:rPr>
        <w:t>e</w:t>
      </w:r>
      <w:r>
        <w:rPr>
          <w:rStyle w:val="subscript"/>
        </w:rPr>
        <w:t>1</w:t>
      </w:r>
      <w:r>
        <w:t xml:space="preserve">  / det(R)  &gt; 0</w:t>
      </w:r>
    </w:p>
    <w:p w14:paraId="5CAB9333" w14:textId="77777777" w:rsidR="002409E7" w:rsidRDefault="002409E7" w:rsidP="002409E7"/>
    <w:p w14:paraId="3D3AEB70" w14:textId="77777777" w:rsidR="002409E7" w:rsidRDefault="002409E7" w:rsidP="002409E7">
      <w:r>
        <w:t xml:space="preserve">But </w:t>
      </w:r>
      <w:r w:rsidRPr="000359B7">
        <w:rPr>
          <w:b/>
        </w:rPr>
        <w:t>E</w:t>
      </w:r>
      <w:r>
        <w:rPr>
          <w:rStyle w:val="subscript"/>
        </w:rPr>
        <w:t>1</w:t>
      </w:r>
      <w:r>
        <w:t xml:space="preserve"> </w:t>
      </w:r>
      <w:r>
        <w:sym w:font="Symbol" w:char="F0B7"/>
      </w:r>
      <w:r>
        <w:t xml:space="preserve"> </w:t>
      </w:r>
      <w:r w:rsidRPr="00F606FC">
        <w:rPr>
          <w:b/>
        </w:rPr>
        <w:t>e</w:t>
      </w:r>
      <w:r>
        <w:rPr>
          <w:rStyle w:val="subscript"/>
        </w:rPr>
        <w:t xml:space="preserve">1  </w:t>
      </w:r>
      <w:r>
        <w:t>= 1 from section (b) above, so this just says</w:t>
      </w:r>
    </w:p>
    <w:p w14:paraId="1866EE59" w14:textId="77777777" w:rsidR="002409E7" w:rsidRDefault="002409E7" w:rsidP="002409E7"/>
    <w:p w14:paraId="3FD28AD3" w14:textId="77777777" w:rsidR="002409E7" w:rsidRDefault="002409E7" w:rsidP="002409E7">
      <w:r>
        <w:tab/>
        <w:t>det(S) &gt; 0</w:t>
      </w:r>
    </w:p>
    <w:p w14:paraId="0B2486DD" w14:textId="77777777" w:rsidR="002409E7" w:rsidRDefault="002409E7" w:rsidP="002409E7"/>
    <w:p w14:paraId="13568755" w14:textId="77777777" w:rsidR="002409E7" w:rsidRDefault="002409E7" w:rsidP="002409E7">
      <w:r>
        <w:t xml:space="preserve">This is the same conclusion reached earlier for a right-handed system, but this second method shows the way to generalizing the idea to N &gt; 3. Working backwards, </w:t>
      </w:r>
    </w:p>
    <w:p w14:paraId="79928072" w14:textId="77777777" w:rsidR="002409E7" w:rsidRDefault="002409E7" w:rsidP="002409E7"/>
    <w:p w14:paraId="04569AF1" w14:textId="77777777" w:rsidR="002409E7" w:rsidRPr="0008598A" w:rsidRDefault="002409E7" w:rsidP="002409E7">
      <w:r>
        <w:tab/>
        <w:t>det(S) &gt; 0</w:t>
      </w:r>
    </w:p>
    <w:p w14:paraId="0982B70B" w14:textId="77777777" w:rsidR="002409E7" w:rsidRPr="005670A1" w:rsidRDefault="002409E7" w:rsidP="002409E7">
      <w:r>
        <w:tab/>
      </w:r>
    </w:p>
    <w:p w14:paraId="76B4C9E7" w14:textId="77777777" w:rsidR="002409E7" w:rsidRPr="005670A1" w:rsidRDefault="002409E7" w:rsidP="002409E7">
      <w:r>
        <w:tab/>
      </w:r>
      <w:r w:rsidRPr="000359B7">
        <w:rPr>
          <w:b/>
        </w:rPr>
        <w:t>E</w:t>
      </w:r>
      <w:r>
        <w:rPr>
          <w:rStyle w:val="subscript"/>
        </w:rPr>
        <w:t>k</w:t>
      </w:r>
      <w:r>
        <w:t xml:space="preserve"> </w:t>
      </w:r>
      <w:r>
        <w:sym w:font="Symbol" w:char="F0B7"/>
      </w:r>
      <w:r>
        <w:t xml:space="preserve"> </w:t>
      </w:r>
      <w:r w:rsidRPr="00F606FC">
        <w:rPr>
          <w:b/>
        </w:rPr>
        <w:t>e</w:t>
      </w:r>
      <w:r>
        <w:rPr>
          <w:rStyle w:val="subscript"/>
        </w:rPr>
        <w:t>k</w:t>
      </w:r>
      <w:r>
        <w:t xml:space="preserve">  / det(R)  &gt; 0</w:t>
      </w:r>
    </w:p>
    <w:p w14:paraId="10B2A9DE" w14:textId="77777777" w:rsidR="002409E7" w:rsidRDefault="002409E7" w:rsidP="002409E7"/>
    <w:p w14:paraId="312B625F" w14:textId="77777777" w:rsidR="002409E7" w:rsidRDefault="002409E7" w:rsidP="002409E7">
      <w:r>
        <w:tab/>
        <w:t>{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t xml:space="preserve">} </w:t>
      </w:r>
      <w:r>
        <w:sym w:font="Symbol" w:char="F0B7"/>
      </w:r>
      <w:r>
        <w:t xml:space="preserve"> </w:t>
      </w:r>
      <w:r w:rsidRPr="00F606FC">
        <w:rPr>
          <w:b/>
        </w:rPr>
        <w:t>e</w:t>
      </w:r>
      <w:r>
        <w:rPr>
          <w:rStyle w:val="subscript"/>
        </w:rPr>
        <w:t>k</w:t>
      </w:r>
      <w:r>
        <w:t xml:space="preserve">  / det(R)  &gt; 0</w:t>
      </w:r>
    </w:p>
    <w:p w14:paraId="68699D3E" w14:textId="77777777" w:rsidR="002409E7" w:rsidRDefault="002409E7" w:rsidP="002409E7"/>
    <w:p w14:paraId="36C23F59" w14:textId="77777777" w:rsidR="002409E7" w:rsidRDefault="002409E7" w:rsidP="002409E7">
      <w:r>
        <w:tab/>
        <w:t>(-1)</w:t>
      </w:r>
      <w:r>
        <w:rPr>
          <w:rStyle w:val="superscript"/>
        </w:rPr>
        <w:t>k-1</w:t>
      </w:r>
      <w:r>
        <w:t xml:space="preserve"> [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 xml:space="preserve">] </w:t>
      </w:r>
      <w:r>
        <w:sym w:font="Symbol" w:char="F0B7"/>
      </w:r>
      <w:r>
        <w:t xml:space="preserve"> </w:t>
      </w:r>
      <w:r w:rsidRPr="00F606FC">
        <w:rPr>
          <w:b/>
        </w:rPr>
        <w:t>e</w:t>
      </w:r>
      <w:r>
        <w:rPr>
          <w:rStyle w:val="subscript"/>
        </w:rPr>
        <w:t xml:space="preserve">k  </w:t>
      </w:r>
      <w:r>
        <w:t>&gt;  0</w:t>
      </w:r>
      <w:r>
        <w:tab/>
        <w:t xml:space="preserve">// </w:t>
      </w:r>
      <w:r w:rsidRPr="007D2FAC">
        <w:rPr>
          <w:b/>
        </w:rPr>
        <w:t>e</w:t>
      </w:r>
      <w:r>
        <w:rPr>
          <w:rStyle w:val="subscript"/>
        </w:rPr>
        <w:t>k</w:t>
      </w:r>
      <w:r>
        <w:t xml:space="preserve"> missing in cross product</w:t>
      </w:r>
    </w:p>
    <w:p w14:paraId="5504FB6B" w14:textId="77777777" w:rsidR="002409E7" w:rsidRDefault="002409E7" w:rsidP="002409E7"/>
    <w:p w14:paraId="3B2E19A7" w14:textId="77777777" w:rsidR="002409E7" w:rsidRDefault="002409E7" w:rsidP="002409E7">
      <w:r>
        <w:lastRenderedPageBreak/>
        <w:t xml:space="preserve">If this last inequality is true for any k in the range (1,2..N), it is true for all k, so one could just test the case k = 1, </w:t>
      </w:r>
    </w:p>
    <w:p w14:paraId="729AF714" w14:textId="77777777" w:rsidR="002409E7" w:rsidRDefault="002409E7" w:rsidP="002409E7"/>
    <w:p w14:paraId="3E05AB2F" w14:textId="77777777" w:rsidR="002409E7" w:rsidRDefault="002409E7" w:rsidP="002409E7">
      <w:r>
        <w:tab/>
        <w:t>[</w:t>
      </w:r>
      <w:r w:rsidRPr="007D2FAC">
        <w:rPr>
          <w:b/>
        </w:rPr>
        <w:t>e</w:t>
      </w:r>
      <w:r>
        <w:rPr>
          <w:rStyle w:val="subscript"/>
        </w:rPr>
        <w:t>2</w:t>
      </w:r>
      <w:r>
        <w:t xml:space="preserve"> x </w:t>
      </w:r>
      <w:r w:rsidRPr="007D2FAC">
        <w:rPr>
          <w:b/>
        </w:rPr>
        <w:t>e</w:t>
      </w:r>
      <w:r>
        <w:rPr>
          <w:rStyle w:val="subscript"/>
        </w:rPr>
        <w:t>3</w:t>
      </w:r>
      <w:r>
        <w:t xml:space="preserve">......x </w:t>
      </w:r>
      <w:r w:rsidRPr="007D2FAC">
        <w:rPr>
          <w:b/>
        </w:rPr>
        <w:t>e</w:t>
      </w:r>
      <w:r>
        <w:rPr>
          <w:rStyle w:val="subscript"/>
        </w:rPr>
        <w:t>N</w:t>
      </w:r>
      <w:r>
        <w:t>]</w:t>
      </w:r>
      <w:r w:rsidRPr="0008598A">
        <w:t xml:space="preserve"> </w:t>
      </w:r>
      <w:r>
        <w:sym w:font="Symbol" w:char="F0B7"/>
      </w:r>
      <w:r>
        <w:t xml:space="preserve"> </w:t>
      </w:r>
      <w:r w:rsidRPr="00F606FC">
        <w:rPr>
          <w:b/>
        </w:rPr>
        <w:t>e</w:t>
      </w:r>
      <w:r>
        <w:rPr>
          <w:rStyle w:val="subscript"/>
        </w:rPr>
        <w:t xml:space="preserve">1  </w:t>
      </w:r>
      <w:r>
        <w:t>&gt;  0</w:t>
      </w:r>
    </w:p>
    <w:p w14:paraId="7A84F9B8" w14:textId="77777777" w:rsidR="002409E7" w:rsidRDefault="002409E7" w:rsidP="002409E7"/>
    <w:p w14:paraId="5A6D0B44" w14:textId="77777777" w:rsidR="002409E7" w:rsidRDefault="002409E7" w:rsidP="002409E7">
      <w:r>
        <w:t xml:space="preserve">If this is true, then we call { </w:t>
      </w:r>
      <w:r w:rsidRPr="00F606FC">
        <w:rPr>
          <w:b/>
        </w:rPr>
        <w:t>e</w:t>
      </w:r>
      <w:r>
        <w:rPr>
          <w:rStyle w:val="subscript"/>
        </w:rPr>
        <w:t>1</w:t>
      </w:r>
      <w:r>
        <w:t xml:space="preserve"> , </w:t>
      </w:r>
      <w:r w:rsidRPr="00F606FC">
        <w:rPr>
          <w:b/>
        </w:rPr>
        <w:t>e</w:t>
      </w:r>
      <w:r>
        <w:rPr>
          <w:rStyle w:val="subscript"/>
        </w:rPr>
        <w:t>2</w:t>
      </w:r>
      <w:r>
        <w:t xml:space="preserve">.... </w:t>
      </w:r>
      <w:r w:rsidRPr="00F606FC">
        <w:rPr>
          <w:b/>
        </w:rPr>
        <w:t>e</w:t>
      </w:r>
      <w:r>
        <w:rPr>
          <w:rStyle w:val="subscript"/>
        </w:rPr>
        <w:t>N</w:t>
      </w:r>
      <w:r>
        <w:t xml:space="preserve"> } a right-handed coordinate system and det(S) &gt; 0. Otherwise the coordinate system is left-handed and det(S) &lt; 0. </w:t>
      </w:r>
    </w:p>
    <w:p w14:paraId="2456209F" w14:textId="77777777" w:rsidR="002409E7" w:rsidRDefault="002409E7" w:rsidP="002409E7">
      <w:r>
        <w:tab/>
        <w:t xml:space="preserve">In various locations we have used the symbol σ = sign[det(S)]. </w:t>
      </w:r>
    </w:p>
    <w:p w14:paraId="172E4357" w14:textId="77777777" w:rsidR="002409E7" w:rsidRDefault="002409E7" w:rsidP="002409E7"/>
    <w:p w14:paraId="64DA1055" w14:textId="77777777" w:rsidR="002409E7" w:rsidRDefault="002409E7" w:rsidP="002409E7">
      <w:r w:rsidRPr="008C76FA">
        <w:rPr>
          <w:b/>
        </w:rPr>
        <w:t>Conclusion.</w:t>
      </w:r>
      <w:r>
        <w:t xml:space="preserve">  Let </w:t>
      </w:r>
      <w:r w:rsidRPr="008C76FA">
        <w:rPr>
          <w:b/>
        </w:rPr>
        <w:t>b</w:t>
      </w:r>
      <w:r>
        <w:rPr>
          <w:rStyle w:val="subscript"/>
        </w:rPr>
        <w:t>n</w:t>
      </w:r>
      <w:r>
        <w:t xml:space="preserve"> be a complete basis in x-space. These basis forms a right-handed basis if the following is true</w:t>
      </w:r>
    </w:p>
    <w:p w14:paraId="1CB181C5" w14:textId="77777777" w:rsidR="002409E7" w:rsidRDefault="002409E7" w:rsidP="002409E7"/>
    <w:p w14:paraId="60CC23D4" w14:textId="77777777" w:rsidR="002409E7" w:rsidRPr="008C76FA" w:rsidRDefault="002409E7" w:rsidP="002409E7">
      <w:r>
        <w:tab/>
        <w:t>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1</w:t>
      </w:r>
      <w:r>
        <w:t>)</w:t>
      </w:r>
      <w:r>
        <w:rPr>
          <w:rStyle w:val="subscript"/>
        </w:rPr>
        <w:t>a</w:t>
      </w:r>
      <w:r>
        <w:t>.... (</w:t>
      </w:r>
      <w:r w:rsidRPr="008C76FA">
        <w:rPr>
          <w:b/>
        </w:rPr>
        <w:t>b</w:t>
      </w:r>
      <w:r>
        <w:rPr>
          <w:rStyle w:val="subscript"/>
        </w:rPr>
        <w:t>N</w:t>
      </w:r>
      <w:r>
        <w:t>)</w:t>
      </w:r>
      <w:r>
        <w:rPr>
          <w:rStyle w:val="subscript"/>
        </w:rPr>
        <w:t>x</w:t>
      </w:r>
      <w:r>
        <w:t xml:space="preserve">    =   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Pr>
          <w:rStyle w:val="subscript"/>
        </w:rPr>
        <w:t xml:space="preserve">  </w:t>
      </w:r>
      <w:r>
        <w:t xml:space="preserve"> &gt;  0</w:t>
      </w:r>
    </w:p>
    <w:p w14:paraId="12875DE0" w14:textId="77777777" w:rsidR="002409E7" w:rsidRDefault="002409E7" w:rsidP="002409E7"/>
    <w:p w14:paraId="6E291664" w14:textId="77777777" w:rsidR="002409E7" w:rsidRDefault="002409E7" w:rsidP="002409E7"/>
    <w:p w14:paraId="394CE720" w14:textId="77777777" w:rsidR="002409E7" w:rsidRPr="008C76FA" w:rsidRDefault="002409E7" w:rsidP="002409E7">
      <w:r>
        <w:t xml:space="preserve">In x-space there exist a complete set of basis vectors </w:t>
      </w:r>
      <w:r w:rsidRPr="008C76FA">
        <w:rPr>
          <w:b/>
        </w:rPr>
        <w:t>e</w:t>
      </w:r>
      <w:r>
        <w:rPr>
          <w:rStyle w:val="subscript"/>
        </w:rPr>
        <w:t>n</w:t>
      </w:r>
      <w:r>
        <w:t xml:space="preserve"> determined by transformation S, in fact (e</w:t>
      </w:r>
      <w:r>
        <w:rPr>
          <w:rStyle w:val="subscript"/>
        </w:rPr>
        <w:t>n</w:t>
      </w:r>
      <w:r>
        <w:t>)</w:t>
      </w:r>
      <w:r>
        <w:rPr>
          <w:rStyle w:val="subscript"/>
        </w:rPr>
        <w:t>i</w:t>
      </w:r>
      <w:r>
        <w:t xml:space="preserve"> = S</w:t>
      </w:r>
      <w:r>
        <w:rPr>
          <w:rStyle w:val="subscript"/>
        </w:rPr>
        <w:t>in</w:t>
      </w:r>
      <w:r>
        <w:t xml:space="preserve">. </w:t>
      </w:r>
    </w:p>
    <w:p w14:paraId="564B8693" w14:textId="77777777" w:rsidR="002409E7" w:rsidRDefault="002409E7" w:rsidP="002409E7"/>
    <w:p w14:paraId="2A7687FA" w14:textId="77777777" w:rsidR="002409E7" w:rsidRPr="00360A49" w:rsidRDefault="002409E7" w:rsidP="002409E7">
      <w:pPr>
        <w:rPr>
          <w:u w:val="single"/>
        </w:rPr>
      </w:pPr>
      <w:r w:rsidRPr="00360A49">
        <w:rPr>
          <w:u w:val="single"/>
        </w:rPr>
        <w:t xml:space="preserve">The sign of </w:t>
      </w:r>
      <w:r>
        <w:rPr>
          <w:u w:val="single"/>
        </w:rPr>
        <w:t>det(S)</w:t>
      </w:r>
    </w:p>
    <w:p w14:paraId="204B3BBE" w14:textId="77777777" w:rsidR="002409E7" w:rsidRDefault="002409E7" w:rsidP="002409E7"/>
    <w:p w14:paraId="013FAB2A" w14:textId="77777777" w:rsidR="002409E7" w:rsidRDefault="002409E7" w:rsidP="002409E7">
      <w:r>
        <w:t>For a given ordering of the x'</w:t>
      </w:r>
      <w:r>
        <w:rPr>
          <w:rStyle w:val="subscript"/>
        </w:rPr>
        <w:t>i</w:t>
      </w:r>
      <w:r>
        <w:t xml:space="preserve"> coordinates, det(S) will have a certain sign. By changing the x'</w:t>
      </w:r>
      <w:r>
        <w:rPr>
          <w:rStyle w:val="subscript"/>
        </w:rPr>
        <w:t>i</w:t>
      </w:r>
      <w:r>
        <w:t xml:space="preserve"> ordering to any odd permutation of the original ordering (for example, swap two coordinates), det(S) will negate because two columns of  S</w:t>
      </w:r>
      <w:r>
        <w:rPr>
          <w:rStyle w:val="subscript"/>
        </w:rPr>
        <w:t>ik</w:t>
      </w:r>
      <w:r>
        <w:t>(</w:t>
      </w:r>
      <w:r w:rsidRPr="00C4155B">
        <w:rPr>
          <w:b/>
        </w:rPr>
        <w:t>x</w:t>
      </w:r>
      <w:r>
        <w:t>')  ≡  (∂x</w:t>
      </w:r>
      <w:r>
        <w:rPr>
          <w:rStyle w:val="subscript"/>
        </w:rPr>
        <w:t>i</w:t>
      </w:r>
      <w:r>
        <w:t>/∂x'</w:t>
      </w:r>
      <w:r>
        <w:rPr>
          <w:rStyle w:val="subscript"/>
        </w:rPr>
        <w:t>k</w:t>
      </w:r>
      <w:r>
        <w:t>) will be swapped. In the curvlinear coordinates application it is therefore always possible to select the ordering of the x'</w:t>
      </w:r>
      <w:r>
        <w:rPr>
          <w:rStyle w:val="subscript"/>
        </w:rPr>
        <w:t>i</w:t>
      </w:r>
      <w:r>
        <w:t xml:space="preserve"> coordinates to cause det(S) to be positive. One always starts with a right-handed Cartesian system </w:t>
      </w:r>
      <w:r w:rsidRPr="00921B40">
        <w:rPr>
          <w:b/>
        </w:rPr>
        <w:fldChar w:fldCharType="begin"/>
      </w:r>
      <w:r w:rsidRPr="00921B40">
        <w:rPr>
          <w:b/>
        </w:rPr>
        <w:instrText xml:space="preserve"> EQ \O(n,\S\up2(^))</w:instrText>
      </w:r>
      <w:r w:rsidRPr="00921B40">
        <w:rPr>
          <w:b/>
        </w:rPr>
        <w:fldChar w:fldCharType="end"/>
      </w:r>
      <w:r>
        <w:t xml:space="preserve"> for x-space, and det(S)&gt;0 then guarantees that the </w:t>
      </w:r>
      <w:r w:rsidRPr="00921B40">
        <w:rPr>
          <w:b/>
        </w:rPr>
        <w:t>e</w:t>
      </w:r>
      <w:r>
        <w:rPr>
          <w:rStyle w:val="subscript"/>
        </w:rPr>
        <w:t>n</w:t>
      </w:r>
      <w:r>
        <w:t xml:space="preserve"> will form a right-handed system there as well.  Since the underlying transformation F is assumed invertible, one cannot have det(S)=0 anywhere in the domain </w:t>
      </w:r>
      <w:r w:rsidRPr="00921B40">
        <w:rPr>
          <w:b/>
        </w:rPr>
        <w:t>x</w:t>
      </w:r>
      <w:r>
        <w:t xml:space="preserve"> (or range </w:t>
      </w:r>
      <w:r w:rsidRPr="00921B40">
        <w:rPr>
          <w:b/>
        </w:rPr>
        <w:t>x</w:t>
      </w:r>
      <w:r>
        <w:t xml:space="preserve">') of </w:t>
      </w:r>
      <w:r w:rsidRPr="00921B40">
        <w:rPr>
          <w:b/>
        </w:rPr>
        <w:t>x</w:t>
      </w:r>
      <w:r>
        <w:t>' = F(</w:t>
      </w:r>
      <w:r w:rsidRPr="00921B40">
        <w:rPr>
          <w:b/>
        </w:rPr>
        <w:t>x</w:t>
      </w:r>
      <w:r>
        <w:t xml:space="preserve">), and therefore det(S) cannot change sign anywhere in the space of interest. </w:t>
      </w:r>
    </w:p>
    <w:p w14:paraId="02961426" w14:textId="77777777" w:rsidR="002409E7" w:rsidRDefault="002409E7" w:rsidP="002409E7"/>
    <w:p w14:paraId="528F9786" w14:textId="77777777" w:rsidR="002409E7" w:rsidRDefault="002409E7" w:rsidP="002409E7">
      <w:r>
        <w:t xml:space="preserve">For graphical reasons, we have selected coordinates in the "wrong order" in both the polar coordinates examples (called Example 1) and in the elliptic polar system studied in Appendix C, which is why detS &lt; 0 for both these systems. </w:t>
      </w:r>
    </w:p>
    <w:p w14:paraId="69B4CAFA" w14:textId="77777777" w:rsidR="002409E7" w:rsidRDefault="002409E7" w:rsidP="002409E7"/>
    <w:p w14:paraId="57DBBB80" w14:textId="77777777" w:rsidR="002409E7" w:rsidRDefault="002409E7"/>
    <w:p w14:paraId="23B4FFCF"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558F" w14:textId="77777777" w:rsidR="002303BF" w:rsidRDefault="002303BF">
      <w:r>
        <w:separator/>
      </w:r>
    </w:p>
  </w:endnote>
  <w:endnote w:type="continuationSeparator" w:id="0">
    <w:p w14:paraId="5001CEA9" w14:textId="77777777" w:rsidR="002303BF" w:rsidRDefault="00230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683F"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409E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09C39" w14:textId="77777777" w:rsidR="002303BF" w:rsidRDefault="002303BF">
      <w:r>
        <w:separator/>
      </w:r>
    </w:p>
  </w:footnote>
  <w:footnote w:type="continuationSeparator" w:id="0">
    <w:p w14:paraId="5E265939" w14:textId="77777777" w:rsidR="002303BF" w:rsidRDefault="002303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09E7"/>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1C1448"/>
    <w:rsid w:val="0020790D"/>
    <w:rsid w:val="00227FEA"/>
    <w:rsid w:val="002303BF"/>
    <w:rsid w:val="002409E7"/>
    <w:rsid w:val="00252488"/>
    <w:rsid w:val="00265985"/>
    <w:rsid w:val="00283691"/>
    <w:rsid w:val="00291390"/>
    <w:rsid w:val="002A48AF"/>
    <w:rsid w:val="002C5CCF"/>
    <w:rsid w:val="002D4894"/>
    <w:rsid w:val="002F271F"/>
    <w:rsid w:val="0030350C"/>
    <w:rsid w:val="00330E53"/>
    <w:rsid w:val="00351EE4"/>
    <w:rsid w:val="00354B37"/>
    <w:rsid w:val="00387D22"/>
    <w:rsid w:val="00392547"/>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949E4"/>
    <w:rsid w:val="008A209E"/>
    <w:rsid w:val="008A55BF"/>
    <w:rsid w:val="008C653B"/>
    <w:rsid w:val="008D336F"/>
    <w:rsid w:val="008F3D30"/>
    <w:rsid w:val="008F43C6"/>
    <w:rsid w:val="008F7F5F"/>
    <w:rsid w:val="009313DC"/>
    <w:rsid w:val="00935C1C"/>
    <w:rsid w:val="00942AAE"/>
    <w:rsid w:val="00960DBC"/>
    <w:rsid w:val="009B2908"/>
    <w:rsid w:val="00A14069"/>
    <w:rsid w:val="00A2578F"/>
    <w:rsid w:val="00A37B8D"/>
    <w:rsid w:val="00A50136"/>
    <w:rsid w:val="00A54EC3"/>
    <w:rsid w:val="00A64971"/>
    <w:rsid w:val="00A711B1"/>
    <w:rsid w:val="00A939E3"/>
    <w:rsid w:val="00A93E64"/>
    <w:rsid w:val="00AD40B5"/>
    <w:rsid w:val="00AE788B"/>
    <w:rsid w:val="00B15F00"/>
    <w:rsid w:val="00B26899"/>
    <w:rsid w:val="00B36629"/>
    <w:rsid w:val="00B44541"/>
    <w:rsid w:val="00B63155"/>
    <w:rsid w:val="00B72AAD"/>
    <w:rsid w:val="00B73D96"/>
    <w:rsid w:val="00B768CF"/>
    <w:rsid w:val="00B848B8"/>
    <w:rsid w:val="00BA53E4"/>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78B26"/>
  <w15:chartTrackingRefBased/>
  <w15:docId w15:val="{223D6B9C-10F7-4901-A7E8-4F8A2388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2409E7"/>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970</Words>
  <Characters>4076</Characters>
  <Application>Microsoft Office Word</Application>
  <DocSecurity>4</DocSecurity>
  <Lines>135</Lines>
  <Paragraphs>63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2026-09-06T19:10:00Z</dcterms:created>
  <dcterms:modified xsi:type="dcterms:W3CDTF">2026-09-06T19:10:00Z</dcterms:modified>
</cp:coreProperties>
</file>