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44D86" w14:textId="77777777" w:rsidR="00291390" w:rsidRDefault="006001AD">
      <w:pPr>
        <w:tabs>
          <w:tab w:val="right" w:pos="9270"/>
        </w:tabs>
      </w:pPr>
      <w:r>
        <w:rPr>
          <w:b/>
        </w:rPr>
        <w:t>Sign Confusion Goldstein page 77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10.31.16</w:t>
      </w:r>
      <w:r w:rsidR="006621B6">
        <w:t xml:space="preserve"> </w:t>
      </w:r>
    </w:p>
    <w:p w14:paraId="5C8EF3A8" w14:textId="77777777" w:rsidR="006621B6" w:rsidRDefault="006621B6">
      <w:pPr>
        <w:tabs>
          <w:tab w:val="right" w:pos="9270"/>
        </w:tabs>
      </w:pPr>
    </w:p>
    <w:p w14:paraId="73265609" w14:textId="77777777" w:rsidR="006621B6" w:rsidRPr="006621B6" w:rsidRDefault="006621B6">
      <w:pPr>
        <w:tabs>
          <w:tab w:val="right" w:pos="9270"/>
        </w:tabs>
        <w:rPr>
          <w:color w:val="FF0000"/>
        </w:rPr>
      </w:pPr>
      <w:r w:rsidRPr="006621B6">
        <w:rPr>
          <w:color w:val="FF0000"/>
        </w:rPr>
        <w:t xml:space="preserve">See treatment of this subject in my last doc on this subject. Goldstein has two sign errors and they are explained in that doc. No need to read below. </w:t>
      </w:r>
    </w:p>
    <w:p w14:paraId="20BF879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EC16A1E" w14:textId="77777777" w:rsidR="006001AD" w:rsidRDefault="006001AD" w:rsidP="006001AD">
      <w:r>
        <w:t xml:space="preserve"> In 1st edition the integral (3.45) has a + sign, and in 3rd edition we also have a + sign, </w:t>
      </w:r>
    </w:p>
    <w:p w14:paraId="0D10FEEE" w14:textId="77777777" w:rsidR="006001AD" w:rsidRDefault="006001AD" w:rsidP="006001AD"/>
    <w:p w14:paraId="6010B804" w14:textId="77777777" w:rsidR="006001AD" w:rsidRDefault="006001AD" w:rsidP="006001AD">
      <w:r>
        <w:tab/>
      </w:r>
      <w:r>
        <w:tab/>
      </w:r>
      <w:r>
        <w:pict w14:anchorId="05CC95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.5pt;height:34.5pt">
            <v:imagedata r:id="rId6" o:title=""/>
          </v:shape>
        </w:pict>
      </w:r>
    </w:p>
    <w:p w14:paraId="7C705D32" w14:textId="77777777" w:rsidR="006001AD" w:rsidRDefault="006001AD" w:rsidP="006001AD"/>
    <w:p w14:paraId="7DB44F01" w14:textId="77777777" w:rsidR="006001AD" w:rsidRDefault="006001AD" w:rsidP="006001AD">
      <w:r>
        <w:t xml:space="preserve">What do GR7 have to say? From their page 94 I quote:  </w:t>
      </w:r>
    </w:p>
    <w:p w14:paraId="0947E5B5" w14:textId="77777777" w:rsidR="006001AD" w:rsidRDefault="006001AD" w:rsidP="006001AD"/>
    <w:p w14:paraId="26440C79" w14:textId="77777777" w:rsidR="006001AD" w:rsidRDefault="006001AD" w:rsidP="006001AD">
      <w:r>
        <w:pict w14:anchorId="1486FB84">
          <v:shape id="_x0000_i1026" type="#_x0000_t75" style="width:277.5pt;height:19.5pt">
            <v:imagedata r:id="rId7" o:title=""/>
          </v:shape>
        </w:pict>
      </w:r>
    </w:p>
    <w:p w14:paraId="1B9F4EE2" w14:textId="77777777" w:rsidR="006001AD" w:rsidRDefault="006001AD" w:rsidP="006001AD"/>
    <w:p w14:paraId="49A1EE2C" w14:textId="77777777" w:rsidR="006001AD" w:rsidRDefault="006001AD" w:rsidP="006001AD">
      <w:r>
        <w:pict w14:anchorId="196BB812">
          <v:shape id="_x0000_i1027" type="#_x0000_t75" style="width:467.25pt;height:119.25pt">
            <v:imagedata r:id="rId8" o:title=""/>
          </v:shape>
        </w:pict>
      </w:r>
    </w:p>
    <w:p w14:paraId="643ADF0E" w14:textId="77777777" w:rsidR="0021099C" w:rsidRDefault="0021099C" w:rsidP="006001AD"/>
    <w:p w14:paraId="418C0A75" w14:textId="77777777" w:rsidR="0021099C" w:rsidRDefault="0021099C" w:rsidP="006001AD">
      <w:r>
        <w:pict w14:anchorId="54813818">
          <v:shape id="_x0000_i1028" type="#_x0000_t75" style="width:467.25pt;height:32.25pt">
            <v:imagedata r:id="rId9" o:title=""/>
          </v:shape>
        </w:pict>
      </w:r>
    </w:p>
    <w:p w14:paraId="3479F356" w14:textId="77777777" w:rsidR="006001AD" w:rsidRDefault="006001AD" w:rsidP="006001AD"/>
    <w:p w14:paraId="4578F2FF" w14:textId="77777777" w:rsidR="006001AD" w:rsidRDefault="006001AD" w:rsidP="006001AD">
      <w:r>
        <w:t>In our application, what GR7 call Δ is negative, so the last entry is relevant. Goldstein has q = -Δ. Now start with the above and use this rule</w:t>
      </w:r>
    </w:p>
    <w:p w14:paraId="4C0F08C9" w14:textId="77777777" w:rsidR="006001AD" w:rsidRDefault="006001AD" w:rsidP="006001AD"/>
    <w:p w14:paraId="77D0F34A" w14:textId="77777777" w:rsidR="006001AD" w:rsidRDefault="006001AD" w:rsidP="006001AD">
      <w:r>
        <w:tab/>
        <w:t xml:space="preserve">arcsin(α) + </w:t>
      </w:r>
      <w:proofErr w:type="spellStart"/>
      <w:r>
        <w:t>arccos</w:t>
      </w:r>
      <w:proofErr w:type="spellEnd"/>
      <w:r>
        <w:t>(α) = π/2</w:t>
      </w:r>
    </w:p>
    <w:p w14:paraId="261249C8" w14:textId="77777777" w:rsidR="006001AD" w:rsidRDefault="006001AD" w:rsidP="006001AD"/>
    <w:p w14:paraId="26A546B7" w14:textId="77777777" w:rsidR="006001AD" w:rsidRDefault="006001AD" w:rsidP="006001AD">
      <w:r>
        <w:t xml:space="preserve">Thus the above integral can be written, </w:t>
      </w:r>
    </w:p>
    <w:p w14:paraId="2D9691C7" w14:textId="77777777" w:rsidR="006001AD" w:rsidRDefault="006001AD" w:rsidP="006001AD"/>
    <w:p w14:paraId="04635B16" w14:textId="77777777" w:rsidR="006001AD" w:rsidRDefault="006001AD" w:rsidP="006001AD">
      <w:r>
        <w:tab/>
        <w:t xml:space="preserve">I = </w:t>
      </w:r>
      <w:r>
        <w:fldChar w:fldCharType="begin"/>
      </w:r>
      <w:r>
        <w:instrText xml:space="preserve"> EQ \f(-1,</w:instrText>
      </w:r>
      <w:r>
        <w:fldChar w:fldCharType="begin"/>
      </w:r>
      <w:r>
        <w:instrText xml:space="preserve"> EQ \r(-c)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[ - </w:t>
      </w:r>
      <w:proofErr w:type="spellStart"/>
      <w:r>
        <w:t>arccos</w:t>
      </w:r>
      <w:proofErr w:type="spellEnd"/>
      <w:r>
        <w:t>(</w:t>
      </w:r>
      <w:r>
        <w:fldChar w:fldCharType="begin"/>
      </w:r>
      <w:r>
        <w:instrText xml:space="preserve"> EQ \f(b+2cx,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) + π/2] </w:t>
      </w:r>
    </w:p>
    <w:p w14:paraId="72A9FBA8" w14:textId="77777777" w:rsidR="006001AD" w:rsidRDefault="006001AD" w:rsidP="006001AD"/>
    <w:p w14:paraId="7E2863B9" w14:textId="77777777" w:rsidR="006001AD" w:rsidRDefault="006001AD" w:rsidP="006001AD">
      <w:r>
        <w:t>But you can drop the π/2 since this is an indefinite integral. We then have</w:t>
      </w:r>
    </w:p>
    <w:p w14:paraId="6E86AE9C" w14:textId="77777777" w:rsidR="006001AD" w:rsidRDefault="006001AD" w:rsidP="006001AD"/>
    <w:p w14:paraId="3FE580FF" w14:textId="77777777" w:rsidR="006001AD" w:rsidRDefault="006001AD" w:rsidP="006001AD">
      <w:r>
        <w:tab/>
        <w:t xml:space="preserve">I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\r(-c) </w:instrText>
      </w:r>
      <w:r>
        <w:fldChar w:fldCharType="end"/>
      </w:r>
      <w:r>
        <w:instrText xml:space="preserve">) </w:instrText>
      </w:r>
      <w:r>
        <w:fldChar w:fldCharType="end"/>
      </w:r>
      <w:proofErr w:type="spellStart"/>
      <w:r>
        <w:t>arccos</w:t>
      </w:r>
      <w:proofErr w:type="spellEnd"/>
      <w:r>
        <w:t>(</w:t>
      </w:r>
      <w:r>
        <w:fldChar w:fldCharType="begin"/>
      </w:r>
      <w:r>
        <w:instrText xml:space="preserve"> EQ \f(b+2cx,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</w:p>
    <w:p w14:paraId="629286E2" w14:textId="77777777" w:rsidR="006001AD" w:rsidRDefault="006001AD" w:rsidP="006001AD"/>
    <w:p w14:paraId="2A4D7A8C" w14:textId="77777777" w:rsidR="006001AD" w:rsidRDefault="006001AD" w:rsidP="006001AD">
      <w:r>
        <w:t>Now use another rule which says</w:t>
      </w:r>
    </w:p>
    <w:p w14:paraId="79631CA8" w14:textId="77777777" w:rsidR="006001AD" w:rsidRDefault="006001AD" w:rsidP="006001AD"/>
    <w:p w14:paraId="6A4F4407" w14:textId="77777777" w:rsidR="006001AD" w:rsidRDefault="006001AD" w:rsidP="006001AD">
      <w:r>
        <w:tab/>
      </w:r>
      <w:proofErr w:type="spellStart"/>
      <w:r>
        <w:t>arccos</w:t>
      </w:r>
      <w:proofErr w:type="spellEnd"/>
      <w:r>
        <w:t xml:space="preserve">(α) = π - </w:t>
      </w:r>
      <w:proofErr w:type="spellStart"/>
      <w:r>
        <w:t>arccos</w:t>
      </w:r>
      <w:proofErr w:type="spellEnd"/>
      <w:r>
        <w:t>(-α)</w:t>
      </w:r>
    </w:p>
    <w:p w14:paraId="7DF1A911" w14:textId="77777777" w:rsidR="006001AD" w:rsidRDefault="006001AD" w:rsidP="006001AD"/>
    <w:p w14:paraId="3AEFD9ED" w14:textId="77777777" w:rsidR="006001AD" w:rsidRDefault="006001AD" w:rsidP="006001AD">
      <w:r>
        <w:t>Again drop the π and you end up with</w:t>
      </w:r>
    </w:p>
    <w:p w14:paraId="1E88308B" w14:textId="77777777" w:rsidR="006001AD" w:rsidRDefault="006001AD" w:rsidP="006001AD"/>
    <w:p w14:paraId="69BAF6FF" w14:textId="77777777" w:rsidR="006001AD" w:rsidRDefault="006001AD" w:rsidP="006001AD">
      <w:r>
        <w:tab/>
        <w:t xml:space="preserve">I = -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\r(-c) </w:instrText>
      </w:r>
      <w:r>
        <w:fldChar w:fldCharType="end"/>
      </w:r>
      <w:r>
        <w:instrText xml:space="preserve">) </w:instrText>
      </w:r>
      <w:r>
        <w:fldChar w:fldCharType="end"/>
      </w:r>
      <w:proofErr w:type="spellStart"/>
      <w:r>
        <w:t>arccos</w:t>
      </w:r>
      <w:proofErr w:type="spellEnd"/>
      <w:r>
        <w:t xml:space="preserve">( - </w:t>
      </w:r>
      <w:r>
        <w:fldChar w:fldCharType="begin"/>
      </w:r>
      <w:r>
        <w:instrText xml:space="preserve"> EQ \f(b+2cx,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</w:p>
    <w:p w14:paraId="44A27ECF" w14:textId="77777777" w:rsidR="006001AD" w:rsidRDefault="006001AD" w:rsidP="006001AD"/>
    <w:p w14:paraId="28E7B3CD" w14:textId="77777777" w:rsidR="006001AD" w:rsidRDefault="006001AD" w:rsidP="006001AD">
      <w:r w:rsidRPr="006621B6">
        <w:rPr>
          <w:color w:val="FF0000"/>
        </w:rPr>
        <w:t>If GR7 is correct, then both 1st and 3rd Ed are missing the leading overall minus sign</w:t>
      </w:r>
      <w:r>
        <w:t xml:space="preserve">. GR7 agrees with </w:t>
      </w:r>
      <w:r w:rsidR="0021099C">
        <w:t>Schaum</w:t>
      </w:r>
      <w:r>
        <w:t xml:space="preserve"> p 72. </w:t>
      </w:r>
    </w:p>
    <w:p w14:paraId="5BE988D3" w14:textId="77777777" w:rsidR="006001AD" w:rsidRDefault="006001AD" w:rsidP="006001AD"/>
    <w:p w14:paraId="29330030" w14:textId="77777777" w:rsidR="006001AD" w:rsidRDefault="006001AD" w:rsidP="006001AD">
      <w:r>
        <w:t>Now let's assume for the moment that Goldstein is correct and that (3-44) is correct, which in 3rd and 1st is this</w:t>
      </w:r>
    </w:p>
    <w:p w14:paraId="249AFCBE" w14:textId="77777777" w:rsidR="006001AD" w:rsidRDefault="006001AD" w:rsidP="006001AD"/>
    <w:p w14:paraId="68DECD8D" w14:textId="77777777" w:rsidR="006001AD" w:rsidRDefault="006001AD" w:rsidP="006001AD">
      <w:r>
        <w:tab/>
      </w:r>
      <w:r>
        <w:pict w14:anchorId="7C51DB57">
          <v:shape id="_x0000_i1029" type="#_x0000_t75" style="width:267.75pt;height:41.25pt">
            <v:imagedata r:id="rId10" o:title=""/>
          </v:shape>
        </w:pict>
      </w:r>
    </w:p>
    <w:p w14:paraId="468093D5" w14:textId="77777777" w:rsidR="006001AD" w:rsidRDefault="006001AD" w:rsidP="006001AD"/>
    <w:p w14:paraId="4DB424A6" w14:textId="77777777" w:rsidR="006001AD" w:rsidRDefault="006001AD" w:rsidP="006001AD">
      <w:r>
        <w:t>Now write</w:t>
      </w:r>
    </w:p>
    <w:p w14:paraId="12EEDF15" w14:textId="77777777" w:rsidR="006001AD" w:rsidRDefault="006001AD" w:rsidP="006001AD"/>
    <w:p w14:paraId="70F0D5E2" w14:textId="77777777" w:rsidR="006001AD" w:rsidRDefault="006001AD" w:rsidP="006001AD">
      <w:r>
        <w:tab/>
        <w:t>q = (2mk/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( 1 + 2E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/mk</w:t>
      </w:r>
      <w:r>
        <w:rPr>
          <w:rStyle w:val="superscript"/>
        </w:rPr>
        <w:t>2</w:t>
      </w:r>
      <w:r>
        <w:t>)</w:t>
      </w:r>
      <w:r>
        <w:tab/>
      </w:r>
      <w:r>
        <w:tab/>
        <w:t xml:space="preserve">which I have verified on scratch. </w:t>
      </w:r>
    </w:p>
    <w:p w14:paraId="624A3436" w14:textId="77777777" w:rsidR="006001AD" w:rsidRDefault="006001AD" w:rsidP="006001AD"/>
    <w:p w14:paraId="53C1F839" w14:textId="77777777" w:rsidR="006001AD" w:rsidRDefault="006001AD" w:rsidP="006001AD">
      <w:r>
        <w:t xml:space="preserve">Then the </w:t>
      </w:r>
      <w:r>
        <w:rPr>
          <w:rFonts w:ascii="Lucida Sans Unicode" w:hAnsi="Lucida Sans Unicode" w:cs="Lucida Sans Unicode"/>
          <w:sz w:val="32"/>
        </w:rPr>
        <w:t>∫</w:t>
      </w:r>
      <w:r>
        <w:t>....  object in (3-44) is equal to this</w:t>
      </w:r>
    </w:p>
    <w:p w14:paraId="535C7F2B" w14:textId="77777777" w:rsidR="006001AD" w:rsidRDefault="006001AD" w:rsidP="006001AD"/>
    <w:p w14:paraId="1E877402" w14:textId="77777777" w:rsidR="006001AD" w:rsidRPr="00FD0ABE" w:rsidRDefault="006001AD" w:rsidP="006001AD">
      <w:r>
        <w:tab/>
        <w:t>I</w:t>
      </w:r>
      <w:r>
        <w:rPr>
          <w:rStyle w:val="subscript"/>
        </w:rPr>
        <w:t>G</w:t>
      </w:r>
      <w:r>
        <w:t xml:space="preserve"> = +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\r(-c) </w:instrText>
      </w:r>
      <w:r>
        <w:fldChar w:fldCharType="end"/>
      </w:r>
      <w:r>
        <w:instrText xml:space="preserve">) </w:instrText>
      </w:r>
      <w:r>
        <w:fldChar w:fldCharType="end"/>
      </w:r>
      <w:proofErr w:type="spellStart"/>
      <w:r>
        <w:t>arccos</w:t>
      </w:r>
      <w:proofErr w:type="spellEnd"/>
      <w:r>
        <w:t xml:space="preserve">( - </w:t>
      </w:r>
      <w:r>
        <w:fldChar w:fldCharType="begin"/>
      </w:r>
      <w:r>
        <w:instrText xml:space="preserve"> EQ \f(b+2cx,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)   = </w:t>
      </w:r>
      <w:proofErr w:type="spellStart"/>
      <w:r>
        <w:t>arccos</w:t>
      </w:r>
      <w:proofErr w:type="spellEnd"/>
      <w:r>
        <w:t xml:space="preserve">( - </w:t>
      </w:r>
      <w:r>
        <w:fldChar w:fldCharType="begin"/>
      </w:r>
      <w:r>
        <w:instrText xml:space="preserve"> EQ \f(b+2cx,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>
        <w:tab/>
      </w:r>
      <w:r>
        <w:tab/>
        <w:t>c = -1</w:t>
      </w:r>
    </w:p>
    <w:p w14:paraId="4D7A2CF8" w14:textId="77777777" w:rsidR="006001AD" w:rsidRDefault="006001AD" w:rsidP="006001AD"/>
    <w:p w14:paraId="631C016E" w14:textId="77777777" w:rsidR="006001AD" w:rsidRDefault="006001AD" w:rsidP="006001AD">
      <w:r>
        <w:tab/>
      </w:r>
      <w:r>
        <w:fldChar w:fldCharType="begin"/>
      </w:r>
      <w:r>
        <w:instrText xml:space="preserve"> EQ \f(b+2cx,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[ (2mk/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) - 2u ] / {  (2mk/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\r(1+ 2E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} </w:t>
      </w:r>
    </w:p>
    <w:p w14:paraId="446FC2E9" w14:textId="77777777" w:rsidR="006001AD" w:rsidRDefault="006001AD" w:rsidP="006001AD">
      <w:r>
        <w:tab/>
      </w:r>
      <w:r>
        <w:tab/>
        <w:t xml:space="preserve">      =   [ 1 - 2u(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/2mk) ] / { </w:t>
      </w:r>
      <w:r>
        <w:fldChar w:fldCharType="begin"/>
      </w:r>
      <w:r>
        <w:instrText xml:space="preserve"> EQ \r(1+ 2E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} </w:t>
      </w:r>
    </w:p>
    <w:p w14:paraId="0E953858" w14:textId="77777777" w:rsidR="006001AD" w:rsidRDefault="006001AD" w:rsidP="006001AD"/>
    <w:p w14:paraId="0D9F3754" w14:textId="77777777" w:rsidR="006001AD" w:rsidRDefault="006001AD" w:rsidP="006001AD">
      <w:r>
        <w:tab/>
      </w:r>
      <w:r>
        <w:tab/>
        <w:t xml:space="preserve">      =   [ 1 - u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/mk ] / { </w:t>
      </w:r>
      <w:r>
        <w:fldChar w:fldCharType="begin"/>
      </w:r>
      <w:r>
        <w:instrText xml:space="preserve"> EQ \r(1+ 2E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} </w:t>
      </w:r>
    </w:p>
    <w:p w14:paraId="301A3D33" w14:textId="77777777" w:rsidR="006001AD" w:rsidRDefault="006001AD" w:rsidP="006001AD">
      <w:r>
        <w:tab/>
      </w:r>
    </w:p>
    <w:p w14:paraId="79AAA364" w14:textId="77777777" w:rsidR="006001AD" w:rsidRDefault="006001AD" w:rsidP="006001AD">
      <w:r>
        <w:t>and then</w:t>
      </w:r>
    </w:p>
    <w:p w14:paraId="224B39AD" w14:textId="77777777" w:rsidR="006001AD" w:rsidRDefault="006001AD" w:rsidP="006001AD"/>
    <w:p w14:paraId="3AF06F8D" w14:textId="77777777" w:rsidR="006001AD" w:rsidRDefault="006001AD" w:rsidP="006001AD">
      <w:r>
        <w:tab/>
        <w:t xml:space="preserve">- </w:t>
      </w:r>
      <w:r>
        <w:fldChar w:fldCharType="begin"/>
      </w:r>
      <w:r>
        <w:instrText xml:space="preserve"> EQ \f(b+2cx,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[ u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/mk - 1 ] / { </w:t>
      </w:r>
      <w:r>
        <w:fldChar w:fldCharType="begin"/>
      </w:r>
      <w:r>
        <w:instrText xml:space="preserve"> EQ \r(1+ 2E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} </w:t>
      </w:r>
    </w:p>
    <w:p w14:paraId="34F43590" w14:textId="77777777" w:rsidR="006001AD" w:rsidRDefault="006001AD" w:rsidP="006001AD"/>
    <w:p w14:paraId="17B797C7" w14:textId="77777777" w:rsidR="006001AD" w:rsidRDefault="006001AD" w:rsidP="006001AD">
      <w:r>
        <w:t xml:space="preserve">This implies that  </w:t>
      </w:r>
    </w:p>
    <w:p w14:paraId="79466530" w14:textId="77777777" w:rsidR="006001AD" w:rsidRDefault="006001AD" w:rsidP="006001AD"/>
    <w:p w14:paraId="1CA4CF9C" w14:textId="77777777" w:rsidR="006001AD" w:rsidRDefault="006001AD" w:rsidP="006001AD">
      <w:r>
        <w:tab/>
        <w:t xml:space="preserve">θ = θ' - [ </w:t>
      </w:r>
      <w:proofErr w:type="spellStart"/>
      <w:r>
        <w:t>arccos</w:t>
      </w:r>
      <w:proofErr w:type="spellEnd"/>
      <w:r>
        <w:t>(  [ 1 - u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/mk ] / { </w:t>
      </w:r>
      <w:r>
        <w:fldChar w:fldCharType="begin"/>
      </w:r>
      <w:r>
        <w:instrText xml:space="preserve"> EQ \r(1+ 2E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} )</w:t>
      </w:r>
    </w:p>
    <w:p w14:paraId="79BD602C" w14:textId="77777777" w:rsidR="006001AD" w:rsidRDefault="006001AD" w:rsidP="006001AD"/>
    <w:p w14:paraId="711F6347" w14:textId="77777777" w:rsidR="006001AD" w:rsidRDefault="006001AD" w:rsidP="006001AD">
      <w:r>
        <w:t xml:space="preserve">This matches both editions, and I quote it from 3rd </w:t>
      </w:r>
      <w:proofErr w:type="spellStart"/>
      <w:r>
        <w:t>ed</w:t>
      </w:r>
      <w:proofErr w:type="spellEnd"/>
    </w:p>
    <w:p w14:paraId="5C309F31" w14:textId="77777777" w:rsidR="006001AD" w:rsidRDefault="006001AD" w:rsidP="006001AD"/>
    <w:p w14:paraId="5057F324" w14:textId="77777777" w:rsidR="006001AD" w:rsidRDefault="006001AD" w:rsidP="006001AD">
      <w:r>
        <w:lastRenderedPageBreak/>
        <w:pict w14:anchorId="6B5884A6">
          <v:shape id="_x0000_i1030" type="#_x0000_t75" style="width:255pt;height:45pt">
            <v:imagedata r:id="rId11" o:title=""/>
          </v:shape>
        </w:pict>
      </w:r>
    </w:p>
    <w:p w14:paraId="59178BD6" w14:textId="77777777" w:rsidR="006001AD" w:rsidRDefault="006001AD" w:rsidP="006001AD"/>
    <w:p w14:paraId="775C6FD3" w14:textId="77777777" w:rsidR="006001AD" w:rsidRDefault="006001AD" w:rsidP="006001AD">
      <w:r>
        <w:t xml:space="preserve">So everybody is in agreement except GR7 !! In particular Goldstein 1st and 3rd are self-consistent. </w:t>
      </w:r>
      <w:r w:rsidR="0021099C">
        <w:t>Note that</w:t>
      </w:r>
      <w:r>
        <w:t xml:space="preserve"> the GR7 integral is quoted from an obscure</w:t>
      </w:r>
      <w:r w:rsidR="0021099C">
        <w:t xml:space="preserve"> Russian source called TI shown above. </w:t>
      </w:r>
    </w:p>
    <w:p w14:paraId="303ADEC0" w14:textId="77777777" w:rsidR="006001AD" w:rsidRDefault="006001AD" w:rsidP="006001AD"/>
    <w:p w14:paraId="5D803135" w14:textId="77777777" w:rsidR="006001AD" w:rsidRDefault="006001AD" w:rsidP="006001AD">
      <w:r>
        <w:t xml:space="preserve">What does Maple have to say? </w:t>
      </w:r>
    </w:p>
    <w:p w14:paraId="19ECA6B5" w14:textId="77777777" w:rsidR="006001AD" w:rsidRDefault="006001AD" w:rsidP="006001AD"/>
    <w:p w14:paraId="26C4292D" w14:textId="77777777" w:rsidR="006001AD" w:rsidRDefault="006001AD" w:rsidP="006001AD">
      <w:r>
        <w:pict w14:anchorId="3DE5D1CF">
          <v:shape id="_x0000_i1031" type="#_x0000_t75" style="width:322.5pt;height:156.75pt">
            <v:imagedata r:id="rId12" o:title=""/>
          </v:shape>
        </w:pict>
      </w:r>
    </w:p>
    <w:p w14:paraId="4E6C5865" w14:textId="77777777" w:rsidR="006001AD" w:rsidRDefault="006001AD" w:rsidP="006001AD"/>
    <w:p w14:paraId="2D880B9C" w14:textId="77777777" w:rsidR="006001AD" w:rsidRDefault="006001AD" w:rsidP="006001AD">
      <w:r>
        <w:t>On scratch I show that this implies</w:t>
      </w:r>
    </w:p>
    <w:p w14:paraId="57322F3F" w14:textId="77777777" w:rsidR="006001AD" w:rsidRDefault="006001AD" w:rsidP="006001AD"/>
    <w:p w14:paraId="3B4B59FB" w14:textId="77777777" w:rsidR="006001AD" w:rsidRPr="006001AD" w:rsidRDefault="006001AD" w:rsidP="006001AD">
      <w:r>
        <w:tab/>
        <w:t>I = arc cos ( 2</w:t>
      </w:r>
      <w:r>
        <w:fldChar w:fldCharType="begin"/>
      </w:r>
      <w:r>
        <w:instrText xml:space="preserve"> EQ \r(R) </w:instrText>
      </w:r>
      <w:r>
        <w:fldChar w:fldCharType="end"/>
      </w:r>
      <w:r>
        <w:t>/</w:t>
      </w:r>
      <w:r>
        <w:fldChar w:fldCharType="begin"/>
      </w:r>
      <w:r>
        <w:instrText xml:space="preserve"> EQ \r(q) </w:instrText>
      </w:r>
      <w:r>
        <w:fldChar w:fldCharType="end"/>
      </w:r>
      <w:r>
        <w:t>)</w:t>
      </w:r>
      <w:r>
        <w:tab/>
      </w:r>
      <w:r>
        <w:tab/>
        <w:t>c = -1</w:t>
      </w:r>
      <w:r>
        <w:tab/>
      </w:r>
      <w:r>
        <w:tab/>
        <w:t xml:space="preserve">R = a + </w:t>
      </w:r>
      <w:proofErr w:type="spellStart"/>
      <w:r>
        <w:t>bx</w:t>
      </w:r>
      <w:proofErr w:type="spellEnd"/>
      <w:r>
        <w:rPr>
          <w:rStyle w:val="superscript"/>
        </w:rPr>
        <w:t xml:space="preserve"> </w:t>
      </w:r>
      <w:r>
        <w:t>- x</w:t>
      </w:r>
      <w:r>
        <w:rPr>
          <w:rStyle w:val="superscript"/>
        </w:rPr>
        <w:t>2</w:t>
      </w:r>
      <w:r>
        <w:t xml:space="preserve"> </w:t>
      </w:r>
    </w:p>
    <w:p w14:paraId="54C7C0B5" w14:textId="77777777" w:rsidR="006001AD" w:rsidRDefault="006001AD" w:rsidP="006001AD"/>
    <w:p w14:paraId="0E38C762" w14:textId="77777777" w:rsidR="006001AD" w:rsidRDefault="006001AD" w:rsidP="006001AD">
      <w:r>
        <w:t>But the GR7 result was</w:t>
      </w:r>
    </w:p>
    <w:p w14:paraId="3345B619" w14:textId="77777777" w:rsidR="006001AD" w:rsidRDefault="006001AD" w:rsidP="006001AD"/>
    <w:p w14:paraId="1467991A" w14:textId="77777777" w:rsidR="006001AD" w:rsidRDefault="006001AD" w:rsidP="006001AD">
      <w:r>
        <w:tab/>
      </w:r>
      <w:r>
        <w:tab/>
        <w:t xml:space="preserve">I = -  </w:t>
      </w:r>
      <w:proofErr w:type="spellStart"/>
      <w:r>
        <w:t>arccos</w:t>
      </w:r>
      <w:proofErr w:type="spellEnd"/>
      <w:r>
        <w:t xml:space="preserve">( - </w:t>
      </w:r>
      <w:r>
        <w:fldChar w:fldCharType="begin"/>
      </w:r>
      <w:r>
        <w:instrText xml:space="preserve"> EQ \f(b+2cx,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</w:p>
    <w:p w14:paraId="656940E0" w14:textId="77777777" w:rsidR="006001AD" w:rsidRDefault="006001AD" w:rsidP="006001AD"/>
    <w:p w14:paraId="11EAC7B1" w14:textId="77777777" w:rsidR="006001AD" w:rsidRPr="006001AD" w:rsidRDefault="006001AD" w:rsidP="006001AD">
      <w:r>
        <w:t xml:space="preserve">and these do not agree!! So now we have three opinions on this integral that all disagree! I descend deeper into the abyss. </w:t>
      </w:r>
    </w:p>
    <w:p w14:paraId="76FB7D81" w14:textId="77777777" w:rsidR="006001AD" w:rsidRPr="006001AD" w:rsidRDefault="006001AD" w:rsidP="006001AD"/>
    <w:p w14:paraId="290AC483" w14:textId="77777777" w:rsidR="00291390" w:rsidRPr="00D52FF8" w:rsidRDefault="00D52FF8">
      <w:pPr>
        <w:rPr>
          <w:u w:val="single"/>
        </w:rPr>
      </w:pPr>
      <w:r w:rsidRPr="00D52FF8">
        <w:rPr>
          <w:u w:val="single"/>
        </w:rPr>
        <w:t xml:space="preserve">Comment added 11.15.16. </w:t>
      </w:r>
    </w:p>
    <w:p w14:paraId="1D2198CE" w14:textId="77777777" w:rsidR="00D52FF8" w:rsidRDefault="00D52FF8"/>
    <w:p w14:paraId="2CEFC7B1" w14:textId="77777777" w:rsidR="00D52FF8" w:rsidRPr="00D52FF8" w:rsidRDefault="00D52FF8">
      <w:r>
        <w:t xml:space="preserve">When you write  θ(x) = </w:t>
      </w:r>
      <w:proofErr w:type="spellStart"/>
      <w:r>
        <w:t>arccos</w:t>
      </w:r>
      <w:proofErr w:type="spellEnd"/>
      <w:r>
        <w:t xml:space="preserve">(x), you are </w:t>
      </w:r>
      <w:r w:rsidRPr="00D52FF8">
        <w:rPr>
          <w:i/>
        </w:rPr>
        <w:t>implying</w:t>
      </w:r>
      <w:r>
        <w:t xml:space="preserve"> that this </w:t>
      </w:r>
      <w:r w:rsidRPr="00D52FF8">
        <w:rPr>
          <w:i/>
        </w:rPr>
        <w:t>function</w:t>
      </w:r>
      <w:r>
        <w:t xml:space="preserve"> θ(x) is the standard principle branch of a function which has an infinite number of branches. This principle branch is shown on page 18 of Schaum. As x ranges from -1 to 1, the angle θ(x) ranges from 0 to +π. It is not negative. This is the branch that Maple uses internally. You could define </w:t>
      </w:r>
      <w:proofErr w:type="spellStart"/>
      <w:r>
        <w:t>θ</w:t>
      </w:r>
      <w:r>
        <w:rPr>
          <w:rStyle w:val="subscript"/>
        </w:rPr>
        <w:t>a</w:t>
      </w:r>
      <w:proofErr w:type="spellEnd"/>
      <w:r>
        <w:t xml:space="preserve">(x) = </w:t>
      </w:r>
      <w:proofErr w:type="spellStart"/>
      <w:r>
        <w:t>arccos</w:t>
      </w:r>
      <w:r>
        <w:rPr>
          <w:rStyle w:val="subscript"/>
        </w:rPr>
        <w:t>a</w:t>
      </w:r>
      <w:proofErr w:type="spellEnd"/>
      <w:r>
        <w:t xml:space="preserve">(x) to be the branch which lies just under the principle branch, and you would then have  -  </w:t>
      </w:r>
      <w:proofErr w:type="spellStart"/>
      <w:r>
        <w:t>arccos</w:t>
      </w:r>
      <w:r>
        <w:rPr>
          <w:rStyle w:val="subscript"/>
        </w:rPr>
        <w:t>a</w:t>
      </w:r>
      <w:proofErr w:type="spellEnd"/>
      <w:r>
        <w:t>(x) = +</w:t>
      </w:r>
      <w:proofErr w:type="spellStart"/>
      <w:r>
        <w:t>arccos</w:t>
      </w:r>
      <w:proofErr w:type="spellEnd"/>
      <w:r>
        <w:t xml:space="preserve">(x). If Goldstein were somehow to be using this branch, then his sign is correct. I should have commented about that in Euler doc. </w:t>
      </w:r>
    </w:p>
    <w:sectPr w:rsidR="00D52FF8" w:rsidRPr="00D52FF8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40CF1" w14:textId="77777777" w:rsidR="00E0446F" w:rsidRDefault="00E0446F">
      <w:r>
        <w:separator/>
      </w:r>
    </w:p>
  </w:endnote>
  <w:endnote w:type="continuationSeparator" w:id="0">
    <w:p w14:paraId="0C346E56" w14:textId="77777777" w:rsidR="00E0446F" w:rsidRDefault="00E04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88C4E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52FF8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31F65" w14:textId="77777777" w:rsidR="00E0446F" w:rsidRDefault="00E0446F">
      <w:r>
        <w:separator/>
      </w:r>
    </w:p>
  </w:footnote>
  <w:footnote w:type="continuationSeparator" w:id="0">
    <w:p w14:paraId="008A880F" w14:textId="77777777" w:rsidR="00E0446F" w:rsidRDefault="00E044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01A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099C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45EB"/>
    <w:rsid w:val="006001AD"/>
    <w:rsid w:val="00605A63"/>
    <w:rsid w:val="006160A6"/>
    <w:rsid w:val="00624100"/>
    <w:rsid w:val="006270FD"/>
    <w:rsid w:val="006415F0"/>
    <w:rsid w:val="00643A57"/>
    <w:rsid w:val="0064710F"/>
    <w:rsid w:val="00661929"/>
    <w:rsid w:val="006621B6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1926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52FF8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446F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4E4609"/>
  <w15:chartTrackingRefBased/>
  <w15:docId w15:val="{B7168838-D407-4C40-AB6E-FA0CDA3C1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2479</Characters>
  <Application>Microsoft Office Word</Application>
  <DocSecurity>4</DocSecurity>
  <Lines>118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2026-09-06T19:27:00Z</dcterms:created>
  <dcterms:modified xsi:type="dcterms:W3CDTF">2026-09-06T19:27:00Z</dcterms:modified>
</cp:coreProperties>
</file>