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E2AEE64" w14:textId="77777777" w:rsidR="00291390" w:rsidRDefault="003F6F30">
      <w:pPr>
        <w:tabs>
          <w:tab w:val="right" w:pos="9270"/>
        </w:tabs>
      </w:pPr>
      <w:r>
        <w:rPr>
          <w:b/>
        </w:rPr>
        <w:t>Pullbacks</w:t>
      </w:r>
      <w:r>
        <w:rPr>
          <w:b/>
        </w:rPr>
        <w:tab/>
      </w:r>
      <w:r w:rsidR="00291390">
        <w:rPr>
          <w:b/>
        </w:rPr>
        <w:tab/>
      </w:r>
      <w:r w:rsidR="00291390">
        <w:tab/>
      </w:r>
      <w:r w:rsidR="00291390">
        <w:tab/>
      </w:r>
      <w:r w:rsidR="00291390">
        <w:tab/>
      </w:r>
      <w:r w:rsidR="00291390">
        <w:tab/>
      </w:r>
      <w:r w:rsidR="00291390">
        <w:tab/>
        <w:t>PhL</w:t>
      </w:r>
      <w:r w:rsidR="00291390">
        <w:tab/>
      </w:r>
      <w:r w:rsidR="00291390">
        <w:tab/>
      </w:r>
      <w:r>
        <w:t>2.11.16</w:t>
      </w:r>
    </w:p>
    <w:p w14:paraId="30084A12" w14:textId="77777777" w:rsidR="00291390" w:rsidRDefault="00291390">
      <w:pPr>
        <w:tabs>
          <w:tab w:val="left" w:pos="7200"/>
          <w:tab w:val="left" w:pos="7920"/>
          <w:tab w:val="right" w:pos="9270"/>
        </w:tabs>
      </w:pPr>
    </w:p>
    <w:p w14:paraId="490E62EA" w14:textId="77777777" w:rsidR="003F6F30" w:rsidRDefault="003F6F30" w:rsidP="0071283F">
      <w:r>
        <w:t>My source for these notes is section 3.2 of Sjamaar translated into my meta notes on Chapter 3. I will use the Sjamaar notation at first, then ponder other notations. The key picture is that of page 37 which I here simplify:</w:t>
      </w:r>
    </w:p>
    <w:p w14:paraId="47F584B2" w14:textId="77777777" w:rsidR="003F6F30" w:rsidRDefault="003F6F30" w:rsidP="0071283F"/>
    <w:p w14:paraId="30F08AC4" w14:textId="77777777" w:rsidR="003F6F30" w:rsidRDefault="003F6F30" w:rsidP="0071283F">
      <w:r>
        <w:pict w14:anchorId="07469F38">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349.5pt;height:103.5pt">
            <v:imagedata r:id="rId7" o:title=""/>
          </v:shape>
        </w:pict>
      </w:r>
    </w:p>
    <w:p w14:paraId="17083C79" w14:textId="77777777" w:rsidR="003F6F30" w:rsidRDefault="003F6F30" w:rsidP="0071283F"/>
    <w:p w14:paraId="3204BB6F" w14:textId="77777777" w:rsidR="003F6F30" w:rsidRDefault="003F6F30" w:rsidP="0071283F">
      <w:r>
        <w:t xml:space="preserve">This is just an example, where we have a 2D patch mapping onto a portion of the surface of a donut. </w:t>
      </w:r>
    </w:p>
    <w:p w14:paraId="7A97641E" w14:textId="77777777" w:rsidR="003F6F30" w:rsidRDefault="003F6F30" w:rsidP="0071283F">
      <w:r>
        <w:t>Note that x-space is R</w:t>
      </w:r>
      <w:r>
        <w:rPr>
          <w:rStyle w:val="superscript"/>
        </w:rPr>
        <w:t>2</w:t>
      </w:r>
      <w:r>
        <w:t xml:space="preserve"> whereas y-space is R</w:t>
      </w:r>
      <w:r>
        <w:rPr>
          <w:rStyle w:val="superscript"/>
        </w:rPr>
        <w:t>3</w:t>
      </w:r>
      <w:r>
        <w:t xml:space="preserve">.  As x ranges over the patch, y ranges over the donut section. </w:t>
      </w:r>
    </w:p>
    <w:p w14:paraId="1CE8C817" w14:textId="77777777" w:rsidR="003F6F30" w:rsidRDefault="003F6F30" w:rsidP="0071283F"/>
    <w:p w14:paraId="2950D121" w14:textId="77777777" w:rsidR="003F6F30" w:rsidRDefault="003F6F30" w:rsidP="0071283F">
      <w:r>
        <w:t>The whole issue here could be called "the transformation of a form" from y-space to x-space. We start off with a differential form α in y-space which is this</w:t>
      </w:r>
    </w:p>
    <w:p w14:paraId="1C73B05D" w14:textId="77777777" w:rsidR="003F6F30" w:rsidRDefault="003F6F30" w:rsidP="0071283F"/>
    <w:p w14:paraId="1D419D4E" w14:textId="77777777" w:rsidR="003F6F30" w:rsidRPr="003C55BB" w:rsidRDefault="003F6F30" w:rsidP="0071283F">
      <w:r>
        <w:tab/>
        <w:t>α = Σ</w:t>
      </w:r>
      <w:r>
        <w:rPr>
          <w:rStyle w:val="subscript"/>
        </w:rPr>
        <w:t>I</w:t>
      </w:r>
      <w:r>
        <w:t xml:space="preserve"> </w:t>
      </w:r>
      <w:proofErr w:type="spellStart"/>
      <w:r>
        <w:t>f</w:t>
      </w:r>
      <w:r>
        <w:rPr>
          <w:rStyle w:val="subscript"/>
        </w:rPr>
        <w:t>I</w:t>
      </w:r>
      <w:proofErr w:type="spellEnd"/>
      <w:r>
        <w:t>(y)</w:t>
      </w:r>
      <w:proofErr w:type="spellStart"/>
      <w:r>
        <w:t>dy</w:t>
      </w:r>
      <w:r>
        <w:rPr>
          <w:rStyle w:val="subscript"/>
        </w:rPr>
        <w:t>I</w:t>
      </w:r>
      <w:proofErr w:type="spellEnd"/>
      <w:r w:rsidR="003C55BB">
        <w:tab/>
      </w:r>
      <w:r w:rsidR="003C55BB">
        <w:tab/>
      </w:r>
      <w:r w:rsidR="003C55BB">
        <w:tab/>
        <w:t>// hats present on the right</w:t>
      </w:r>
    </w:p>
    <w:p w14:paraId="793C71AE" w14:textId="77777777" w:rsidR="003F6F30" w:rsidRDefault="003F6F30" w:rsidP="0071283F"/>
    <w:p w14:paraId="1EE210D5" w14:textId="77777777" w:rsidR="003F6F30" w:rsidRDefault="003F6F30" w:rsidP="0071283F">
      <w:r>
        <w:t xml:space="preserve">In our specific example this would be a 2-form, but just imagine it to be a k-form and both surfaces above are k-dimensional. </w:t>
      </w:r>
    </w:p>
    <w:p w14:paraId="61AC6F27" w14:textId="77777777" w:rsidR="003F6F30" w:rsidRDefault="003F6F30" w:rsidP="0071283F">
      <w:pPr>
        <w:rPr>
          <w:b/>
        </w:rPr>
      </w:pPr>
    </w:p>
    <w:p w14:paraId="2F3118B7" w14:textId="77777777" w:rsidR="003F6F30" w:rsidRPr="003F6F30" w:rsidRDefault="003F6F30" w:rsidP="0071283F">
      <w:pPr>
        <w:rPr>
          <w:b/>
        </w:rPr>
      </w:pPr>
      <w:r w:rsidRPr="003F6F30">
        <w:rPr>
          <w:b/>
        </w:rPr>
        <w:t>1. Transformation of a k-form from y-space to x-space</w:t>
      </w:r>
    </w:p>
    <w:p w14:paraId="098DED64" w14:textId="77777777" w:rsidR="003F6F30" w:rsidRDefault="003F6F30" w:rsidP="0071283F">
      <w:pPr>
        <w:rPr>
          <w:b/>
        </w:rPr>
      </w:pPr>
    </w:p>
    <w:p w14:paraId="24D8BEB1" w14:textId="77777777" w:rsidR="003F6F30" w:rsidRDefault="003F6F30" w:rsidP="0071283F">
      <w:r>
        <w:t>Suppose we ask: how can you express the form α in terms of x-space objects? Omitting many details, we can do this as follows</w:t>
      </w:r>
    </w:p>
    <w:p w14:paraId="2A1849F8" w14:textId="77777777" w:rsidR="003F6F30" w:rsidRDefault="003F6F30" w:rsidP="0071283F"/>
    <w:p w14:paraId="00DA7561" w14:textId="77777777" w:rsidR="003F6F30" w:rsidRPr="003F6F30" w:rsidRDefault="003F6F30" w:rsidP="0071283F">
      <w:r>
        <w:tab/>
        <w:t>α =  Σ</w:t>
      </w:r>
      <w:r>
        <w:rPr>
          <w:rStyle w:val="subscript"/>
        </w:rPr>
        <w:t>I</w:t>
      </w:r>
      <w:r>
        <w:t xml:space="preserve"> </w:t>
      </w:r>
      <w:proofErr w:type="spellStart"/>
      <w:r>
        <w:t>f</w:t>
      </w:r>
      <w:r>
        <w:rPr>
          <w:rStyle w:val="subscript"/>
        </w:rPr>
        <w:t>I</w:t>
      </w:r>
      <w:proofErr w:type="spellEnd"/>
      <w:r>
        <w:t>(y(x))</w:t>
      </w:r>
      <w:proofErr w:type="spellStart"/>
      <w:r>
        <w:t>dφ</w:t>
      </w:r>
      <w:r>
        <w:rPr>
          <w:rStyle w:val="subscript"/>
        </w:rPr>
        <w:t>I</w:t>
      </w:r>
      <w:proofErr w:type="spellEnd"/>
      <w:r>
        <w:t xml:space="preserve"> =  Σ</w:t>
      </w:r>
      <w:r>
        <w:rPr>
          <w:rStyle w:val="subscript"/>
        </w:rPr>
        <w:t>I</w:t>
      </w:r>
      <w:r>
        <w:t xml:space="preserve"> </w:t>
      </w:r>
      <w:proofErr w:type="spellStart"/>
      <w:r>
        <w:t>f</w:t>
      </w:r>
      <w:r>
        <w:rPr>
          <w:rStyle w:val="subscript"/>
        </w:rPr>
        <w:t>I</w:t>
      </w:r>
      <w:proofErr w:type="spellEnd"/>
      <w:r>
        <w:t>(y(x)) J</w:t>
      </w:r>
      <w:r>
        <w:rPr>
          <w:rStyle w:val="subscript"/>
        </w:rPr>
        <w:t>I</w:t>
      </w:r>
      <w:r>
        <w:t xml:space="preserve">(x) </w:t>
      </w:r>
      <w:proofErr w:type="spellStart"/>
      <w:r>
        <w:t>dx</w:t>
      </w:r>
      <w:r>
        <w:rPr>
          <w:rStyle w:val="subscript"/>
        </w:rPr>
        <w:t>I</w:t>
      </w:r>
      <w:proofErr w:type="spellEnd"/>
      <w:r>
        <w:t xml:space="preserve"> =  Σ</w:t>
      </w:r>
      <w:r>
        <w:rPr>
          <w:rStyle w:val="subscript"/>
        </w:rPr>
        <w:t>I</w:t>
      </w:r>
      <w:r>
        <w:t xml:space="preserve"> </w:t>
      </w:r>
      <w:proofErr w:type="spellStart"/>
      <w:r>
        <w:t>g</w:t>
      </w:r>
      <w:r>
        <w:rPr>
          <w:rStyle w:val="subscript"/>
        </w:rPr>
        <w:t>I</w:t>
      </w:r>
      <w:proofErr w:type="spellEnd"/>
      <w:r>
        <w:t xml:space="preserve">(x) </w:t>
      </w:r>
      <w:proofErr w:type="spellStart"/>
      <w:r>
        <w:t>dx</w:t>
      </w:r>
      <w:r>
        <w:rPr>
          <w:rStyle w:val="subscript"/>
        </w:rPr>
        <w:t>I</w:t>
      </w:r>
      <w:proofErr w:type="spellEnd"/>
    </w:p>
    <w:p w14:paraId="57D5CC40" w14:textId="77777777" w:rsidR="003F6F30" w:rsidRDefault="003F6F30" w:rsidP="0071283F"/>
    <w:p w14:paraId="40098E11" w14:textId="77777777" w:rsidR="003F6F30" w:rsidRDefault="003F6F30" w:rsidP="0071283F">
      <w:r>
        <w:tab/>
        <w:t>where</w:t>
      </w:r>
      <w:r>
        <w:tab/>
      </w:r>
      <w:proofErr w:type="spellStart"/>
      <w:r>
        <w:t>g</w:t>
      </w:r>
      <w:r>
        <w:rPr>
          <w:rStyle w:val="subscript"/>
        </w:rPr>
        <w:t>I</w:t>
      </w:r>
      <w:proofErr w:type="spellEnd"/>
      <w:r>
        <w:t xml:space="preserve">(x) =  </w:t>
      </w:r>
      <w:proofErr w:type="spellStart"/>
      <w:r>
        <w:t>f</w:t>
      </w:r>
      <w:r>
        <w:rPr>
          <w:rStyle w:val="subscript"/>
        </w:rPr>
        <w:t>I</w:t>
      </w:r>
      <w:proofErr w:type="spellEnd"/>
      <w:r>
        <w:t>(y(x)) J</w:t>
      </w:r>
      <w:r>
        <w:rPr>
          <w:rStyle w:val="subscript"/>
        </w:rPr>
        <w:t>I</w:t>
      </w:r>
      <w:r>
        <w:t>(x)</w:t>
      </w:r>
    </w:p>
    <w:p w14:paraId="499BE6CF" w14:textId="77777777" w:rsidR="003F6F30" w:rsidRDefault="003F6F30" w:rsidP="0071283F"/>
    <w:p w14:paraId="7CF27BB9" w14:textId="77777777" w:rsidR="003F6F30" w:rsidRDefault="003F6F30" w:rsidP="0071283F">
      <w:r>
        <w:t>For a 0-form you would say</w:t>
      </w:r>
    </w:p>
    <w:p w14:paraId="7D8150F4" w14:textId="77777777" w:rsidR="003F6F30" w:rsidRDefault="003F6F30" w:rsidP="0071283F"/>
    <w:p w14:paraId="650B9E71" w14:textId="77777777" w:rsidR="003F6F30" w:rsidRDefault="003F6F30" w:rsidP="0071283F">
      <w:r>
        <w:tab/>
        <w:t>α = f(y)  = f(y(x))  = g(x)</w:t>
      </w:r>
    </w:p>
    <w:p w14:paraId="09CA545C" w14:textId="77777777" w:rsidR="003F6F30" w:rsidRDefault="003F6F30" w:rsidP="0071283F"/>
    <w:p w14:paraId="3212F1D7" w14:textId="77777777" w:rsidR="003F6F30" w:rsidRDefault="003F6F30" w:rsidP="0071283F">
      <w:r>
        <w:t>In this case, we would be include to say</w:t>
      </w:r>
    </w:p>
    <w:p w14:paraId="1BD48339" w14:textId="77777777" w:rsidR="003F6F30" w:rsidRDefault="003F6F30" w:rsidP="0071283F"/>
    <w:p w14:paraId="42BAEB70" w14:textId="77777777" w:rsidR="003F6F30" w:rsidRDefault="003F6F30" w:rsidP="0071283F">
      <w:r>
        <w:tab/>
        <w:t>f(</w:t>
      </w:r>
      <w:r w:rsidRPr="003F6F30">
        <w:rPr>
          <w:b/>
        </w:rPr>
        <w:t>y</w:t>
      </w:r>
      <w:r>
        <w:t>)  is a 0-form in y-space</w:t>
      </w:r>
    </w:p>
    <w:p w14:paraId="17E6F757" w14:textId="77777777" w:rsidR="003F6F30" w:rsidRDefault="003F6F30" w:rsidP="0071283F">
      <w:r>
        <w:tab/>
        <w:t>g(</w:t>
      </w:r>
      <w:r w:rsidRPr="003F6F30">
        <w:rPr>
          <w:b/>
        </w:rPr>
        <w:t>x</w:t>
      </w:r>
      <w:r>
        <w:t>)  is a 0-form in x-space</w:t>
      </w:r>
    </w:p>
    <w:p w14:paraId="12AB7B4E" w14:textId="77777777" w:rsidR="003F6F30" w:rsidRDefault="003F6F30" w:rsidP="0071283F"/>
    <w:p w14:paraId="57A629BD" w14:textId="77777777" w:rsidR="003F6F30" w:rsidRDefault="003F6F30" w:rsidP="0071283F">
      <w:r>
        <w:lastRenderedPageBreak/>
        <w:t xml:space="preserve"> We have "transformed" the 0-form from y-space to x-space. Note that </w:t>
      </w:r>
      <w:r w:rsidRPr="003F6F30">
        <w:rPr>
          <w:b/>
        </w:rPr>
        <w:t>y</w:t>
      </w:r>
      <w:r>
        <w:t xml:space="preserve"> ϵ R</w:t>
      </w:r>
      <w:r>
        <w:rPr>
          <w:rStyle w:val="superscript"/>
        </w:rPr>
        <w:t>3</w:t>
      </w:r>
      <w:r>
        <w:t xml:space="preserve"> while </w:t>
      </w:r>
      <w:r w:rsidRPr="003F6F30">
        <w:rPr>
          <w:b/>
        </w:rPr>
        <w:t>x</w:t>
      </w:r>
      <w:r>
        <w:t xml:space="preserve"> ϵ R</w:t>
      </w:r>
      <w:r>
        <w:rPr>
          <w:rStyle w:val="superscript"/>
        </w:rPr>
        <w:t>2</w:t>
      </w:r>
      <w:r>
        <w:t xml:space="preserve">. We still have the idea that x wanders over the flat patch, while y wanders over the partial donut surface. </w:t>
      </w:r>
    </w:p>
    <w:p w14:paraId="1C9C1FAA" w14:textId="77777777" w:rsidR="003F6F30" w:rsidRDefault="003F6F30" w:rsidP="0071283F"/>
    <w:p w14:paraId="2C7774BB" w14:textId="77777777" w:rsidR="003F6F30" w:rsidRDefault="003F6F30" w:rsidP="0071283F">
      <w:r>
        <w:t>Since f(</w:t>
      </w:r>
      <w:r w:rsidRPr="003F6F30">
        <w:rPr>
          <w:b/>
        </w:rPr>
        <w:t>y</w:t>
      </w:r>
      <w:r>
        <w:t>) is not the same as g(</w:t>
      </w:r>
      <w:r w:rsidRPr="003F6F30">
        <w:rPr>
          <w:b/>
        </w:rPr>
        <w:t>x</w:t>
      </w:r>
      <w:r>
        <w:t>) in a function sense, it is hard to call the 0-form α in both spaces. We want to say</w:t>
      </w:r>
    </w:p>
    <w:p w14:paraId="7DC5F7B5" w14:textId="77777777" w:rsidR="003F6F30" w:rsidRDefault="003F6F30" w:rsidP="0071283F"/>
    <w:p w14:paraId="2EBCC96D" w14:textId="77777777" w:rsidR="003F6F30" w:rsidRPr="003F6F30" w:rsidRDefault="003F6F30" w:rsidP="0071283F">
      <w:r>
        <w:tab/>
        <w:t>α = f(y)</w:t>
      </w:r>
      <w:r>
        <w:tab/>
      </w:r>
      <w:r>
        <w:tab/>
        <w:t>= a 0-form in y-space</w:t>
      </w:r>
      <w:r>
        <w:tab/>
      </w:r>
      <w:r>
        <w:tab/>
        <w:t xml:space="preserve">element of </w:t>
      </w:r>
      <w:proofErr w:type="spellStart"/>
      <w:r>
        <w:t>Ω</w:t>
      </w:r>
      <w:r>
        <w:rPr>
          <w:rStyle w:val="superscript"/>
        </w:rPr>
        <w:t>k</w:t>
      </w:r>
      <w:proofErr w:type="spellEnd"/>
      <w:r>
        <w:t>(partial donut surface V)</w:t>
      </w:r>
    </w:p>
    <w:p w14:paraId="1B881904" w14:textId="77777777" w:rsidR="003F6F30" w:rsidRDefault="003F6F30" w:rsidP="0071283F"/>
    <w:p w14:paraId="4F346DB1" w14:textId="77777777" w:rsidR="003F6F30" w:rsidRPr="003F6F30" w:rsidRDefault="003F6F30" w:rsidP="0071283F">
      <w:r>
        <w:tab/>
        <w:t>β = g(x)</w:t>
      </w:r>
      <w:r>
        <w:tab/>
      </w:r>
      <w:r>
        <w:tab/>
        <w:t>= a 0-form in x-space</w:t>
      </w:r>
      <w:r>
        <w:tab/>
      </w:r>
      <w:r>
        <w:tab/>
        <w:t xml:space="preserve">element of </w:t>
      </w:r>
      <w:proofErr w:type="spellStart"/>
      <w:r>
        <w:t>Ω</w:t>
      </w:r>
      <w:r>
        <w:rPr>
          <w:rStyle w:val="superscript"/>
        </w:rPr>
        <w:t>k</w:t>
      </w:r>
      <w:proofErr w:type="spellEnd"/>
      <w:r>
        <w:t>(flat patch U)</w:t>
      </w:r>
    </w:p>
    <w:p w14:paraId="296104D5" w14:textId="77777777" w:rsidR="003F6F30" w:rsidRDefault="003F6F30" w:rsidP="0071283F"/>
    <w:p w14:paraId="0A031794" w14:textId="77777777" w:rsidR="003F6F30" w:rsidRDefault="003F6F30" w:rsidP="0071283F">
      <w:r>
        <w:t xml:space="preserve">So when we include the spaces in our view of the form, these are just plain different 0-forms, so we should give them different names like α and β.  It is true that when y = φ(x), then α = β, but as "forms" they are different because the functions are different. The forms also have different domains within their respective spaces, as indicated in the right column above. Forms defined on different regions are different. </w:t>
      </w:r>
    </w:p>
    <w:p w14:paraId="33AC4515" w14:textId="77777777" w:rsidR="003F6F30" w:rsidRDefault="003F6F30" w:rsidP="0071283F"/>
    <w:p w14:paraId="72E318EF" w14:textId="77777777" w:rsidR="003F6F30" w:rsidRDefault="003F6F30" w:rsidP="0071283F">
      <w:r>
        <w:t>The same idea holds for the more general forms first considered, so we say</w:t>
      </w:r>
    </w:p>
    <w:p w14:paraId="0D406EA8" w14:textId="77777777" w:rsidR="003F6F30" w:rsidRDefault="003F6F30" w:rsidP="0071283F"/>
    <w:p w14:paraId="7BE1D0CF" w14:textId="77777777" w:rsidR="003F6F30" w:rsidRDefault="003F6F30" w:rsidP="0071283F">
      <w:r>
        <w:tab/>
        <w:t>α = Σ</w:t>
      </w:r>
      <w:r>
        <w:rPr>
          <w:rStyle w:val="subscript"/>
        </w:rPr>
        <w:t>I</w:t>
      </w:r>
      <w:r>
        <w:t xml:space="preserve"> </w:t>
      </w:r>
      <w:proofErr w:type="spellStart"/>
      <w:r>
        <w:t>f</w:t>
      </w:r>
      <w:r>
        <w:rPr>
          <w:rStyle w:val="subscript"/>
        </w:rPr>
        <w:t>I</w:t>
      </w:r>
      <w:proofErr w:type="spellEnd"/>
      <w:r>
        <w:t>(y)</w:t>
      </w:r>
      <w:proofErr w:type="spellStart"/>
      <w:r>
        <w:t>dy</w:t>
      </w:r>
      <w:r>
        <w:rPr>
          <w:rStyle w:val="subscript"/>
        </w:rPr>
        <w:t>I</w:t>
      </w:r>
      <w:proofErr w:type="spellEnd"/>
      <w:r>
        <w:t xml:space="preserve"> </w:t>
      </w:r>
      <w:r>
        <w:tab/>
        <w:t>= a k-form in y-space</w:t>
      </w:r>
    </w:p>
    <w:p w14:paraId="211494BB" w14:textId="77777777" w:rsidR="003F6F30" w:rsidRDefault="003F6F30" w:rsidP="0071283F"/>
    <w:p w14:paraId="2D9A8368" w14:textId="77777777" w:rsidR="003F6F30" w:rsidRDefault="003F6F30" w:rsidP="0071283F">
      <w:r>
        <w:tab/>
        <w:t>β = Σ</w:t>
      </w:r>
      <w:r>
        <w:rPr>
          <w:rStyle w:val="subscript"/>
        </w:rPr>
        <w:t>I</w:t>
      </w:r>
      <w:r>
        <w:t xml:space="preserve"> </w:t>
      </w:r>
      <w:proofErr w:type="spellStart"/>
      <w:r>
        <w:t>g</w:t>
      </w:r>
      <w:r>
        <w:rPr>
          <w:rStyle w:val="subscript"/>
        </w:rPr>
        <w:t>I</w:t>
      </w:r>
      <w:proofErr w:type="spellEnd"/>
      <w:r>
        <w:t>(x)</w:t>
      </w:r>
      <w:proofErr w:type="spellStart"/>
      <w:r>
        <w:t>dx</w:t>
      </w:r>
      <w:r>
        <w:rPr>
          <w:rStyle w:val="subscript"/>
        </w:rPr>
        <w:t>I</w:t>
      </w:r>
      <w:proofErr w:type="spellEnd"/>
      <w:r>
        <w:t xml:space="preserve"> </w:t>
      </w:r>
      <w:r>
        <w:tab/>
        <w:t>= a k-form in x-space</w:t>
      </w:r>
      <w:r>
        <w:tab/>
      </w:r>
      <w:r>
        <w:tab/>
        <w:t xml:space="preserve">// </w:t>
      </w:r>
      <w:proofErr w:type="spellStart"/>
      <w:r>
        <w:t>g</w:t>
      </w:r>
      <w:r>
        <w:rPr>
          <w:rStyle w:val="subscript"/>
        </w:rPr>
        <w:t>I</w:t>
      </w:r>
      <w:proofErr w:type="spellEnd"/>
      <w:r>
        <w:t xml:space="preserve">(x) =  </w:t>
      </w:r>
      <w:proofErr w:type="spellStart"/>
      <w:r>
        <w:t>f</w:t>
      </w:r>
      <w:r>
        <w:rPr>
          <w:rStyle w:val="subscript"/>
        </w:rPr>
        <w:t>I</w:t>
      </w:r>
      <w:proofErr w:type="spellEnd"/>
      <w:r>
        <w:t>(y(x)) J</w:t>
      </w:r>
      <w:r>
        <w:rPr>
          <w:rStyle w:val="subscript"/>
        </w:rPr>
        <w:t>I</w:t>
      </w:r>
      <w:r>
        <w:t>(x)</w:t>
      </w:r>
    </w:p>
    <w:p w14:paraId="1BAFEC79" w14:textId="77777777" w:rsidR="003F6F30" w:rsidRDefault="003F6F30" w:rsidP="0071283F"/>
    <w:p w14:paraId="470FA091" w14:textId="77777777" w:rsidR="003F6F30" w:rsidRDefault="003F6F30" w:rsidP="0071283F">
      <w:r>
        <w:t>The functions are different, the spaces are different, so we give these forms different names α and β. Another way to name these two forms might be</w:t>
      </w:r>
    </w:p>
    <w:p w14:paraId="3D8FC6DF" w14:textId="77777777" w:rsidR="003F6F30" w:rsidRDefault="003F6F30" w:rsidP="0071283F"/>
    <w:p w14:paraId="4FCD3DF1" w14:textId="77777777" w:rsidR="003F6F30" w:rsidRDefault="003F6F30" w:rsidP="003F6F30">
      <w:r>
        <w:tab/>
        <w:t>α = Σ</w:t>
      </w:r>
      <w:r>
        <w:rPr>
          <w:rStyle w:val="subscript"/>
        </w:rPr>
        <w:t>I</w:t>
      </w:r>
      <w:r>
        <w:t xml:space="preserve"> </w:t>
      </w:r>
      <w:proofErr w:type="spellStart"/>
      <w:r>
        <w:t>f</w:t>
      </w:r>
      <w:r>
        <w:rPr>
          <w:rStyle w:val="subscript"/>
        </w:rPr>
        <w:t>I</w:t>
      </w:r>
      <w:proofErr w:type="spellEnd"/>
      <w:r>
        <w:t>(y)</w:t>
      </w:r>
      <w:proofErr w:type="spellStart"/>
      <w:r>
        <w:t>dy</w:t>
      </w:r>
      <w:r>
        <w:rPr>
          <w:rStyle w:val="subscript"/>
        </w:rPr>
        <w:t>I</w:t>
      </w:r>
      <w:proofErr w:type="spellEnd"/>
      <w:r>
        <w:t xml:space="preserve"> </w:t>
      </w:r>
      <w:r>
        <w:tab/>
        <w:t>= a k-form in y-space</w:t>
      </w:r>
    </w:p>
    <w:p w14:paraId="0FCE13BB" w14:textId="77777777" w:rsidR="003F6F30" w:rsidRDefault="003F6F30" w:rsidP="003F6F30"/>
    <w:p w14:paraId="6FD7A3DA" w14:textId="77777777" w:rsidR="003F6F30" w:rsidRDefault="003F6F30" w:rsidP="003F6F30">
      <w:r>
        <w:tab/>
      </w:r>
      <w:proofErr w:type="spellStart"/>
      <w:r>
        <w:t>α</w:t>
      </w:r>
      <w:r>
        <w:rPr>
          <w:rStyle w:val="subscript"/>
        </w:rPr>
        <w:t>φ</w:t>
      </w:r>
      <w:proofErr w:type="spellEnd"/>
      <w:r>
        <w:t xml:space="preserve"> = Σ</w:t>
      </w:r>
      <w:r>
        <w:rPr>
          <w:rStyle w:val="subscript"/>
        </w:rPr>
        <w:t>I</w:t>
      </w:r>
      <w:r>
        <w:t xml:space="preserve"> </w:t>
      </w:r>
      <w:proofErr w:type="spellStart"/>
      <w:r>
        <w:t>g</w:t>
      </w:r>
      <w:r>
        <w:rPr>
          <w:rStyle w:val="subscript"/>
        </w:rPr>
        <w:t>I</w:t>
      </w:r>
      <w:proofErr w:type="spellEnd"/>
      <w:r>
        <w:t>(x)</w:t>
      </w:r>
      <w:proofErr w:type="spellStart"/>
      <w:r>
        <w:t>dx</w:t>
      </w:r>
      <w:r>
        <w:rPr>
          <w:rStyle w:val="subscript"/>
        </w:rPr>
        <w:t>I</w:t>
      </w:r>
      <w:proofErr w:type="spellEnd"/>
      <w:r>
        <w:t xml:space="preserve"> </w:t>
      </w:r>
      <w:r>
        <w:tab/>
        <w:t>= a k-form in x-space</w:t>
      </w:r>
      <w:r>
        <w:tab/>
      </w:r>
      <w:r>
        <w:tab/>
        <w:t xml:space="preserve">// </w:t>
      </w:r>
      <w:proofErr w:type="spellStart"/>
      <w:r>
        <w:t>g</w:t>
      </w:r>
      <w:r>
        <w:rPr>
          <w:rStyle w:val="subscript"/>
        </w:rPr>
        <w:t>I</w:t>
      </w:r>
      <w:proofErr w:type="spellEnd"/>
      <w:r>
        <w:t xml:space="preserve">(x) =  </w:t>
      </w:r>
      <w:proofErr w:type="spellStart"/>
      <w:r>
        <w:t>f</w:t>
      </w:r>
      <w:r>
        <w:rPr>
          <w:rStyle w:val="subscript"/>
        </w:rPr>
        <w:t>I</w:t>
      </w:r>
      <w:proofErr w:type="spellEnd"/>
      <w:r>
        <w:t>(y(x)) J</w:t>
      </w:r>
      <w:r>
        <w:rPr>
          <w:rStyle w:val="subscript"/>
        </w:rPr>
        <w:t>I</w:t>
      </w:r>
      <w:r>
        <w:t>(x)</w:t>
      </w:r>
    </w:p>
    <w:p w14:paraId="3EB5E7DE" w14:textId="77777777" w:rsidR="003F6F30" w:rsidRDefault="003F6F30" w:rsidP="003F6F30"/>
    <w:p w14:paraId="638D0B49" w14:textId="77777777" w:rsidR="003F6F30" w:rsidRPr="003F6F30" w:rsidRDefault="003F6F30" w:rsidP="003F6F30">
      <w:r>
        <w:t xml:space="preserve">because </w:t>
      </w:r>
      <w:proofErr w:type="spellStart"/>
      <w:r>
        <w:t>α</w:t>
      </w:r>
      <w:r>
        <w:rPr>
          <w:rStyle w:val="subscript"/>
        </w:rPr>
        <w:t>φ</w:t>
      </w:r>
      <w:proofErr w:type="spellEnd"/>
      <w:r>
        <w:t xml:space="preserve"> depends on both α and on the transformation φ. </w:t>
      </w:r>
    </w:p>
    <w:p w14:paraId="34F6CEFB" w14:textId="77777777" w:rsidR="003F6F30" w:rsidRPr="003F6F30" w:rsidRDefault="003F6F30" w:rsidP="0071283F"/>
    <w:p w14:paraId="7B6F3664" w14:textId="77777777" w:rsidR="003F6F30" w:rsidRDefault="003F6F30" w:rsidP="003F6F30">
      <w:r>
        <w:rPr>
          <w:b/>
        </w:rPr>
        <w:t>2</w:t>
      </w:r>
      <w:r w:rsidRPr="003F6F30">
        <w:rPr>
          <w:b/>
        </w:rPr>
        <w:t xml:space="preserve">. </w:t>
      </w:r>
      <w:r>
        <w:rPr>
          <w:b/>
        </w:rPr>
        <w:t>Invention of the pullback operator φ</w:t>
      </w:r>
      <w:r w:rsidRPr="003F6F30">
        <w:rPr>
          <w:rStyle w:val="superscript"/>
        </w:rPr>
        <w:t>*</w:t>
      </w:r>
    </w:p>
    <w:p w14:paraId="748697E8" w14:textId="77777777" w:rsidR="003F6F30" w:rsidRDefault="003F6F30" w:rsidP="003F6F30"/>
    <w:p w14:paraId="6A7E899A" w14:textId="77777777" w:rsidR="003F6F30" w:rsidRDefault="003F6F30" w:rsidP="003F6F30">
      <w:r>
        <w:t xml:space="preserve">We can imagine that </w:t>
      </w:r>
      <w:proofErr w:type="spellStart"/>
      <w:r>
        <w:t>α</w:t>
      </w:r>
      <w:r>
        <w:rPr>
          <w:rStyle w:val="subscript"/>
        </w:rPr>
        <w:t>φ</w:t>
      </w:r>
      <w:proofErr w:type="spellEnd"/>
      <w:r>
        <w:t xml:space="preserve"> arises from the action of an operator we shall call φ</w:t>
      </w:r>
      <w:r>
        <w:rPr>
          <w:rStyle w:val="superscript"/>
        </w:rPr>
        <w:t>*</w:t>
      </w:r>
      <w:r>
        <w:t xml:space="preserve"> such that</w:t>
      </w:r>
    </w:p>
    <w:p w14:paraId="1371CF8F" w14:textId="77777777" w:rsidR="003F6F30" w:rsidRDefault="003F6F30" w:rsidP="003F6F30"/>
    <w:p w14:paraId="10346909" w14:textId="77777777" w:rsidR="003F6F30" w:rsidRPr="003F6F30" w:rsidRDefault="003F6F30" w:rsidP="003F6F30">
      <w:r>
        <w:tab/>
        <w:t>β =  φ</w:t>
      </w:r>
      <w:r>
        <w:rPr>
          <w:rStyle w:val="superscript"/>
        </w:rPr>
        <w:t>*</w:t>
      </w:r>
      <w:r>
        <w:t>α</w:t>
      </w:r>
    </w:p>
    <w:p w14:paraId="45AE27B4" w14:textId="77777777" w:rsidR="003F6F30" w:rsidRDefault="003F6F30" w:rsidP="003F6F30">
      <w:r>
        <w:t>or</w:t>
      </w:r>
      <w:r>
        <w:tab/>
      </w:r>
    </w:p>
    <w:p w14:paraId="45360F63" w14:textId="77777777" w:rsidR="003F6F30" w:rsidRDefault="003F6F30" w:rsidP="003F6F30">
      <w:r>
        <w:tab/>
      </w:r>
      <w:proofErr w:type="spellStart"/>
      <w:r>
        <w:t>α</w:t>
      </w:r>
      <w:r>
        <w:rPr>
          <w:rStyle w:val="subscript"/>
        </w:rPr>
        <w:t>φ</w:t>
      </w:r>
      <w:proofErr w:type="spellEnd"/>
      <w:r>
        <w:t xml:space="preserve"> =  φ</w:t>
      </w:r>
      <w:r>
        <w:rPr>
          <w:rStyle w:val="superscript"/>
        </w:rPr>
        <w:t>*</w:t>
      </w:r>
      <w:r>
        <w:t xml:space="preserve">α </w:t>
      </w:r>
    </w:p>
    <w:p w14:paraId="45F9317D" w14:textId="77777777" w:rsidR="003F6F30" w:rsidRDefault="003F6F30" w:rsidP="003F6F30"/>
    <w:p w14:paraId="03EC712A" w14:textId="77777777" w:rsidR="003F6F30" w:rsidRDefault="003F6F30" w:rsidP="003F6F30">
      <w:r>
        <w:t>This newly minted operator is basically defined by its action on a differential form:</w:t>
      </w:r>
    </w:p>
    <w:p w14:paraId="20BE0930" w14:textId="77777777" w:rsidR="003F6F30" w:rsidRDefault="003F6F30" w:rsidP="003F6F30"/>
    <w:p w14:paraId="3573415E" w14:textId="77777777" w:rsidR="003F6F30" w:rsidRDefault="003F6F30" w:rsidP="003F6F30">
      <w:r>
        <w:tab/>
        <w:t>α = Σ</w:t>
      </w:r>
      <w:r>
        <w:rPr>
          <w:rStyle w:val="subscript"/>
        </w:rPr>
        <w:t>I</w:t>
      </w:r>
      <w:r>
        <w:t xml:space="preserve"> </w:t>
      </w:r>
      <w:proofErr w:type="spellStart"/>
      <w:r>
        <w:t>f</w:t>
      </w:r>
      <w:r>
        <w:rPr>
          <w:rStyle w:val="subscript"/>
        </w:rPr>
        <w:t>I</w:t>
      </w:r>
      <w:proofErr w:type="spellEnd"/>
      <w:r>
        <w:t>(y)</w:t>
      </w:r>
      <w:proofErr w:type="spellStart"/>
      <w:r>
        <w:t>dy</w:t>
      </w:r>
      <w:r>
        <w:rPr>
          <w:rStyle w:val="subscript"/>
        </w:rPr>
        <w:t>I</w:t>
      </w:r>
      <w:proofErr w:type="spellEnd"/>
    </w:p>
    <w:p w14:paraId="219F7F34" w14:textId="77777777" w:rsidR="003F6F30" w:rsidRDefault="003F6F30" w:rsidP="003F6F30"/>
    <w:p w14:paraId="7EDFAF60" w14:textId="77777777" w:rsidR="003F6F30" w:rsidRDefault="003F6F30" w:rsidP="0071283F">
      <w:r>
        <w:t xml:space="preserve">But what is this action?  We pretend that we can write it this way: </w:t>
      </w:r>
    </w:p>
    <w:p w14:paraId="6657ECA2" w14:textId="77777777" w:rsidR="003F6F30" w:rsidRDefault="003F6F30" w:rsidP="0071283F"/>
    <w:p w14:paraId="561DFF4E" w14:textId="77777777" w:rsidR="003F6F30" w:rsidRDefault="003F6F30" w:rsidP="0071283F">
      <w:r>
        <w:tab/>
        <w:t>φ</w:t>
      </w:r>
      <w:r>
        <w:rPr>
          <w:rStyle w:val="superscript"/>
        </w:rPr>
        <w:t>*</w:t>
      </w:r>
      <w:r>
        <w:t>α = φ</w:t>
      </w:r>
      <w:r>
        <w:rPr>
          <w:rStyle w:val="superscript"/>
        </w:rPr>
        <w:t xml:space="preserve">* </w:t>
      </w:r>
      <w:r w:rsidRPr="003F6F30">
        <w:t>(</w:t>
      </w:r>
      <w:r>
        <w:t>Σ</w:t>
      </w:r>
      <w:r>
        <w:rPr>
          <w:rStyle w:val="subscript"/>
        </w:rPr>
        <w:t>I</w:t>
      </w:r>
      <w:r>
        <w:t xml:space="preserve"> </w:t>
      </w:r>
      <w:proofErr w:type="spellStart"/>
      <w:r>
        <w:t>f</w:t>
      </w:r>
      <w:r>
        <w:rPr>
          <w:rStyle w:val="subscript"/>
        </w:rPr>
        <w:t>I</w:t>
      </w:r>
      <w:proofErr w:type="spellEnd"/>
      <w:r>
        <w:t>(y)</w:t>
      </w:r>
      <w:proofErr w:type="spellStart"/>
      <w:r>
        <w:t>dy</w:t>
      </w:r>
      <w:r>
        <w:rPr>
          <w:rStyle w:val="subscript"/>
        </w:rPr>
        <w:t>I</w:t>
      </w:r>
      <w:proofErr w:type="spellEnd"/>
      <w:r>
        <w:t xml:space="preserve">)  = </w:t>
      </w:r>
      <w:proofErr w:type="spellStart"/>
      <w:r>
        <w:t>Σ</w:t>
      </w:r>
      <w:r>
        <w:rPr>
          <w:rStyle w:val="subscript"/>
        </w:rPr>
        <w:t>I</w:t>
      </w:r>
      <w:r>
        <w:t>φ</w:t>
      </w:r>
      <w:proofErr w:type="spellEnd"/>
      <w:r>
        <w:rPr>
          <w:rStyle w:val="superscript"/>
        </w:rPr>
        <w:t>*</w:t>
      </w:r>
      <w:r>
        <w:t>[</w:t>
      </w:r>
      <w:proofErr w:type="spellStart"/>
      <w:r>
        <w:t>f</w:t>
      </w:r>
      <w:r>
        <w:rPr>
          <w:rStyle w:val="subscript"/>
        </w:rPr>
        <w:t>I</w:t>
      </w:r>
      <w:proofErr w:type="spellEnd"/>
      <w:r>
        <w:t>(y)</w:t>
      </w:r>
      <w:proofErr w:type="spellStart"/>
      <w:r>
        <w:t>dy</w:t>
      </w:r>
      <w:r>
        <w:rPr>
          <w:rStyle w:val="subscript"/>
        </w:rPr>
        <w:t>I</w:t>
      </w:r>
      <w:proofErr w:type="spellEnd"/>
      <w:r>
        <w:t>]  = Σ</w:t>
      </w:r>
      <w:r>
        <w:rPr>
          <w:rStyle w:val="subscript"/>
        </w:rPr>
        <w:t>I</w:t>
      </w:r>
      <w:r>
        <w:t xml:space="preserve"> φ</w:t>
      </w:r>
      <w:r>
        <w:rPr>
          <w:rStyle w:val="superscript"/>
        </w:rPr>
        <w:t>*</w:t>
      </w:r>
      <w:r>
        <w:t>[</w:t>
      </w:r>
      <w:proofErr w:type="spellStart"/>
      <w:r>
        <w:t>f</w:t>
      </w:r>
      <w:r>
        <w:rPr>
          <w:rStyle w:val="subscript"/>
        </w:rPr>
        <w:t>I</w:t>
      </w:r>
      <w:proofErr w:type="spellEnd"/>
      <w:r>
        <w:t>(y)]φ</w:t>
      </w:r>
      <w:r>
        <w:rPr>
          <w:rStyle w:val="superscript"/>
        </w:rPr>
        <w:t>*</w:t>
      </w:r>
      <w:r>
        <w:t>[</w:t>
      </w:r>
      <w:proofErr w:type="spellStart"/>
      <w:r>
        <w:t>dy</w:t>
      </w:r>
      <w:r>
        <w:rPr>
          <w:rStyle w:val="subscript"/>
        </w:rPr>
        <w:t>I</w:t>
      </w:r>
      <w:proofErr w:type="spellEnd"/>
      <w:r>
        <w:t>]</w:t>
      </w:r>
    </w:p>
    <w:p w14:paraId="57D84839" w14:textId="77777777" w:rsidR="003F6F30" w:rsidRDefault="003F6F30" w:rsidP="0071283F"/>
    <w:p w14:paraId="1F579A56" w14:textId="77777777" w:rsidR="003F6F30" w:rsidRDefault="003F6F30" w:rsidP="0071283F">
      <w:r>
        <w:t>Later we can check self-consistency to see if this is reasonable. We then separately define the action of this new operator φ</w:t>
      </w:r>
      <w:r>
        <w:rPr>
          <w:rStyle w:val="superscript"/>
        </w:rPr>
        <w:t>*</w:t>
      </w:r>
      <w:r>
        <w:t xml:space="preserve"> on a function and on a differential : </w:t>
      </w:r>
    </w:p>
    <w:p w14:paraId="7EC890BB" w14:textId="77777777" w:rsidR="003F6F30" w:rsidRDefault="003F6F30" w:rsidP="0071283F"/>
    <w:p w14:paraId="6F655EAD" w14:textId="77777777" w:rsidR="003F6F30" w:rsidRPr="003F6F30" w:rsidRDefault="003F6F30" w:rsidP="0071283F">
      <w:r>
        <w:tab/>
        <w:t xml:space="preserve"> φ</w:t>
      </w:r>
      <w:r>
        <w:rPr>
          <w:rStyle w:val="superscript"/>
        </w:rPr>
        <w:t>*</w:t>
      </w:r>
      <w:r>
        <w:t>[</w:t>
      </w:r>
      <w:proofErr w:type="spellStart"/>
      <w:r>
        <w:t>f</w:t>
      </w:r>
      <w:r>
        <w:rPr>
          <w:rStyle w:val="subscript"/>
        </w:rPr>
        <w:t>I</w:t>
      </w:r>
      <w:proofErr w:type="spellEnd"/>
      <w:r>
        <w:t xml:space="preserve">(y)]  =  </w:t>
      </w:r>
      <w:proofErr w:type="spellStart"/>
      <w:r>
        <w:t>f</w:t>
      </w:r>
      <w:r>
        <w:rPr>
          <w:rStyle w:val="subscript"/>
        </w:rPr>
        <w:t>I</w:t>
      </w:r>
      <w:proofErr w:type="spellEnd"/>
      <w:r>
        <w:t>(φ(x))</w:t>
      </w:r>
    </w:p>
    <w:p w14:paraId="1EEDFFB9" w14:textId="77777777" w:rsidR="003F6F30" w:rsidRDefault="003F6F30" w:rsidP="0071283F"/>
    <w:p w14:paraId="2B780CD6" w14:textId="77777777" w:rsidR="003F6F30" w:rsidRDefault="003F6F30" w:rsidP="003F6F30">
      <w:r>
        <w:tab/>
        <w:t xml:space="preserve"> φ</w:t>
      </w:r>
      <w:r>
        <w:rPr>
          <w:rStyle w:val="superscript"/>
        </w:rPr>
        <w:t>*</w:t>
      </w:r>
      <w:r>
        <w:t>[</w:t>
      </w:r>
      <w:proofErr w:type="spellStart"/>
      <w:r>
        <w:t>dy</w:t>
      </w:r>
      <w:r>
        <w:rPr>
          <w:rStyle w:val="subscript"/>
        </w:rPr>
        <w:t>I</w:t>
      </w:r>
      <w:proofErr w:type="spellEnd"/>
      <w:r>
        <w:t xml:space="preserve">]  =  </w:t>
      </w:r>
      <w:proofErr w:type="spellStart"/>
      <w:r>
        <w:t>dφ</w:t>
      </w:r>
      <w:r>
        <w:rPr>
          <w:rStyle w:val="subscript"/>
        </w:rPr>
        <w:t>I</w:t>
      </w:r>
      <w:proofErr w:type="spellEnd"/>
      <w:r>
        <w:t xml:space="preserve"> =  J</w:t>
      </w:r>
      <w:r>
        <w:rPr>
          <w:rStyle w:val="subscript"/>
        </w:rPr>
        <w:t>I</w:t>
      </w:r>
      <w:r>
        <w:t>(x)</w:t>
      </w:r>
      <w:proofErr w:type="spellStart"/>
      <w:r>
        <w:t>dx</w:t>
      </w:r>
      <w:r>
        <w:rPr>
          <w:rStyle w:val="subscript"/>
        </w:rPr>
        <w:t>I</w:t>
      </w:r>
      <w:proofErr w:type="spellEnd"/>
    </w:p>
    <w:p w14:paraId="37914329" w14:textId="77777777" w:rsidR="003F6F30" w:rsidRDefault="003F6F30" w:rsidP="003F6F30"/>
    <w:p w14:paraId="5ACA586E" w14:textId="77777777" w:rsidR="003F6F30" w:rsidRDefault="003F6F30" w:rsidP="003F6F30">
      <w:r>
        <w:t>With this definition of the action of operator φ</w:t>
      </w:r>
      <w:r>
        <w:rPr>
          <w:rStyle w:val="superscript"/>
        </w:rPr>
        <w:t>*</w:t>
      </w:r>
      <w:r>
        <w:t>, we find that</w:t>
      </w:r>
    </w:p>
    <w:p w14:paraId="1FAF5A51" w14:textId="77777777" w:rsidR="003F6F30" w:rsidRDefault="003F6F30" w:rsidP="003F6F30"/>
    <w:p w14:paraId="25288D8D" w14:textId="77777777" w:rsidR="003F6F30" w:rsidRDefault="003F6F30" w:rsidP="003F6F30">
      <w:r>
        <w:tab/>
        <w:t>φ</w:t>
      </w:r>
      <w:r>
        <w:rPr>
          <w:rStyle w:val="superscript"/>
        </w:rPr>
        <w:t>*</w:t>
      </w:r>
      <w:r>
        <w:t>α  =  Σ</w:t>
      </w:r>
      <w:r>
        <w:rPr>
          <w:rStyle w:val="subscript"/>
        </w:rPr>
        <w:t>I</w:t>
      </w:r>
      <w:r>
        <w:t xml:space="preserve"> </w:t>
      </w:r>
      <w:proofErr w:type="spellStart"/>
      <w:r>
        <w:t>f</w:t>
      </w:r>
      <w:r>
        <w:rPr>
          <w:rStyle w:val="subscript"/>
        </w:rPr>
        <w:t>I</w:t>
      </w:r>
      <w:proofErr w:type="spellEnd"/>
      <w:r>
        <w:t>(φ(x))J(x)</w:t>
      </w:r>
      <w:proofErr w:type="spellStart"/>
      <w:r>
        <w:t>dx</w:t>
      </w:r>
      <w:r>
        <w:rPr>
          <w:rStyle w:val="subscript"/>
        </w:rPr>
        <w:t>I</w:t>
      </w:r>
      <w:proofErr w:type="spellEnd"/>
      <w:r>
        <w:t xml:space="preserve">  =  Σ</w:t>
      </w:r>
      <w:r>
        <w:rPr>
          <w:rStyle w:val="subscript"/>
        </w:rPr>
        <w:t>I</w:t>
      </w:r>
      <w:r>
        <w:t xml:space="preserve"> </w:t>
      </w:r>
      <w:proofErr w:type="spellStart"/>
      <w:r>
        <w:t>g</w:t>
      </w:r>
      <w:r>
        <w:rPr>
          <w:rStyle w:val="subscript"/>
        </w:rPr>
        <w:t>I</w:t>
      </w:r>
      <w:proofErr w:type="spellEnd"/>
      <w:r>
        <w:t>(x)</w:t>
      </w:r>
      <w:proofErr w:type="spellStart"/>
      <w:r>
        <w:t>dx</w:t>
      </w:r>
      <w:r>
        <w:rPr>
          <w:rStyle w:val="subscript"/>
        </w:rPr>
        <w:t>I</w:t>
      </w:r>
      <w:proofErr w:type="spellEnd"/>
      <w:r>
        <w:t xml:space="preserve">  = β  = </w:t>
      </w:r>
      <w:proofErr w:type="spellStart"/>
      <w:r>
        <w:t>α</w:t>
      </w:r>
      <w:r>
        <w:rPr>
          <w:rStyle w:val="subscript"/>
        </w:rPr>
        <w:t>φ</w:t>
      </w:r>
      <w:proofErr w:type="spellEnd"/>
    </w:p>
    <w:p w14:paraId="1FCB0F93" w14:textId="77777777" w:rsidR="003F6F30" w:rsidRDefault="003F6F30" w:rsidP="003F6F30"/>
    <w:p w14:paraId="4C213A77" w14:textId="77777777" w:rsidR="003F6F30" w:rsidRDefault="003F6F30" w:rsidP="003F6F30">
      <w:r>
        <w:t>So this operator, defined in this somewhat strange way, acts on α to generate β.  So you can think of this operator as generating the x-space form β from the y-space form α. In English you say that the φ</w:t>
      </w:r>
      <w:r>
        <w:rPr>
          <w:rStyle w:val="superscript"/>
        </w:rPr>
        <w:t>*</w:t>
      </w:r>
      <w:r>
        <w:t xml:space="preserve"> pulls back the y-space k-form α  to generate the x-space k-form β. The idea of "back" is because the function </w:t>
      </w:r>
      <w:r w:rsidRPr="003F6F30">
        <w:rPr>
          <w:b/>
        </w:rPr>
        <w:t>y</w:t>
      </w:r>
      <w:r>
        <w:t xml:space="preserve"> = φ(</w:t>
      </w:r>
      <w:r w:rsidRPr="003F6F30">
        <w:rPr>
          <w:b/>
        </w:rPr>
        <w:t>x</w:t>
      </w:r>
      <w:r>
        <w:t xml:space="preserve">) pushes (maps) the variable </w:t>
      </w:r>
      <w:r w:rsidRPr="003F6F30">
        <w:rPr>
          <w:b/>
        </w:rPr>
        <w:t>x</w:t>
      </w:r>
      <w:r>
        <w:t xml:space="preserve"> forward to the variable </w:t>
      </w:r>
      <w:r w:rsidRPr="003F6F30">
        <w:rPr>
          <w:b/>
        </w:rPr>
        <w:t>y</w:t>
      </w:r>
      <w:r>
        <w:t>.  The pulling back action of φ</w:t>
      </w:r>
      <w:r>
        <w:rPr>
          <w:rStyle w:val="superscript"/>
        </w:rPr>
        <w:t>*</w:t>
      </w:r>
      <w:r>
        <w:t xml:space="preserve"> goes backwards from y-space to x-space, whereas the action of φ in φ(x) is a push forward from x-space to y-space. Sometimes people say that φ* pulls the form α back "along φ" meaning with respect to the transformation φ. </w:t>
      </w:r>
    </w:p>
    <w:p w14:paraId="31CCCCAF" w14:textId="77777777" w:rsidR="003F6F30" w:rsidRDefault="003F6F30" w:rsidP="003F6F30"/>
    <w:p w14:paraId="18D52D2B" w14:textId="77777777" w:rsidR="003F6F30" w:rsidRDefault="003F6F30" w:rsidP="003F6F30">
      <w:r>
        <w:t>When φ* is defined as above, it is not hard to show that it has these three "properties"</w:t>
      </w:r>
    </w:p>
    <w:p w14:paraId="45328B0F" w14:textId="77777777" w:rsidR="003F6F30" w:rsidRDefault="003F6F30" w:rsidP="003F6F30"/>
    <w:p w14:paraId="3F0DA062" w14:textId="77777777" w:rsidR="003F6F30" w:rsidRDefault="003F6F30" w:rsidP="003F6F30">
      <w:r>
        <w:t>1</w:t>
      </w:r>
      <w:r>
        <w:tab/>
        <w:t>φ</w:t>
      </w:r>
      <w:r>
        <w:rPr>
          <w:rStyle w:val="superscript"/>
        </w:rPr>
        <w:t>*</w:t>
      </w:r>
      <w:r>
        <w:t>(s</w:t>
      </w:r>
      <w:r>
        <w:rPr>
          <w:rStyle w:val="subscript"/>
        </w:rPr>
        <w:t>1</w:t>
      </w:r>
      <w:r>
        <w:t>α + s</w:t>
      </w:r>
      <w:r>
        <w:rPr>
          <w:rStyle w:val="subscript"/>
        </w:rPr>
        <w:t>2</w:t>
      </w:r>
      <w:r>
        <w:t>β) = s</w:t>
      </w:r>
      <w:r>
        <w:rPr>
          <w:rStyle w:val="subscript"/>
        </w:rPr>
        <w:t>1</w:t>
      </w:r>
      <w:r>
        <w:t>φ</w:t>
      </w:r>
      <w:r>
        <w:rPr>
          <w:rStyle w:val="superscript"/>
        </w:rPr>
        <w:t>*</w:t>
      </w:r>
      <w:r>
        <w:t xml:space="preserve">(α) + </w:t>
      </w:r>
      <w:proofErr w:type="spellStart"/>
      <w:r>
        <w:t>s</w:t>
      </w:r>
      <w:r>
        <w:rPr>
          <w:rStyle w:val="subscript"/>
        </w:rPr>
        <w:t>s</w:t>
      </w:r>
      <w:r>
        <w:t>φ</w:t>
      </w:r>
      <w:proofErr w:type="spellEnd"/>
      <w:r>
        <w:rPr>
          <w:rStyle w:val="superscript"/>
        </w:rPr>
        <w:t>*</w:t>
      </w:r>
      <w:r>
        <w:t>(β)</w:t>
      </w:r>
      <w:r>
        <w:tab/>
      </w:r>
      <w:r>
        <w:tab/>
        <w:t>// φ</w:t>
      </w:r>
      <w:r>
        <w:rPr>
          <w:rStyle w:val="superscript"/>
        </w:rPr>
        <w:t>*</w:t>
      </w:r>
      <w:r>
        <w:t xml:space="preserve"> is a linear operator</w:t>
      </w:r>
    </w:p>
    <w:p w14:paraId="08CE9297" w14:textId="77777777" w:rsidR="003F6F30" w:rsidRDefault="003F6F30" w:rsidP="003F6F30"/>
    <w:p w14:paraId="77DA6D2A" w14:textId="77777777" w:rsidR="003F6F30" w:rsidRDefault="003F6F30" w:rsidP="003F6F30">
      <w:r>
        <w:t>2</w:t>
      </w:r>
      <w:r>
        <w:tab/>
        <w:t xml:space="preserve"> φ</w:t>
      </w:r>
      <w:r>
        <w:rPr>
          <w:rStyle w:val="superscript"/>
        </w:rPr>
        <w:t>*</w:t>
      </w:r>
      <w:r>
        <w:t>(α</w:t>
      </w:r>
      <w:r>
        <w:rPr>
          <w:rStyle w:val="subscript"/>
        </w:rPr>
        <w:t>1</w:t>
      </w:r>
      <w:r>
        <w:t>α</w:t>
      </w:r>
      <w:r>
        <w:rPr>
          <w:rStyle w:val="subscript"/>
        </w:rPr>
        <w:t>2</w:t>
      </w:r>
      <w:r>
        <w:t>) = φ</w:t>
      </w:r>
      <w:r>
        <w:rPr>
          <w:rStyle w:val="superscript"/>
        </w:rPr>
        <w:t>*</w:t>
      </w:r>
      <w:r>
        <w:t>(α</w:t>
      </w:r>
      <w:r>
        <w:rPr>
          <w:rStyle w:val="subscript"/>
        </w:rPr>
        <w:t>1</w:t>
      </w:r>
      <w:r>
        <w:t>)φ</w:t>
      </w:r>
      <w:r>
        <w:rPr>
          <w:rStyle w:val="superscript"/>
        </w:rPr>
        <w:t>*</w:t>
      </w:r>
      <w:r>
        <w:t>(α</w:t>
      </w:r>
      <w:r>
        <w:rPr>
          <w:rStyle w:val="subscript"/>
        </w:rPr>
        <w:t>2</w:t>
      </w:r>
      <w:r>
        <w:t>)</w:t>
      </w:r>
      <w:r>
        <w:tab/>
      </w:r>
      <w:r>
        <w:tab/>
      </w:r>
      <w:r>
        <w:tab/>
        <w:t>// how φ* acts on a product of forms</w:t>
      </w:r>
    </w:p>
    <w:p w14:paraId="119ADAF3" w14:textId="77777777" w:rsidR="003F6F30" w:rsidRDefault="003F6F30" w:rsidP="003F6F30"/>
    <w:p w14:paraId="7CCE44F6" w14:textId="77777777" w:rsidR="003F6F30" w:rsidRDefault="003F6F30" w:rsidP="003F6F30">
      <w:r>
        <w:t>3</w:t>
      </w:r>
      <w:r>
        <w:tab/>
        <w:t>φ</w:t>
      </w:r>
      <w:r>
        <w:rPr>
          <w:rStyle w:val="subscript"/>
        </w:rPr>
        <w:t>1</w:t>
      </w:r>
      <w:r>
        <w:rPr>
          <w:rStyle w:val="superscript"/>
        </w:rPr>
        <w:t>*</w:t>
      </w:r>
      <w:r>
        <w:t>(φ</w:t>
      </w:r>
      <w:r>
        <w:rPr>
          <w:rStyle w:val="subscript"/>
        </w:rPr>
        <w:t>2</w:t>
      </w:r>
      <w:r>
        <w:rPr>
          <w:rStyle w:val="superscript"/>
        </w:rPr>
        <w:t>*</w:t>
      </w:r>
      <w:r>
        <w:t xml:space="preserve"> α) = (φ</w:t>
      </w:r>
      <w:r>
        <w:rPr>
          <w:rStyle w:val="subscript"/>
        </w:rPr>
        <w:t>2</w:t>
      </w:r>
      <w:r>
        <w:t xml:space="preserve"> o φ</w:t>
      </w:r>
      <w:r>
        <w:rPr>
          <w:rStyle w:val="subscript"/>
        </w:rPr>
        <w:t>1</w:t>
      </w:r>
      <w:r>
        <w:t>)</w:t>
      </w:r>
      <w:r>
        <w:rPr>
          <w:rStyle w:val="superscript"/>
        </w:rPr>
        <w:t>*</w:t>
      </w:r>
      <w:r>
        <w:t xml:space="preserve"> (α) </w:t>
      </w:r>
      <w:r>
        <w:tab/>
      </w:r>
      <w:r>
        <w:tab/>
      </w:r>
      <w:r>
        <w:tab/>
        <w:t>// "natural rule"</w:t>
      </w:r>
    </w:p>
    <w:p w14:paraId="10388369" w14:textId="77777777" w:rsidR="003F6F30" w:rsidRDefault="003F6F30" w:rsidP="003F6F30"/>
    <w:p w14:paraId="6316184D" w14:textId="77777777" w:rsidR="003F6F30" w:rsidRDefault="003F6F30" w:rsidP="003F6F30">
      <w:r>
        <w:t xml:space="preserve">I am not going to worry too much about these rules. I proved them in my raw notes. You can see how the first two rules are consistent with what I did above: </w:t>
      </w:r>
    </w:p>
    <w:p w14:paraId="61AF34E9" w14:textId="77777777" w:rsidR="003F6F30" w:rsidRDefault="003F6F30" w:rsidP="003F6F30"/>
    <w:p w14:paraId="198DC0EA" w14:textId="77777777" w:rsidR="003F6F30" w:rsidRDefault="003F6F30" w:rsidP="003F6F30">
      <w:r>
        <w:tab/>
        <w:t>φ</w:t>
      </w:r>
      <w:r>
        <w:rPr>
          <w:rStyle w:val="superscript"/>
        </w:rPr>
        <w:t>*</w:t>
      </w:r>
      <w:r>
        <w:t>α = φ</w:t>
      </w:r>
      <w:r>
        <w:rPr>
          <w:rStyle w:val="superscript"/>
        </w:rPr>
        <w:t xml:space="preserve">* </w:t>
      </w:r>
      <w:r w:rsidRPr="003F6F30">
        <w:t>(</w:t>
      </w:r>
      <w:r>
        <w:t>Σ</w:t>
      </w:r>
      <w:r>
        <w:rPr>
          <w:rStyle w:val="subscript"/>
        </w:rPr>
        <w:t>I</w:t>
      </w:r>
      <w:r>
        <w:t xml:space="preserve"> </w:t>
      </w:r>
      <w:proofErr w:type="spellStart"/>
      <w:r>
        <w:t>f</w:t>
      </w:r>
      <w:r>
        <w:rPr>
          <w:rStyle w:val="subscript"/>
        </w:rPr>
        <w:t>I</w:t>
      </w:r>
      <w:proofErr w:type="spellEnd"/>
      <w:r>
        <w:t>(y)</w:t>
      </w:r>
      <w:proofErr w:type="spellStart"/>
      <w:r>
        <w:t>dy</w:t>
      </w:r>
      <w:r>
        <w:rPr>
          <w:rStyle w:val="subscript"/>
        </w:rPr>
        <w:t>I</w:t>
      </w:r>
      <w:proofErr w:type="spellEnd"/>
      <w:r>
        <w:t xml:space="preserve">)  = </w:t>
      </w:r>
      <w:proofErr w:type="spellStart"/>
      <w:r>
        <w:t>Σ</w:t>
      </w:r>
      <w:r>
        <w:rPr>
          <w:rStyle w:val="subscript"/>
        </w:rPr>
        <w:t>I</w:t>
      </w:r>
      <w:r>
        <w:t>φ</w:t>
      </w:r>
      <w:proofErr w:type="spellEnd"/>
      <w:r>
        <w:rPr>
          <w:rStyle w:val="superscript"/>
        </w:rPr>
        <w:t>*</w:t>
      </w:r>
      <w:r>
        <w:t>[</w:t>
      </w:r>
      <w:proofErr w:type="spellStart"/>
      <w:r>
        <w:t>f</w:t>
      </w:r>
      <w:r>
        <w:rPr>
          <w:rStyle w:val="subscript"/>
        </w:rPr>
        <w:t>I</w:t>
      </w:r>
      <w:proofErr w:type="spellEnd"/>
      <w:r>
        <w:t>(y)</w:t>
      </w:r>
      <w:proofErr w:type="spellStart"/>
      <w:r>
        <w:t>dy</w:t>
      </w:r>
      <w:r>
        <w:rPr>
          <w:rStyle w:val="subscript"/>
        </w:rPr>
        <w:t>I</w:t>
      </w:r>
      <w:proofErr w:type="spellEnd"/>
      <w:r>
        <w:t xml:space="preserve">] </w:t>
      </w:r>
      <w:r>
        <w:tab/>
      </w:r>
      <w:r>
        <w:tab/>
        <w:t>// rule 1, linearity</w:t>
      </w:r>
    </w:p>
    <w:p w14:paraId="6E2E848E" w14:textId="77777777" w:rsidR="003F6F30" w:rsidRDefault="003F6F30" w:rsidP="003F6F30"/>
    <w:p w14:paraId="09A03A98" w14:textId="77777777" w:rsidR="003F6F30" w:rsidRDefault="003F6F30" w:rsidP="003F6F30">
      <w:r>
        <w:tab/>
        <w:t xml:space="preserve">      = Σ</w:t>
      </w:r>
      <w:r>
        <w:rPr>
          <w:rStyle w:val="subscript"/>
        </w:rPr>
        <w:t>I</w:t>
      </w:r>
      <w:r>
        <w:t xml:space="preserve"> φ</w:t>
      </w:r>
      <w:r>
        <w:rPr>
          <w:rStyle w:val="superscript"/>
        </w:rPr>
        <w:t>*</w:t>
      </w:r>
      <w:r>
        <w:t>[</w:t>
      </w:r>
      <w:proofErr w:type="spellStart"/>
      <w:r>
        <w:t>f</w:t>
      </w:r>
      <w:r>
        <w:rPr>
          <w:rStyle w:val="subscript"/>
        </w:rPr>
        <w:t>I</w:t>
      </w:r>
      <w:proofErr w:type="spellEnd"/>
      <w:r>
        <w:t>(y)]φ</w:t>
      </w:r>
      <w:r>
        <w:rPr>
          <w:rStyle w:val="superscript"/>
        </w:rPr>
        <w:t>*</w:t>
      </w:r>
      <w:r>
        <w:t>[</w:t>
      </w:r>
      <w:proofErr w:type="spellStart"/>
      <w:r>
        <w:t>dy</w:t>
      </w:r>
      <w:r>
        <w:rPr>
          <w:rStyle w:val="subscript"/>
        </w:rPr>
        <w:t>I</w:t>
      </w:r>
      <w:proofErr w:type="spellEnd"/>
      <w:r>
        <w:t>]</w:t>
      </w:r>
      <w:r>
        <w:tab/>
      </w:r>
      <w:r>
        <w:tab/>
      </w:r>
      <w:r>
        <w:tab/>
      </w:r>
      <w:r>
        <w:tab/>
        <w:t xml:space="preserve">// rule 2, since </w:t>
      </w:r>
      <w:proofErr w:type="spellStart"/>
      <w:r>
        <w:t>f</w:t>
      </w:r>
      <w:r>
        <w:rPr>
          <w:rStyle w:val="subscript"/>
        </w:rPr>
        <w:t>I</w:t>
      </w:r>
      <w:proofErr w:type="spellEnd"/>
      <w:r>
        <w:t xml:space="preserve">(y) is a 0-form and </w:t>
      </w:r>
      <w:proofErr w:type="spellStart"/>
      <w:r>
        <w:t>dy</w:t>
      </w:r>
      <w:r>
        <w:rPr>
          <w:rStyle w:val="subscript"/>
        </w:rPr>
        <w:t>I</w:t>
      </w:r>
      <w:proofErr w:type="spellEnd"/>
      <w:r>
        <w:t xml:space="preserve"> a k-form</w:t>
      </w:r>
    </w:p>
    <w:p w14:paraId="62F48832" w14:textId="77777777" w:rsidR="003F6F30" w:rsidRDefault="003F6F30" w:rsidP="003F6F30"/>
    <w:p w14:paraId="5A19E218" w14:textId="77777777" w:rsidR="003F6F30" w:rsidRPr="003F6F30" w:rsidRDefault="003F6F30" w:rsidP="003F6F30">
      <w:r>
        <w:t>To go the next step, we need to know the actual action of φ</w:t>
      </w:r>
      <w:r>
        <w:rPr>
          <w:rStyle w:val="superscript"/>
        </w:rPr>
        <w:t>*</w:t>
      </w:r>
      <w:r>
        <w:t xml:space="preserve"> on the two objects, as shown earlier. </w:t>
      </w:r>
    </w:p>
    <w:p w14:paraId="2E039D31" w14:textId="77777777" w:rsidR="003F6F30" w:rsidRDefault="003F6F30" w:rsidP="003F6F30"/>
    <w:p w14:paraId="5BB23EE9" w14:textId="77777777" w:rsidR="003F6F30" w:rsidRDefault="003F6F30" w:rsidP="003F6F30">
      <w:pPr>
        <w:rPr>
          <w:b/>
        </w:rPr>
      </w:pPr>
      <w:r>
        <w:rPr>
          <w:b/>
        </w:rPr>
        <w:t>3</w:t>
      </w:r>
      <w:r w:rsidRPr="003F6F30">
        <w:rPr>
          <w:b/>
        </w:rPr>
        <w:t>.</w:t>
      </w:r>
      <w:r>
        <w:rPr>
          <w:b/>
        </w:rPr>
        <w:t xml:space="preserve"> The Jacobian things</w:t>
      </w:r>
    </w:p>
    <w:p w14:paraId="60244FE0" w14:textId="77777777" w:rsidR="003F6F30" w:rsidRDefault="003F6F30" w:rsidP="003F6F30">
      <w:pPr>
        <w:rPr>
          <w:b/>
        </w:rPr>
      </w:pPr>
    </w:p>
    <w:p w14:paraId="6C193F68" w14:textId="77777777" w:rsidR="003F6F30" w:rsidRDefault="003F6F30" w:rsidP="003F6F30">
      <w:r>
        <w:t>In the above, I wrote</w:t>
      </w:r>
    </w:p>
    <w:p w14:paraId="1FA25C5D" w14:textId="77777777" w:rsidR="003F6F30" w:rsidRDefault="003F6F30" w:rsidP="003F6F30"/>
    <w:p w14:paraId="32BE1EB2" w14:textId="77777777" w:rsidR="003F6F30" w:rsidRDefault="003F6F30" w:rsidP="003F6F30">
      <w:r>
        <w:tab/>
        <w:t>φ</w:t>
      </w:r>
      <w:r>
        <w:rPr>
          <w:rStyle w:val="superscript"/>
        </w:rPr>
        <w:t>*</w:t>
      </w:r>
      <w:r>
        <w:t>[</w:t>
      </w:r>
      <w:proofErr w:type="spellStart"/>
      <w:r>
        <w:t>dy</w:t>
      </w:r>
      <w:r>
        <w:rPr>
          <w:rStyle w:val="subscript"/>
        </w:rPr>
        <w:t>I</w:t>
      </w:r>
      <w:proofErr w:type="spellEnd"/>
      <w:r>
        <w:t xml:space="preserve">]  =  </w:t>
      </w:r>
      <w:proofErr w:type="spellStart"/>
      <w:r>
        <w:t>dφ</w:t>
      </w:r>
      <w:r>
        <w:rPr>
          <w:rStyle w:val="subscript"/>
        </w:rPr>
        <w:t>I</w:t>
      </w:r>
      <w:proofErr w:type="spellEnd"/>
      <w:r>
        <w:t xml:space="preserve"> =  J</w:t>
      </w:r>
      <w:r>
        <w:rPr>
          <w:rStyle w:val="subscript"/>
        </w:rPr>
        <w:t>I</w:t>
      </w:r>
      <w:r>
        <w:t>(x)</w:t>
      </w:r>
      <w:proofErr w:type="spellStart"/>
      <w:r>
        <w:t>dx</w:t>
      </w:r>
      <w:r>
        <w:rPr>
          <w:rStyle w:val="subscript"/>
        </w:rPr>
        <w:t>I</w:t>
      </w:r>
      <w:proofErr w:type="spellEnd"/>
    </w:p>
    <w:p w14:paraId="42AC745F" w14:textId="77777777" w:rsidR="003F6F30" w:rsidRDefault="003F6F30" w:rsidP="003F6F30"/>
    <w:p w14:paraId="6CF934F4" w14:textId="77777777" w:rsidR="003F6F30" w:rsidRDefault="003F6F30" w:rsidP="003F6F30">
      <w:r>
        <w:t xml:space="preserve">Now </w:t>
      </w:r>
      <w:proofErr w:type="spellStart"/>
      <w:r>
        <w:t>dy</w:t>
      </w:r>
      <w:r>
        <w:rPr>
          <w:rStyle w:val="subscript"/>
        </w:rPr>
        <w:t>I</w:t>
      </w:r>
      <w:proofErr w:type="spellEnd"/>
      <w:r>
        <w:t xml:space="preserve"> is a k-form in y-space, and </w:t>
      </w:r>
      <w:proofErr w:type="spellStart"/>
      <w:r>
        <w:t>dx</w:t>
      </w:r>
      <w:r>
        <w:rPr>
          <w:rStyle w:val="subscript"/>
        </w:rPr>
        <w:t>I</w:t>
      </w:r>
      <w:proofErr w:type="spellEnd"/>
      <w:r>
        <w:t xml:space="preserve"> is a k-form in x-space. We are doing a change from one set of variables to another set of variables. The object J</w:t>
      </w:r>
      <w:r>
        <w:rPr>
          <w:rStyle w:val="subscript"/>
        </w:rPr>
        <w:t>I</w:t>
      </w:r>
      <w:r>
        <w:t xml:space="preserve">(x) is the determinant of a certain square matrix </w:t>
      </w:r>
      <w:r>
        <w:lastRenderedPageBreak/>
        <w:t>(depends on label I) whose elements are derivatives like ∂</w:t>
      </w:r>
      <w:proofErr w:type="spellStart"/>
      <w:r>
        <w:t>φ</w:t>
      </w:r>
      <w:r>
        <w:rPr>
          <w:rStyle w:val="subscript"/>
        </w:rPr>
        <w:t>i</w:t>
      </w:r>
      <w:r>
        <w:t>/∂x</w:t>
      </w:r>
      <w:r>
        <w:rPr>
          <w:rStyle w:val="subscript"/>
        </w:rPr>
        <w:t>j</w:t>
      </w:r>
      <w:proofErr w:type="spellEnd"/>
      <w:r>
        <w:t xml:space="preserve"> = </w:t>
      </w:r>
      <w:proofErr w:type="spellStart"/>
      <w:r>
        <w:t>R</w:t>
      </w:r>
      <w:r>
        <w:rPr>
          <w:rStyle w:val="subscript"/>
        </w:rPr>
        <w:t>ij</w:t>
      </w:r>
      <w:proofErr w:type="spellEnd"/>
      <w:r>
        <w:t xml:space="preserve"> which is my R-matrix. T</w:t>
      </w:r>
      <w:r w:rsidR="003C55BB">
        <w:t>he</w:t>
      </w:r>
      <w:r>
        <w:t xml:space="preserve"> determinant can be shown to arise from the fact that in both </w:t>
      </w:r>
      <w:proofErr w:type="spellStart"/>
      <w:r>
        <w:t>dy</w:t>
      </w:r>
      <w:r>
        <w:rPr>
          <w:rStyle w:val="subscript"/>
        </w:rPr>
        <w:t>I</w:t>
      </w:r>
      <w:proofErr w:type="spellEnd"/>
      <w:r>
        <w:t xml:space="preserve"> and </w:t>
      </w:r>
      <w:proofErr w:type="spellStart"/>
      <w:r>
        <w:t>dx</w:t>
      </w:r>
      <w:r>
        <w:rPr>
          <w:rStyle w:val="subscript"/>
        </w:rPr>
        <w:t>I</w:t>
      </w:r>
      <w:proofErr w:type="spellEnd"/>
      <w:r>
        <w:t xml:space="preserve">, the wedge products are always in "increasing order". This fact converts a product of R matrix elements into a determinant of such elements. This is an important technical detail which I will write up eventually, but I don't want to get distracted on that right now, and I do have a pretty good understanding of it already. </w:t>
      </w:r>
    </w:p>
    <w:p w14:paraId="2F7169AE" w14:textId="77777777" w:rsidR="003F6F30" w:rsidRDefault="003F6F30" w:rsidP="003F6F30"/>
    <w:p w14:paraId="2CF00790" w14:textId="77777777" w:rsidR="003F6F30" w:rsidRPr="003F6F30" w:rsidRDefault="003F6F30" w:rsidP="003F6F30">
      <w:pPr>
        <w:rPr>
          <w:b/>
        </w:rPr>
      </w:pPr>
      <w:r w:rsidRPr="003F6F30">
        <w:rPr>
          <w:b/>
        </w:rPr>
        <w:t>4. Why should anybody care about pulling back a k-form from y-space to x-space</w:t>
      </w:r>
      <w:r>
        <w:rPr>
          <w:b/>
        </w:rPr>
        <w:t>?</w:t>
      </w:r>
      <w:r w:rsidRPr="003F6F30">
        <w:rPr>
          <w:b/>
        </w:rPr>
        <w:t xml:space="preserve"> </w:t>
      </w:r>
    </w:p>
    <w:p w14:paraId="0F5EE081" w14:textId="77777777" w:rsidR="003F6F30" w:rsidRPr="003F6F30" w:rsidRDefault="003F6F30" w:rsidP="003F6F30">
      <w:r>
        <w:tab/>
      </w:r>
      <w:r>
        <w:tab/>
      </w:r>
    </w:p>
    <w:p w14:paraId="45D76963" w14:textId="77777777" w:rsidR="003F6F30" w:rsidRDefault="003F6F30" w:rsidP="0071283F">
      <w:r>
        <w:t xml:space="preserve">In other words, what practical benefit do I get from doing such a pull-back?  </w:t>
      </w:r>
    </w:p>
    <w:p w14:paraId="73F2E177" w14:textId="77777777" w:rsidR="003F6F30" w:rsidRDefault="003F6F30" w:rsidP="0071283F"/>
    <w:p w14:paraId="47C07EA7" w14:textId="77777777" w:rsidR="003F6F30" w:rsidRDefault="003F6F30" w:rsidP="0071283F">
      <w:r>
        <w:t xml:space="preserve">I think this is the answer:  when we try to define the notion of integration of "something" over a general Manifold, we don't at first have any clue as to what this even means. However, if that "something" is a k-form, and if the Manifold is a k-dimensional one, then we can use this pullback idea to define the integration of a form over a Manifold. No matter how ugly the Manifold might be, we can define a set of mappings like φ above, and each one has its own "flat patch".  We always know how to integrate something over a flat patch, so we can then define the integral of a form over a manifold to be in effect the sum of the integrals of the pulled-back forms over their respective patches. In general there won't be any "single flat patch" that works for the whole Manifold, but there will in general be some finite number of mappings </w:t>
      </w:r>
      <w:proofErr w:type="spellStart"/>
      <w:r>
        <w:t>φ</w:t>
      </w:r>
      <w:r>
        <w:rPr>
          <w:rStyle w:val="subscript"/>
        </w:rPr>
        <w:t>i</w:t>
      </w:r>
      <w:proofErr w:type="spellEnd"/>
      <w:r>
        <w:t xml:space="preserve"> and their respective patches such that this plan works.  So the answer is that the pullback is a tool that can be used to define the meaning of integration of a differential form over a Manifold. </w:t>
      </w:r>
    </w:p>
    <w:p w14:paraId="3EC7A037" w14:textId="77777777" w:rsidR="003F6F30" w:rsidRDefault="003F6F30" w:rsidP="0071283F"/>
    <w:p w14:paraId="0B5A25C4" w14:textId="77777777" w:rsidR="003F6F30" w:rsidRPr="003F6F30" w:rsidRDefault="003F6F30" w:rsidP="0071283F">
      <w:r>
        <w:t xml:space="preserve">This of course begs another question:  Why would someone want to integrate an arbitrary k-form over a k-dimensional manifold?  The theoretical answer is that this is just something we want to be able to do for a general case, and then we will likely find that the integration of certain particular forms over certain  particular manifolds will have some real-world applications. I think that "differential geometry" includes the study of "integration over manifolds" and the whole definition of forms and manifolds fleshes this out with meaning and with practical methods. One might similarly ask why one would want to theoretically be able to integrate any real function on the real axis, when only certain functions are interesting. Or why should a 3D printer be able to make arbitrary 3D shapes when only certain shapes seem useful? </w:t>
      </w:r>
    </w:p>
    <w:p w14:paraId="1C678422" w14:textId="77777777" w:rsidR="003F6F30" w:rsidRDefault="003F6F30" w:rsidP="0071283F"/>
    <w:p w14:paraId="4A44BB1B" w14:textId="77777777" w:rsidR="003F6F30" w:rsidRDefault="003F6F30" w:rsidP="0071283F"/>
    <w:p w14:paraId="49CAE1D6" w14:textId="77777777" w:rsidR="00291390" w:rsidRDefault="00291390"/>
    <w:sectPr w:rsidR="00291390">
      <w:footerReference w:type="default" r:id="rId8"/>
      <w:pgSz w:w="12240" w:h="15840"/>
      <w:pgMar w:top="1440" w:right="1440" w:bottom="1440" w:left="1440"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F630F02" w14:textId="77777777" w:rsidR="00CF0E9B" w:rsidRDefault="00CF0E9B">
      <w:r>
        <w:separator/>
      </w:r>
    </w:p>
  </w:endnote>
  <w:endnote w:type="continuationSeparator" w:id="0">
    <w:p w14:paraId="56A14CCD" w14:textId="77777777" w:rsidR="00CF0E9B" w:rsidRDefault="00CF0E9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EEB94AF" w14:textId="77777777" w:rsidR="00ED131C" w:rsidRDefault="00ED131C">
    <w:pPr>
      <w:pStyle w:val="Footer"/>
      <w:tabs>
        <w:tab w:val="clear" w:pos="8640"/>
        <w:tab w:val="right" w:pos="9360"/>
      </w:tabs>
    </w:pPr>
    <w:r>
      <w:tab/>
    </w:r>
    <w:r>
      <w:tab/>
    </w:r>
    <w:r>
      <w:rPr>
        <w:rStyle w:val="PageNumber"/>
      </w:rPr>
      <w:fldChar w:fldCharType="begin"/>
    </w:r>
    <w:r>
      <w:rPr>
        <w:rStyle w:val="PageNumber"/>
      </w:rPr>
      <w:instrText xml:space="preserve"> PAGE </w:instrText>
    </w:r>
    <w:r>
      <w:rPr>
        <w:rStyle w:val="PageNumber"/>
      </w:rPr>
      <w:fldChar w:fldCharType="separate"/>
    </w:r>
    <w:r w:rsidR="003C55BB">
      <w:rPr>
        <w:rStyle w:val="PageNumber"/>
        <w:noProof/>
      </w:rPr>
      <w:t>4</w:t>
    </w:r>
    <w:r>
      <w:rPr>
        <w:rStyle w:val="PageNumber"/>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CCC53AE" w14:textId="77777777" w:rsidR="00CF0E9B" w:rsidRDefault="00CF0E9B">
      <w:r>
        <w:separator/>
      </w:r>
    </w:p>
  </w:footnote>
  <w:footnote w:type="continuationSeparator" w:id="0">
    <w:p w14:paraId="0B63D57A" w14:textId="77777777" w:rsidR="00CF0E9B" w:rsidRDefault="00CF0E9B">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2DF2268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6F905DF8"/>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30CA2F1E"/>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030056D6"/>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1F2E9500"/>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56CE6D4E"/>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168C4E04"/>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114A99D0"/>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8DEE46CA"/>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E47ABFF8"/>
    <w:lvl w:ilvl="0">
      <w:start w:val="1"/>
      <w:numFmt w:val="bullet"/>
      <w:lvlText w:val=""/>
      <w:lvlJc w:val="left"/>
      <w:pPr>
        <w:tabs>
          <w:tab w:val="num" w:pos="360"/>
        </w:tabs>
        <w:ind w:left="360" w:hanging="360"/>
      </w:pPr>
      <w:rPr>
        <w:rFonts w:ascii="Symbol" w:hAnsi="Symbol" w:hint="default"/>
      </w:rPr>
    </w:lvl>
  </w:abstractNum>
  <w:num w:numId="1" w16cid:durableId="1737901005">
    <w:abstractNumId w:val="9"/>
  </w:num>
  <w:num w:numId="2" w16cid:durableId="1628731331">
    <w:abstractNumId w:val="7"/>
  </w:num>
  <w:num w:numId="3" w16cid:durableId="1474131062">
    <w:abstractNumId w:val="6"/>
  </w:num>
  <w:num w:numId="4" w16cid:durableId="725833788">
    <w:abstractNumId w:val="5"/>
  </w:num>
  <w:num w:numId="5" w16cid:durableId="1289506772">
    <w:abstractNumId w:val="4"/>
  </w:num>
  <w:num w:numId="6" w16cid:durableId="1152329393">
    <w:abstractNumId w:val="8"/>
  </w:num>
  <w:num w:numId="7" w16cid:durableId="391656086">
    <w:abstractNumId w:val="3"/>
  </w:num>
  <w:num w:numId="8" w16cid:durableId="1344287656">
    <w:abstractNumId w:val="2"/>
  </w:num>
  <w:num w:numId="9" w16cid:durableId="1902134950">
    <w:abstractNumId w:val="1"/>
  </w:num>
  <w:num w:numId="10" w16cid:durableId="28805362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efaultTabStop w:val="720"/>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3F6F30"/>
    <w:rsid w:val="0001344C"/>
    <w:rsid w:val="00032790"/>
    <w:rsid w:val="000522DF"/>
    <w:rsid w:val="000544B7"/>
    <w:rsid w:val="00054B07"/>
    <w:rsid w:val="00064021"/>
    <w:rsid w:val="00064C25"/>
    <w:rsid w:val="000765E7"/>
    <w:rsid w:val="0008034B"/>
    <w:rsid w:val="00092C76"/>
    <w:rsid w:val="000A162F"/>
    <w:rsid w:val="000A21FD"/>
    <w:rsid w:val="000A6BDE"/>
    <w:rsid w:val="000D2080"/>
    <w:rsid w:val="000F4AD2"/>
    <w:rsid w:val="000F7B78"/>
    <w:rsid w:val="00121AC6"/>
    <w:rsid w:val="00130273"/>
    <w:rsid w:val="00135373"/>
    <w:rsid w:val="0013795C"/>
    <w:rsid w:val="001570C9"/>
    <w:rsid w:val="001668F7"/>
    <w:rsid w:val="001677E9"/>
    <w:rsid w:val="00181C6C"/>
    <w:rsid w:val="00181F45"/>
    <w:rsid w:val="00186EA4"/>
    <w:rsid w:val="00190B89"/>
    <w:rsid w:val="0019186A"/>
    <w:rsid w:val="00194C37"/>
    <w:rsid w:val="001A057A"/>
    <w:rsid w:val="001A1EFA"/>
    <w:rsid w:val="001C5399"/>
    <w:rsid w:val="001E0BB5"/>
    <w:rsid w:val="001F1A3B"/>
    <w:rsid w:val="00202221"/>
    <w:rsid w:val="0020790D"/>
    <w:rsid w:val="002170F0"/>
    <w:rsid w:val="00227FEA"/>
    <w:rsid w:val="00252488"/>
    <w:rsid w:val="00257AC0"/>
    <w:rsid w:val="0026152B"/>
    <w:rsid w:val="00265985"/>
    <w:rsid w:val="0027631B"/>
    <w:rsid w:val="00282F84"/>
    <w:rsid w:val="00283691"/>
    <w:rsid w:val="00291390"/>
    <w:rsid w:val="002A1618"/>
    <w:rsid w:val="002A48AF"/>
    <w:rsid w:val="002B5E5C"/>
    <w:rsid w:val="002C5CCF"/>
    <w:rsid w:val="002C5FD8"/>
    <w:rsid w:val="002D4894"/>
    <w:rsid w:val="002F271F"/>
    <w:rsid w:val="002F6416"/>
    <w:rsid w:val="0030350C"/>
    <w:rsid w:val="00330E53"/>
    <w:rsid w:val="00350E4B"/>
    <w:rsid w:val="00351EE4"/>
    <w:rsid w:val="00354B37"/>
    <w:rsid w:val="00357A93"/>
    <w:rsid w:val="00364D8B"/>
    <w:rsid w:val="00383554"/>
    <w:rsid w:val="00383E9C"/>
    <w:rsid w:val="00385551"/>
    <w:rsid w:val="00385867"/>
    <w:rsid w:val="00387D22"/>
    <w:rsid w:val="00392547"/>
    <w:rsid w:val="0039643E"/>
    <w:rsid w:val="003A444D"/>
    <w:rsid w:val="003A49F1"/>
    <w:rsid w:val="003A4E73"/>
    <w:rsid w:val="003B7107"/>
    <w:rsid w:val="003C55BB"/>
    <w:rsid w:val="003C7FEA"/>
    <w:rsid w:val="003F6F30"/>
    <w:rsid w:val="00417E5B"/>
    <w:rsid w:val="00432272"/>
    <w:rsid w:val="00434FC0"/>
    <w:rsid w:val="0045357A"/>
    <w:rsid w:val="00453FB0"/>
    <w:rsid w:val="00454185"/>
    <w:rsid w:val="00454783"/>
    <w:rsid w:val="0046473F"/>
    <w:rsid w:val="004658B1"/>
    <w:rsid w:val="004811A4"/>
    <w:rsid w:val="00491B69"/>
    <w:rsid w:val="00492F5E"/>
    <w:rsid w:val="00493529"/>
    <w:rsid w:val="004953A2"/>
    <w:rsid w:val="004A5033"/>
    <w:rsid w:val="004C03E8"/>
    <w:rsid w:val="00510E6F"/>
    <w:rsid w:val="00511127"/>
    <w:rsid w:val="0052472D"/>
    <w:rsid w:val="005276A3"/>
    <w:rsid w:val="005506A3"/>
    <w:rsid w:val="00555580"/>
    <w:rsid w:val="005640CA"/>
    <w:rsid w:val="00565072"/>
    <w:rsid w:val="00584B53"/>
    <w:rsid w:val="00597B03"/>
    <w:rsid w:val="005A173F"/>
    <w:rsid w:val="005A2484"/>
    <w:rsid w:val="005A33E0"/>
    <w:rsid w:val="005A5EC8"/>
    <w:rsid w:val="005B538D"/>
    <w:rsid w:val="005B750B"/>
    <w:rsid w:val="005C0914"/>
    <w:rsid w:val="005C4E68"/>
    <w:rsid w:val="005E4F20"/>
    <w:rsid w:val="005E66BC"/>
    <w:rsid w:val="005F0E1C"/>
    <w:rsid w:val="00605A63"/>
    <w:rsid w:val="006160A6"/>
    <w:rsid w:val="00624100"/>
    <w:rsid w:val="006270FD"/>
    <w:rsid w:val="006415F0"/>
    <w:rsid w:val="00643A57"/>
    <w:rsid w:val="0064710F"/>
    <w:rsid w:val="00661929"/>
    <w:rsid w:val="00674188"/>
    <w:rsid w:val="00675B08"/>
    <w:rsid w:val="006761D1"/>
    <w:rsid w:val="006823E5"/>
    <w:rsid w:val="00683180"/>
    <w:rsid w:val="006947A1"/>
    <w:rsid w:val="006A36F3"/>
    <w:rsid w:val="006A60A6"/>
    <w:rsid w:val="006B016E"/>
    <w:rsid w:val="006B7AA1"/>
    <w:rsid w:val="006C2FB2"/>
    <w:rsid w:val="006C3D2C"/>
    <w:rsid w:val="006C7F46"/>
    <w:rsid w:val="006D2437"/>
    <w:rsid w:val="006D4393"/>
    <w:rsid w:val="006E34D1"/>
    <w:rsid w:val="006E630C"/>
    <w:rsid w:val="006F2C71"/>
    <w:rsid w:val="0071283F"/>
    <w:rsid w:val="00720868"/>
    <w:rsid w:val="007363E2"/>
    <w:rsid w:val="007418FC"/>
    <w:rsid w:val="007420D3"/>
    <w:rsid w:val="007448AD"/>
    <w:rsid w:val="00750B63"/>
    <w:rsid w:val="00754DA3"/>
    <w:rsid w:val="00780987"/>
    <w:rsid w:val="00783E94"/>
    <w:rsid w:val="00791BD7"/>
    <w:rsid w:val="0079242B"/>
    <w:rsid w:val="0079305B"/>
    <w:rsid w:val="007932DD"/>
    <w:rsid w:val="007968D9"/>
    <w:rsid w:val="00797239"/>
    <w:rsid w:val="007A1D1F"/>
    <w:rsid w:val="007A1E44"/>
    <w:rsid w:val="007A23A3"/>
    <w:rsid w:val="007A4051"/>
    <w:rsid w:val="007B2201"/>
    <w:rsid w:val="007C70C6"/>
    <w:rsid w:val="007E26A4"/>
    <w:rsid w:val="007E64D2"/>
    <w:rsid w:val="007E726A"/>
    <w:rsid w:val="008147ED"/>
    <w:rsid w:val="008217D9"/>
    <w:rsid w:val="0082785B"/>
    <w:rsid w:val="0083105B"/>
    <w:rsid w:val="0083175C"/>
    <w:rsid w:val="00833DC4"/>
    <w:rsid w:val="00841BA6"/>
    <w:rsid w:val="0085248A"/>
    <w:rsid w:val="00855BAC"/>
    <w:rsid w:val="008578E2"/>
    <w:rsid w:val="008675B1"/>
    <w:rsid w:val="00871DDE"/>
    <w:rsid w:val="008917FA"/>
    <w:rsid w:val="008949E4"/>
    <w:rsid w:val="008A1D19"/>
    <w:rsid w:val="008A209E"/>
    <w:rsid w:val="008A55BF"/>
    <w:rsid w:val="008A5B7E"/>
    <w:rsid w:val="008C5E6E"/>
    <w:rsid w:val="008C653B"/>
    <w:rsid w:val="008D336F"/>
    <w:rsid w:val="008F0702"/>
    <w:rsid w:val="008F073A"/>
    <w:rsid w:val="008F3D30"/>
    <w:rsid w:val="008F43C6"/>
    <w:rsid w:val="008F606C"/>
    <w:rsid w:val="008F7F5F"/>
    <w:rsid w:val="00913848"/>
    <w:rsid w:val="009313DC"/>
    <w:rsid w:val="00934B66"/>
    <w:rsid w:val="00935C1C"/>
    <w:rsid w:val="00942AAE"/>
    <w:rsid w:val="00945ABF"/>
    <w:rsid w:val="00960DBC"/>
    <w:rsid w:val="009736C0"/>
    <w:rsid w:val="00980C36"/>
    <w:rsid w:val="009835F4"/>
    <w:rsid w:val="0098533C"/>
    <w:rsid w:val="009A32AD"/>
    <w:rsid w:val="009B2908"/>
    <w:rsid w:val="009C2FAF"/>
    <w:rsid w:val="009E477C"/>
    <w:rsid w:val="00A062A7"/>
    <w:rsid w:val="00A10FB2"/>
    <w:rsid w:val="00A14069"/>
    <w:rsid w:val="00A2578F"/>
    <w:rsid w:val="00A333EF"/>
    <w:rsid w:val="00A37B8D"/>
    <w:rsid w:val="00A50136"/>
    <w:rsid w:val="00A54EC3"/>
    <w:rsid w:val="00A610B2"/>
    <w:rsid w:val="00A64971"/>
    <w:rsid w:val="00A6647E"/>
    <w:rsid w:val="00A711B1"/>
    <w:rsid w:val="00A76043"/>
    <w:rsid w:val="00A85F12"/>
    <w:rsid w:val="00A939E3"/>
    <w:rsid w:val="00A93E64"/>
    <w:rsid w:val="00A95DAD"/>
    <w:rsid w:val="00AA5695"/>
    <w:rsid w:val="00AB118F"/>
    <w:rsid w:val="00AC67B4"/>
    <w:rsid w:val="00AC78EE"/>
    <w:rsid w:val="00AD40B5"/>
    <w:rsid w:val="00AE5318"/>
    <w:rsid w:val="00AE788B"/>
    <w:rsid w:val="00AF199C"/>
    <w:rsid w:val="00B05949"/>
    <w:rsid w:val="00B15F00"/>
    <w:rsid w:val="00B173B7"/>
    <w:rsid w:val="00B20446"/>
    <w:rsid w:val="00B2408A"/>
    <w:rsid w:val="00B26899"/>
    <w:rsid w:val="00B36629"/>
    <w:rsid w:val="00B43029"/>
    <w:rsid w:val="00B44541"/>
    <w:rsid w:val="00B51354"/>
    <w:rsid w:val="00B5496F"/>
    <w:rsid w:val="00B63155"/>
    <w:rsid w:val="00B71D16"/>
    <w:rsid w:val="00B73D96"/>
    <w:rsid w:val="00B768CF"/>
    <w:rsid w:val="00B8156C"/>
    <w:rsid w:val="00B848B8"/>
    <w:rsid w:val="00B966B4"/>
    <w:rsid w:val="00B971ED"/>
    <w:rsid w:val="00BA374D"/>
    <w:rsid w:val="00BC09E2"/>
    <w:rsid w:val="00BC5EB6"/>
    <w:rsid w:val="00BD20BB"/>
    <w:rsid w:val="00BD6B0E"/>
    <w:rsid w:val="00BE20CE"/>
    <w:rsid w:val="00BE48D5"/>
    <w:rsid w:val="00BE5123"/>
    <w:rsid w:val="00C00A8C"/>
    <w:rsid w:val="00C170B5"/>
    <w:rsid w:val="00C227E5"/>
    <w:rsid w:val="00C331FE"/>
    <w:rsid w:val="00C40F10"/>
    <w:rsid w:val="00C41294"/>
    <w:rsid w:val="00C5077C"/>
    <w:rsid w:val="00C51A25"/>
    <w:rsid w:val="00C61C2C"/>
    <w:rsid w:val="00C75B9C"/>
    <w:rsid w:val="00C766B1"/>
    <w:rsid w:val="00C7703F"/>
    <w:rsid w:val="00C809C1"/>
    <w:rsid w:val="00C821F8"/>
    <w:rsid w:val="00C85D48"/>
    <w:rsid w:val="00C90C07"/>
    <w:rsid w:val="00C9126C"/>
    <w:rsid w:val="00C929F2"/>
    <w:rsid w:val="00C97452"/>
    <w:rsid w:val="00CA38E1"/>
    <w:rsid w:val="00CB2582"/>
    <w:rsid w:val="00CB6B3C"/>
    <w:rsid w:val="00CC3F55"/>
    <w:rsid w:val="00CC680B"/>
    <w:rsid w:val="00CC7D09"/>
    <w:rsid w:val="00CF0E9B"/>
    <w:rsid w:val="00D01718"/>
    <w:rsid w:val="00D12023"/>
    <w:rsid w:val="00D16A0B"/>
    <w:rsid w:val="00D30172"/>
    <w:rsid w:val="00D35268"/>
    <w:rsid w:val="00D4672D"/>
    <w:rsid w:val="00D72B37"/>
    <w:rsid w:val="00D75654"/>
    <w:rsid w:val="00D83409"/>
    <w:rsid w:val="00D86832"/>
    <w:rsid w:val="00D93762"/>
    <w:rsid w:val="00DA068D"/>
    <w:rsid w:val="00DA351B"/>
    <w:rsid w:val="00DB0446"/>
    <w:rsid w:val="00DB67BA"/>
    <w:rsid w:val="00DC2580"/>
    <w:rsid w:val="00DC3201"/>
    <w:rsid w:val="00DC5007"/>
    <w:rsid w:val="00DC5D18"/>
    <w:rsid w:val="00DD01A1"/>
    <w:rsid w:val="00DD2407"/>
    <w:rsid w:val="00DD2C64"/>
    <w:rsid w:val="00DD555C"/>
    <w:rsid w:val="00DD56A6"/>
    <w:rsid w:val="00DD737D"/>
    <w:rsid w:val="00DD754F"/>
    <w:rsid w:val="00E0029E"/>
    <w:rsid w:val="00E032B2"/>
    <w:rsid w:val="00E14E32"/>
    <w:rsid w:val="00E222C3"/>
    <w:rsid w:val="00E32FE0"/>
    <w:rsid w:val="00E52D64"/>
    <w:rsid w:val="00E605B1"/>
    <w:rsid w:val="00E62CA9"/>
    <w:rsid w:val="00E6691C"/>
    <w:rsid w:val="00E6781A"/>
    <w:rsid w:val="00E74716"/>
    <w:rsid w:val="00E94E7B"/>
    <w:rsid w:val="00EA1AA3"/>
    <w:rsid w:val="00EA5ADB"/>
    <w:rsid w:val="00EB3884"/>
    <w:rsid w:val="00EB59F7"/>
    <w:rsid w:val="00EB621A"/>
    <w:rsid w:val="00EC0C35"/>
    <w:rsid w:val="00EC0F7A"/>
    <w:rsid w:val="00EC21A9"/>
    <w:rsid w:val="00ED131C"/>
    <w:rsid w:val="00ED3C46"/>
    <w:rsid w:val="00ED4D16"/>
    <w:rsid w:val="00ED4E92"/>
    <w:rsid w:val="00ED550E"/>
    <w:rsid w:val="00EE78F6"/>
    <w:rsid w:val="00EF0ACF"/>
    <w:rsid w:val="00F0218C"/>
    <w:rsid w:val="00F04E67"/>
    <w:rsid w:val="00F13BDE"/>
    <w:rsid w:val="00F15287"/>
    <w:rsid w:val="00F21DBF"/>
    <w:rsid w:val="00F3578B"/>
    <w:rsid w:val="00F42D11"/>
    <w:rsid w:val="00F4438E"/>
    <w:rsid w:val="00F5114F"/>
    <w:rsid w:val="00F55448"/>
    <w:rsid w:val="00F72302"/>
    <w:rsid w:val="00F97418"/>
    <w:rsid w:val="00FA223C"/>
    <w:rsid w:val="00FB71C5"/>
    <w:rsid w:val="00FB7DC5"/>
    <w:rsid w:val="00FE4914"/>
    <w:rsid w:val="00FE4CD2"/>
    <w:rsid w:val="00FF1061"/>
    <w:rsid w:val="00FF411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3D24E127"/>
  <w15:chartTrackingRefBased/>
  <w15:docId w15:val="{77FF3E55-7E21-4839-B142-9E31BFC9EB7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pPr>
      <w:tabs>
        <w:tab w:val="left" w:pos="360"/>
        <w:tab w:val="left" w:pos="720"/>
        <w:tab w:val="left" w:pos="1440"/>
        <w:tab w:val="left" w:pos="2160"/>
        <w:tab w:val="left" w:pos="2880"/>
        <w:tab w:val="left" w:pos="3600"/>
        <w:tab w:val="left" w:pos="4320"/>
        <w:tab w:val="left" w:pos="5040"/>
        <w:tab w:val="left" w:pos="5760"/>
        <w:tab w:val="left" w:pos="6480"/>
      </w:tabs>
      <w:spacing w:line="264" w:lineRule="auto"/>
      <w:jc w:val="both"/>
    </w:pPr>
    <w:rPr>
      <w:sz w:val="22"/>
    </w:rPr>
  </w:style>
  <w:style w:type="paragraph" w:styleId="Heading1">
    <w:name w:val="heading 1"/>
    <w:basedOn w:val="Normal"/>
    <w:qFormat/>
    <w:rsid w:val="00E6691C"/>
    <w:pPr>
      <w:tabs>
        <w:tab w:val="clear" w:pos="360"/>
        <w:tab w:val="clear" w:pos="720"/>
        <w:tab w:val="clear" w:pos="1440"/>
        <w:tab w:val="clear" w:pos="2160"/>
        <w:tab w:val="clear" w:pos="2880"/>
        <w:tab w:val="clear" w:pos="3600"/>
        <w:tab w:val="clear" w:pos="4320"/>
        <w:tab w:val="clear" w:pos="5040"/>
        <w:tab w:val="clear" w:pos="5760"/>
        <w:tab w:val="clear" w:pos="6480"/>
      </w:tabs>
      <w:spacing w:before="100" w:beforeAutospacing="1" w:after="100" w:afterAutospacing="1" w:line="240" w:lineRule="auto"/>
      <w:jc w:val="left"/>
      <w:outlineLvl w:val="0"/>
    </w:pPr>
    <w:rPr>
      <w:b/>
      <w:bCs/>
      <w:kern w:val="36"/>
      <w:sz w:val="28"/>
      <w:szCs w:val="48"/>
    </w:rPr>
  </w:style>
  <w:style w:type="paragraph" w:styleId="Heading2">
    <w:name w:val="heading 2"/>
    <w:basedOn w:val="Normal"/>
    <w:next w:val="Normal"/>
    <w:qFormat/>
    <w:rsid w:val="00A64971"/>
    <w:pPr>
      <w:keepNext/>
      <w:outlineLvl w:val="1"/>
    </w:pPr>
    <w:rPr>
      <w:rFonts w:cs="Arial"/>
      <w:b/>
      <w:bCs/>
      <w:iCs/>
      <w:szCs w:val="28"/>
    </w:rPr>
  </w:style>
  <w:style w:type="paragraph" w:styleId="Heading3">
    <w:name w:val="heading 3"/>
    <w:basedOn w:val="Normal"/>
    <w:next w:val="Normal"/>
    <w:qFormat/>
    <w:rsid w:val="00E6691C"/>
    <w:pPr>
      <w:keepNext/>
      <w:outlineLvl w:val="2"/>
    </w:pPr>
    <w:rPr>
      <w:rFonts w:cs="Arial"/>
      <w:b/>
      <w:bCs/>
      <w:szCs w:val="26"/>
    </w:rPr>
  </w:style>
  <w:style w:type="paragraph" w:styleId="Heading4">
    <w:name w:val="heading 4"/>
    <w:basedOn w:val="Normal"/>
    <w:next w:val="Normal"/>
    <w:qFormat/>
    <w:rsid w:val="009313DC"/>
    <w:pPr>
      <w:keepNext/>
      <w:outlineLvl w:val="3"/>
    </w:pPr>
    <w:rPr>
      <w:b/>
      <w:bCs/>
      <w:szCs w:val="28"/>
    </w:rPr>
  </w:style>
  <w:style w:type="paragraph" w:styleId="Heading5">
    <w:name w:val="heading 5"/>
    <w:basedOn w:val="Normal"/>
    <w:next w:val="Normal"/>
    <w:qFormat/>
    <w:rsid w:val="005E4F20"/>
    <w:pPr>
      <w:keepNext/>
      <w:outlineLvl w:val="4"/>
    </w:pPr>
    <w:rPr>
      <w:b/>
      <w:bCs/>
      <w:iCs/>
      <w:szCs w:val="26"/>
    </w:rPr>
  </w:style>
  <w:style w:type="character" w:default="1" w:styleId="DefaultParagraphFont">
    <w:name w:val="Default Paragraph Font"/>
    <w:semiHidden/>
  </w:style>
  <w:style w:type="table" w:default="1" w:styleId="TableNormal">
    <w:name w:val="Normal Table"/>
    <w:semiHidden/>
    <w:tblPr>
      <w:tblInd w:w="0" w:type="dxa"/>
      <w:tblCellMar>
        <w:top w:w="0" w:type="dxa"/>
        <w:left w:w="108" w:type="dxa"/>
        <w:bottom w:w="0" w:type="dxa"/>
        <w:right w:w="108" w:type="dxa"/>
      </w:tblCellMar>
    </w:tblPr>
  </w:style>
  <w:style w:type="numbering" w:default="1" w:styleId="NoList">
    <w:name w:val="No List"/>
    <w:semiHidden/>
  </w:style>
  <w:style w:type="paragraph" w:styleId="Header">
    <w:name w:val="header"/>
    <w:basedOn w:val="Normal"/>
    <w:pPr>
      <w:tabs>
        <w:tab w:val="clear" w:pos="360"/>
        <w:tab w:val="clear" w:pos="720"/>
        <w:tab w:val="clear" w:pos="1440"/>
        <w:tab w:val="clear" w:pos="2160"/>
        <w:tab w:val="clear" w:pos="2880"/>
        <w:tab w:val="clear" w:pos="3600"/>
        <w:tab w:val="clear" w:pos="5040"/>
        <w:tab w:val="clear" w:pos="5760"/>
        <w:tab w:val="clear" w:pos="6480"/>
        <w:tab w:val="center" w:pos="4320"/>
        <w:tab w:val="right" w:pos="8640"/>
      </w:tabs>
    </w:pPr>
  </w:style>
  <w:style w:type="paragraph" w:styleId="Footer">
    <w:name w:val="footer"/>
    <w:basedOn w:val="Normal"/>
    <w:pPr>
      <w:tabs>
        <w:tab w:val="clear" w:pos="360"/>
        <w:tab w:val="clear" w:pos="720"/>
        <w:tab w:val="clear" w:pos="1440"/>
        <w:tab w:val="clear" w:pos="2160"/>
        <w:tab w:val="clear" w:pos="2880"/>
        <w:tab w:val="clear" w:pos="3600"/>
        <w:tab w:val="clear" w:pos="5040"/>
        <w:tab w:val="clear" w:pos="5760"/>
        <w:tab w:val="clear" w:pos="6480"/>
        <w:tab w:val="center" w:pos="4320"/>
        <w:tab w:val="right" w:pos="8640"/>
      </w:tabs>
    </w:pPr>
  </w:style>
  <w:style w:type="character" w:styleId="PageNumber">
    <w:name w:val="page number"/>
    <w:basedOn w:val="DefaultParagraphFont"/>
  </w:style>
  <w:style w:type="character" w:customStyle="1" w:styleId="subscript">
    <w:name w:val="subscript"/>
    <w:rPr>
      <w:rFonts w:ascii="Courier New" w:hAnsi="Courier New"/>
      <w:b/>
      <w:dstrike w:val="0"/>
      <w:color w:val="auto"/>
      <w:sz w:val="24"/>
      <w:vertAlign w:val="subscript"/>
    </w:rPr>
  </w:style>
  <w:style w:type="character" w:customStyle="1" w:styleId="superscript">
    <w:name w:val="superscript"/>
    <w:rPr>
      <w:rFonts w:ascii="Courier New" w:hAnsi="Courier New"/>
      <w:b/>
      <w:sz w:val="24"/>
      <w:vertAlign w:val="superscript"/>
    </w:rPr>
  </w:style>
  <w:style w:type="paragraph" w:customStyle="1" w:styleId="courier8">
    <w:name w:val="courier8"/>
    <w:basedOn w:val="Normal"/>
    <w:rPr>
      <w:rFonts w:ascii="Courier New" w:hAnsi="Courier New" w:cs="Courier New"/>
      <w:sz w:val="16"/>
    </w:rPr>
  </w:style>
  <w:style w:type="paragraph" w:styleId="TOC2">
    <w:name w:val="toc 2"/>
    <w:basedOn w:val="Normal"/>
    <w:next w:val="Normal"/>
    <w:autoRedefine/>
    <w:semiHidden/>
    <w:rsid w:val="006E630C"/>
    <w:pPr>
      <w:tabs>
        <w:tab w:val="clear" w:pos="360"/>
        <w:tab w:val="clear" w:pos="720"/>
        <w:tab w:val="clear" w:pos="1440"/>
        <w:tab w:val="clear" w:pos="2160"/>
        <w:tab w:val="clear" w:pos="2880"/>
        <w:tab w:val="clear" w:pos="3600"/>
        <w:tab w:val="clear" w:pos="4320"/>
        <w:tab w:val="clear" w:pos="5040"/>
        <w:tab w:val="clear" w:pos="5760"/>
        <w:tab w:val="clear" w:pos="6480"/>
      </w:tabs>
      <w:spacing w:before="80"/>
      <w:ind w:left="216"/>
    </w:pPr>
    <w:rPr>
      <w:b/>
    </w:rPr>
  </w:style>
  <w:style w:type="paragraph" w:styleId="TOC1">
    <w:name w:val="toc 1"/>
    <w:basedOn w:val="Normal"/>
    <w:next w:val="Normal"/>
    <w:autoRedefine/>
    <w:semiHidden/>
    <w:rsid w:val="006E630C"/>
    <w:pPr>
      <w:tabs>
        <w:tab w:val="clear" w:pos="360"/>
        <w:tab w:val="clear" w:pos="720"/>
        <w:tab w:val="clear" w:pos="1440"/>
        <w:tab w:val="clear" w:pos="2160"/>
        <w:tab w:val="clear" w:pos="2880"/>
        <w:tab w:val="clear" w:pos="3600"/>
        <w:tab w:val="clear" w:pos="4320"/>
        <w:tab w:val="clear" w:pos="5040"/>
        <w:tab w:val="clear" w:pos="5760"/>
        <w:tab w:val="clear" w:pos="6480"/>
      </w:tabs>
      <w:spacing w:before="120"/>
    </w:pPr>
    <w:rPr>
      <w:caps/>
    </w:rPr>
  </w:style>
  <w:style w:type="paragraph" w:styleId="TOC3">
    <w:name w:val="toc 3"/>
    <w:basedOn w:val="Normal"/>
    <w:next w:val="Normal"/>
    <w:autoRedefine/>
    <w:semiHidden/>
    <w:rsid w:val="006E630C"/>
    <w:pPr>
      <w:tabs>
        <w:tab w:val="clear" w:pos="360"/>
        <w:tab w:val="clear" w:pos="720"/>
        <w:tab w:val="clear" w:pos="1440"/>
        <w:tab w:val="clear" w:pos="2160"/>
        <w:tab w:val="clear" w:pos="2880"/>
        <w:tab w:val="clear" w:pos="3600"/>
        <w:tab w:val="clear" w:pos="4320"/>
        <w:tab w:val="clear" w:pos="5040"/>
        <w:tab w:val="clear" w:pos="5760"/>
        <w:tab w:val="clear" w:pos="6480"/>
      </w:tabs>
      <w:ind w:left="440"/>
    </w:pPr>
  </w:style>
  <w:style w:type="paragraph" w:styleId="TOC4">
    <w:name w:val="toc 4"/>
    <w:basedOn w:val="Normal"/>
    <w:next w:val="Normal"/>
    <w:autoRedefine/>
    <w:semiHidden/>
    <w:rsid w:val="006E630C"/>
    <w:pPr>
      <w:tabs>
        <w:tab w:val="clear" w:pos="360"/>
        <w:tab w:val="clear" w:pos="720"/>
        <w:tab w:val="clear" w:pos="1440"/>
        <w:tab w:val="clear" w:pos="2160"/>
        <w:tab w:val="clear" w:pos="2880"/>
        <w:tab w:val="clear" w:pos="3600"/>
        <w:tab w:val="clear" w:pos="4320"/>
        <w:tab w:val="clear" w:pos="5040"/>
        <w:tab w:val="clear" w:pos="5760"/>
        <w:tab w:val="clear" w:pos="6480"/>
      </w:tabs>
      <w:ind w:left="660"/>
    </w:pPr>
  </w:style>
  <w:style w:type="paragraph" w:styleId="TOC5">
    <w:name w:val="toc 5"/>
    <w:basedOn w:val="Normal"/>
    <w:next w:val="Normal"/>
    <w:autoRedefine/>
    <w:semiHidden/>
    <w:rsid w:val="006E630C"/>
    <w:pPr>
      <w:tabs>
        <w:tab w:val="clear" w:pos="360"/>
        <w:tab w:val="clear" w:pos="720"/>
        <w:tab w:val="clear" w:pos="1440"/>
        <w:tab w:val="clear" w:pos="2160"/>
        <w:tab w:val="clear" w:pos="2880"/>
        <w:tab w:val="clear" w:pos="3600"/>
        <w:tab w:val="clear" w:pos="4320"/>
        <w:tab w:val="clear" w:pos="5040"/>
        <w:tab w:val="clear" w:pos="5760"/>
        <w:tab w:val="clear" w:pos="6480"/>
      </w:tabs>
      <w:ind w:left="880"/>
    </w:pPr>
  </w:style>
  <w:style w:type="paragraph" w:styleId="TOC6">
    <w:name w:val="toc 6"/>
    <w:basedOn w:val="Normal"/>
    <w:next w:val="Normal"/>
    <w:autoRedefine/>
    <w:semiHidden/>
    <w:rsid w:val="006E630C"/>
    <w:pPr>
      <w:tabs>
        <w:tab w:val="clear" w:pos="360"/>
        <w:tab w:val="clear" w:pos="720"/>
        <w:tab w:val="clear" w:pos="1440"/>
        <w:tab w:val="clear" w:pos="2160"/>
        <w:tab w:val="clear" w:pos="2880"/>
        <w:tab w:val="clear" w:pos="3600"/>
        <w:tab w:val="clear" w:pos="4320"/>
        <w:tab w:val="clear" w:pos="5040"/>
        <w:tab w:val="clear" w:pos="5760"/>
        <w:tab w:val="clear" w:pos="6480"/>
      </w:tabs>
      <w:ind w:left="1100"/>
    </w:pPr>
  </w:style>
  <w:style w:type="paragraph" w:styleId="TOC7">
    <w:name w:val="toc 7"/>
    <w:basedOn w:val="Normal"/>
    <w:next w:val="Normal"/>
    <w:autoRedefine/>
    <w:semiHidden/>
    <w:rsid w:val="006E630C"/>
    <w:pPr>
      <w:tabs>
        <w:tab w:val="clear" w:pos="360"/>
        <w:tab w:val="clear" w:pos="720"/>
        <w:tab w:val="clear" w:pos="1440"/>
        <w:tab w:val="clear" w:pos="2160"/>
        <w:tab w:val="clear" w:pos="2880"/>
        <w:tab w:val="clear" w:pos="3600"/>
        <w:tab w:val="clear" w:pos="4320"/>
        <w:tab w:val="clear" w:pos="5040"/>
        <w:tab w:val="clear" w:pos="5760"/>
        <w:tab w:val="clear" w:pos="6480"/>
      </w:tabs>
      <w:ind w:left="1320"/>
    </w:pPr>
  </w:style>
  <w:style w:type="paragraph" w:styleId="TOC8">
    <w:name w:val="toc 8"/>
    <w:basedOn w:val="Normal"/>
    <w:next w:val="Normal"/>
    <w:autoRedefine/>
    <w:semiHidden/>
    <w:rsid w:val="006E630C"/>
    <w:pPr>
      <w:tabs>
        <w:tab w:val="clear" w:pos="360"/>
        <w:tab w:val="clear" w:pos="720"/>
        <w:tab w:val="clear" w:pos="1440"/>
        <w:tab w:val="clear" w:pos="2160"/>
        <w:tab w:val="clear" w:pos="2880"/>
        <w:tab w:val="clear" w:pos="3600"/>
        <w:tab w:val="clear" w:pos="4320"/>
        <w:tab w:val="clear" w:pos="5040"/>
        <w:tab w:val="clear" w:pos="5760"/>
        <w:tab w:val="clear" w:pos="6480"/>
      </w:tabs>
      <w:ind w:left="1540"/>
    </w:pPr>
  </w:style>
  <w:style w:type="paragraph" w:styleId="TOC9">
    <w:name w:val="toc 9"/>
    <w:basedOn w:val="Normal"/>
    <w:next w:val="Normal"/>
    <w:autoRedefine/>
    <w:semiHidden/>
    <w:rsid w:val="006E630C"/>
    <w:pPr>
      <w:tabs>
        <w:tab w:val="clear" w:pos="360"/>
        <w:tab w:val="clear" w:pos="720"/>
        <w:tab w:val="clear" w:pos="1440"/>
        <w:tab w:val="clear" w:pos="2160"/>
        <w:tab w:val="clear" w:pos="2880"/>
        <w:tab w:val="clear" w:pos="3600"/>
        <w:tab w:val="clear" w:pos="4320"/>
        <w:tab w:val="clear" w:pos="5040"/>
        <w:tab w:val="clear" w:pos="5760"/>
        <w:tab w:val="clear" w:pos="6480"/>
      </w:tabs>
      <w:ind w:left="176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66278017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targetScreenSz w:val="800x600"/>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image" Target="media/image1.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0</TotalTime>
  <Pages>4</Pages>
  <Words>1429</Words>
  <Characters>6091</Characters>
  <Application>Microsoft Office Word</Application>
  <DocSecurity>4</DocSecurity>
  <Lines>164</Lines>
  <Paragraphs>74</Paragraphs>
  <ScaleCrop>false</ScaleCrop>
  <HeadingPairs>
    <vt:vector size="2" baseType="variant">
      <vt:variant>
        <vt:lpstr>Title</vt:lpstr>
      </vt:variant>
      <vt:variant>
        <vt:i4>1</vt:i4>
      </vt:variant>
    </vt:vector>
  </HeadingPairs>
  <TitlesOfParts>
    <vt:vector size="1" baseType="lpstr">
      <vt:lpstr>Title of Document</vt:lpstr>
    </vt:vector>
  </TitlesOfParts>
  <Company>rdt</Company>
  <LinksUpToDate>false</LinksUpToDate>
  <CharactersWithSpaces>7446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Title of Document</dc:title>
  <dc:subject/>
  <dc:creator>phil</dc:creator>
  <cp:keywords/>
  <cp:lastModifiedBy>Tom Lucht</cp:lastModifiedBy>
  <cp:revision>2</cp:revision>
  <dcterms:created xsi:type="dcterms:W3CDTF">2026-09-06T21:09:00Z</dcterms:created>
  <dcterms:modified xsi:type="dcterms:W3CDTF">2026-09-06T21:09:00Z</dcterms:modified>
</cp:coreProperties>
</file>