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A964" w14:textId="77777777" w:rsidR="006A5B48" w:rsidRDefault="006A5B48" w:rsidP="006A5B48">
      <w:pPr>
        <w:tabs>
          <w:tab w:val="right" w:pos="9270"/>
        </w:tabs>
      </w:pPr>
      <w:proofErr w:type="spellStart"/>
      <w:r>
        <w:rPr>
          <w:b/>
        </w:rPr>
        <w:t>Sja</w:t>
      </w:r>
      <w:proofErr w:type="spellEnd"/>
      <w:r>
        <w:rPr>
          <w:b/>
        </w:rPr>
        <w:t xml:space="preserve"> Chapter 8 meta notes: volume forms</w:t>
      </w:r>
      <w:r>
        <w:rPr>
          <w:b/>
        </w:rPr>
        <w:tab/>
      </w:r>
      <w:r>
        <w:tab/>
      </w:r>
      <w:r>
        <w:tab/>
        <w:t>PhL</w:t>
      </w:r>
      <w:r>
        <w:tab/>
      </w:r>
      <w:r>
        <w:tab/>
        <w:t>8.23.15</w:t>
      </w:r>
    </w:p>
    <w:p w14:paraId="316A4E4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649B150" w14:textId="77777777" w:rsidR="006A5B48" w:rsidRPr="0056645C" w:rsidRDefault="006A5B48" w:rsidP="006A5B48">
      <w:pPr>
        <w:pStyle w:val="Heading2"/>
      </w:pPr>
      <w:r>
        <w:t>Section 8.1.  Volume of an n-piped in R</w:t>
      </w:r>
      <w:r>
        <w:rPr>
          <w:rStyle w:val="superscript"/>
        </w:rPr>
        <w:t>N</w:t>
      </w:r>
      <w:r>
        <w:t xml:space="preserve">. [91] </w:t>
      </w:r>
    </w:p>
    <w:p w14:paraId="64243AC1" w14:textId="77777777" w:rsidR="00291390" w:rsidRDefault="00291390"/>
    <w:p w14:paraId="5CEEDF25" w14:textId="77777777" w:rsidR="006A5B48" w:rsidRDefault="006A5B48">
      <w:r w:rsidRPr="006A5B48">
        <w:rPr>
          <w:u w:val="single"/>
        </w:rPr>
        <w:t>Theorem</w:t>
      </w:r>
      <w:r>
        <w:rPr>
          <w:u w:val="single"/>
        </w:rPr>
        <w:t xml:space="preserve"> 8.3</w:t>
      </w:r>
      <w:r w:rsidRPr="006A5B48">
        <w:rPr>
          <w:u w:val="single"/>
        </w:rPr>
        <w:t>:</w:t>
      </w:r>
      <w:r>
        <w:t xml:space="preserve">  The volume of an n-piped </w:t>
      </w:r>
      <w:r w:rsidR="00712F99">
        <w:t>spanned by {</w:t>
      </w:r>
      <w:proofErr w:type="spellStart"/>
      <w:r w:rsidR="00712F99" w:rsidRPr="00712F99">
        <w:rPr>
          <w:b/>
        </w:rPr>
        <w:t>a</w:t>
      </w:r>
      <w:r w:rsidR="00712F99">
        <w:rPr>
          <w:rStyle w:val="subscript"/>
        </w:rPr>
        <w:t>i</w:t>
      </w:r>
      <w:proofErr w:type="spellEnd"/>
      <w:r w:rsidR="00712F99">
        <w:t xml:space="preserve">} </w:t>
      </w:r>
      <w:r>
        <w:t>within N dimensional space is this  (n ≤ N)</w:t>
      </w:r>
    </w:p>
    <w:p w14:paraId="52F370E5" w14:textId="77777777" w:rsidR="006A5B48" w:rsidRDefault="006A5B48"/>
    <w:p w14:paraId="603EF4F4" w14:textId="77777777" w:rsidR="006A5B48" w:rsidRDefault="006A5B48" w:rsidP="006A5B48">
      <w:r>
        <w:tab/>
      </w:r>
      <w:r>
        <w:tab/>
        <w:t xml:space="preserve">volume of n-piped =   </w:t>
      </w:r>
      <w:r>
        <w:fldChar w:fldCharType="begin"/>
      </w:r>
      <w:r>
        <w:instrText xml:space="preserve"> EQ \r(det(A</w:instrText>
      </w:r>
      <w:r>
        <w:rPr>
          <w:rStyle w:val="superscript"/>
        </w:rPr>
        <w:instrText>T</w:instrText>
      </w:r>
      <w:r>
        <w:instrText xml:space="preserve">A)) </w:instrText>
      </w:r>
      <w:r>
        <w:fldChar w:fldCharType="end"/>
      </w:r>
      <w:r>
        <w:tab/>
      </w:r>
    </w:p>
    <w:p w14:paraId="6A4826D4" w14:textId="77777777" w:rsidR="006A5B48" w:rsidRDefault="006A5B48" w:rsidP="006A5B48"/>
    <w:p w14:paraId="6D068C52" w14:textId="77777777" w:rsidR="006A5B48" w:rsidRPr="00481038" w:rsidRDefault="006A5B48" w:rsidP="006A5B48">
      <w:r>
        <w:tab/>
        <w:t>where A = (</w:t>
      </w:r>
      <w:r w:rsidRPr="00481038">
        <w:rPr>
          <w:b/>
        </w:rPr>
        <w:t>a</w:t>
      </w:r>
      <w:r>
        <w:rPr>
          <w:rStyle w:val="subscript"/>
        </w:rPr>
        <w:t>1</w:t>
      </w:r>
      <w:r>
        <w:t xml:space="preserve">, </w:t>
      </w:r>
      <w:r w:rsidRPr="00481038">
        <w:rPr>
          <w:b/>
        </w:rPr>
        <w:t>a</w:t>
      </w:r>
      <w:r>
        <w:rPr>
          <w:rStyle w:val="subscript"/>
        </w:rPr>
        <w:t>2</w:t>
      </w:r>
      <w:r>
        <w:t>.....</w:t>
      </w:r>
      <w:r w:rsidRPr="00481038">
        <w:rPr>
          <w:b/>
        </w:rPr>
        <w:t>a</w:t>
      </w:r>
      <w:r>
        <w:rPr>
          <w:rStyle w:val="subscript"/>
        </w:rPr>
        <w:t>n</w:t>
      </w:r>
      <w:r>
        <w:t xml:space="preserve">)    =  N rows and n columns, so A = </w:t>
      </w:r>
      <w:proofErr w:type="spellStart"/>
      <w:r>
        <w:t>Nxn</w:t>
      </w:r>
      <w:proofErr w:type="spellEnd"/>
      <w:r>
        <w:t xml:space="preserve">   = tall</w:t>
      </w:r>
    </w:p>
    <w:p w14:paraId="2F4228EA" w14:textId="77777777" w:rsidR="006A5B48" w:rsidRDefault="006A5B48"/>
    <w:p w14:paraId="18286E0E" w14:textId="77777777" w:rsidR="00B56CDA" w:rsidRDefault="006A5B48">
      <w:r>
        <w:t xml:space="preserve">I eventually will get this concept integrated into tensor doc. </w:t>
      </w:r>
      <w:r w:rsidR="00B56CDA">
        <w:t xml:space="preserve">[ </w:t>
      </w:r>
      <w:r w:rsidR="00B56CDA" w:rsidRPr="00B56CDA">
        <w:rPr>
          <w:color w:val="FF0000"/>
        </w:rPr>
        <w:t>did that task on 5.8.16 in Section 8.4 (h)</w:t>
      </w:r>
      <w:r w:rsidR="00B56CDA">
        <w:t>]</w:t>
      </w:r>
    </w:p>
    <w:p w14:paraId="6212C8C7" w14:textId="77777777" w:rsidR="006A5B48" w:rsidRDefault="006A5B48">
      <w:r>
        <w:t xml:space="preserve">I tried that today, but it is a larger subject than I at first thought, since I want to write something about faces of faces of faces in a vector sense. This could be a major overhaul of Appendix B. So don't do that right now! It will be an interesting tensor doc edit session when I get around to it. </w:t>
      </w:r>
    </w:p>
    <w:p w14:paraId="05AD7541" w14:textId="77777777" w:rsidR="006A5B48" w:rsidRDefault="006A5B48"/>
    <w:p w14:paraId="6A77F4DC" w14:textId="77777777" w:rsidR="006A5B48" w:rsidRPr="00481038" w:rsidRDefault="006A5B48" w:rsidP="006A5B48">
      <w:pPr>
        <w:tabs>
          <w:tab w:val="left" w:pos="7200"/>
          <w:tab w:val="left" w:pos="7920"/>
          <w:tab w:val="right" w:pos="9270"/>
        </w:tabs>
      </w:pPr>
      <w:r w:rsidRPr="00481038">
        <w:rPr>
          <w:u w:val="single"/>
        </w:rPr>
        <w:t>Definition 8.1:</w:t>
      </w:r>
      <w:r>
        <w:t xml:space="preserve">  defining the volume of an n-piped in R</w:t>
      </w:r>
      <w:r>
        <w:rPr>
          <w:rStyle w:val="subscript"/>
        </w:rPr>
        <w:t>N</w:t>
      </w:r>
      <w:r>
        <w:t xml:space="preserve"> by a set of four axioms (typical Sjamaar): </w:t>
      </w:r>
    </w:p>
    <w:p w14:paraId="16F9893F" w14:textId="77777777" w:rsidR="006A5B48" w:rsidRDefault="006A5B48"/>
    <w:p w14:paraId="7E12E9E2" w14:textId="77777777" w:rsidR="006A5B48" w:rsidRDefault="006A5B48">
      <w:r>
        <w:t xml:space="preserve">So here </w:t>
      </w:r>
      <w:proofErr w:type="spellStart"/>
      <w:r>
        <w:t>Sja</w:t>
      </w:r>
      <w:proofErr w:type="spellEnd"/>
      <w:r>
        <w:t xml:space="preserve"> writes four axioms and uses them to define volume in R</w:t>
      </w:r>
      <w:r>
        <w:rPr>
          <w:rStyle w:val="superscript"/>
        </w:rPr>
        <w:t>N</w:t>
      </w:r>
      <w:r>
        <w:t xml:space="preserve"> and that is what leads him to the above theorem. </w:t>
      </w:r>
    </w:p>
    <w:p w14:paraId="36A3858D" w14:textId="77777777" w:rsidR="006A5B48" w:rsidRDefault="006A5B48"/>
    <w:p w14:paraId="3A475534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 w:rsidRPr="00481038">
        <w:rPr>
          <w:u w:val="single"/>
        </w:rPr>
        <w:t>Corollary 8.4.</w:t>
      </w:r>
      <w:r>
        <w:t xml:space="preserve">  In the case n = N, A is square so </w:t>
      </w:r>
      <w:proofErr w:type="spellStart"/>
      <w:r>
        <w:t>det</w:t>
      </w:r>
      <w:proofErr w:type="spellEnd"/>
      <w:r>
        <w:t>(A</w:t>
      </w:r>
      <w:r>
        <w:rPr>
          <w:rStyle w:val="superscript"/>
        </w:rPr>
        <w:t>T</w:t>
      </w:r>
      <w:r>
        <w:t>A) = [</w:t>
      </w:r>
      <w:proofErr w:type="spellStart"/>
      <w:r>
        <w:t>det</w:t>
      </w:r>
      <w:proofErr w:type="spellEnd"/>
      <w:r>
        <w:t>(A)]</w:t>
      </w:r>
      <w:r>
        <w:rPr>
          <w:rStyle w:val="superscript"/>
        </w:rPr>
        <w:t>2</w:t>
      </w:r>
      <w:r>
        <w:t xml:space="preserve"> and we get volume = </w:t>
      </w:r>
      <w:proofErr w:type="spellStart"/>
      <w:r>
        <w:t>det</w:t>
      </w:r>
      <w:proofErr w:type="spellEnd"/>
      <w:r>
        <w:t>(A) which is my main tensor doc result for an N-piped in R</w:t>
      </w:r>
      <w:r>
        <w:rPr>
          <w:rStyle w:val="superscript"/>
        </w:rPr>
        <w:t>N</w:t>
      </w:r>
      <w:r>
        <w:t xml:space="preserve">.  </w:t>
      </w:r>
    </w:p>
    <w:p w14:paraId="5D9C83B5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58758C19" w14:textId="77777777" w:rsidR="006A5B48" w:rsidRDefault="006A5B48" w:rsidP="006A5B48">
      <w:pPr>
        <w:pStyle w:val="Heading2"/>
      </w:pPr>
      <w:r>
        <w:t xml:space="preserve">Section 8.2.  Orientations </w:t>
      </w:r>
      <w:r w:rsidR="00CA7CD9">
        <w:t xml:space="preserve"> [94]</w:t>
      </w:r>
    </w:p>
    <w:p w14:paraId="308C70A7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16CA7AC8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 xml:space="preserve">In 2D this is the side of a square, in 3D this is the sign of </w:t>
      </w:r>
      <w:proofErr w:type="spellStart"/>
      <w:r>
        <w:t>det</w:t>
      </w:r>
      <w:proofErr w:type="spellEnd"/>
      <w:r>
        <w:t>(A) where A =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>] . If you shuffle basis vectors, you can change the orientation as in [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>]  = -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 xml:space="preserve">] . </w:t>
      </w:r>
      <w:r w:rsidR="00712F99">
        <w:t xml:space="preserve">He first talks about a generic oriented vector space in this manner, but then you can treat </w:t>
      </w:r>
      <w:proofErr w:type="spellStart"/>
      <w:r w:rsidR="00712F99">
        <w:t>T</w:t>
      </w:r>
      <w:r w:rsidR="00712F99">
        <w:rPr>
          <w:rStyle w:val="subscript"/>
        </w:rPr>
        <w:t>x</w:t>
      </w:r>
      <w:r w:rsidR="00712F99">
        <w:t>M</w:t>
      </w:r>
      <w:proofErr w:type="spellEnd"/>
      <w:r w:rsidR="00712F99">
        <w:t xml:space="preserve"> at each point </w:t>
      </w:r>
      <w:r w:rsidR="00712F99" w:rsidRPr="00712F99">
        <w:rPr>
          <w:b/>
        </w:rPr>
        <w:t>x</w:t>
      </w:r>
      <w:r w:rsidR="00712F99">
        <w:t xml:space="preserve"> on a manifold as such an oriented vector space. </w:t>
      </w:r>
      <w:r>
        <w:t xml:space="preserve">For </w:t>
      </w:r>
      <w:r w:rsidR="00712F99">
        <w:t>this</w:t>
      </w:r>
      <w:r>
        <w:t xml:space="preserve"> tangent space, he likes the idea of adding the normal first in the list so you would have (</w:t>
      </w:r>
      <w:r w:rsidRPr="00A95A21">
        <w:rPr>
          <w:b/>
        </w:rPr>
        <w:t>n</w:t>
      </w:r>
      <w:r>
        <w:t xml:space="preserve">, </w:t>
      </w:r>
      <w:r w:rsidRPr="00A95A21">
        <w:rPr>
          <w:b/>
        </w:rPr>
        <w:t>v</w:t>
      </w:r>
      <w:r>
        <w:rPr>
          <w:rStyle w:val="subscript"/>
        </w:rPr>
        <w:t>1</w:t>
      </w:r>
      <w:r>
        <w:t>....</w:t>
      </w:r>
      <w:r w:rsidRPr="00A95A21">
        <w:rPr>
          <w:b/>
        </w:rPr>
        <w:t>v</w:t>
      </w:r>
      <w:r>
        <w:rPr>
          <w:rStyle w:val="subscript"/>
        </w:rPr>
        <w:t>n-1</w:t>
      </w:r>
      <w:r>
        <w:t xml:space="preserve">)  where the last set of vectors spans the tangent space. </w:t>
      </w:r>
    </w:p>
    <w:p w14:paraId="70D50266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36CA08A7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>In more detail:  You know there is some well-defined set of +1 orientation 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 xml:space="preserve">]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. Rotate things so that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n-1</w:t>
      </w:r>
      <w:r>
        <w:t xml:space="preserve">] spans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for some particular </w:t>
      </w:r>
      <w:r w:rsidRPr="005D02B9">
        <w:rPr>
          <w:b/>
        </w:rPr>
        <w:t>x</w:t>
      </w:r>
      <w:r>
        <w:t xml:space="preserve">. Note that 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 xml:space="preserve"> is already determined in direction. Now the normal at </w:t>
      </w:r>
      <w:r w:rsidRPr="005D02B9">
        <w:rPr>
          <w:b/>
        </w:rPr>
        <w:t>x</w:t>
      </w:r>
      <w:r>
        <w:t xml:space="preserve"> is orthogonal to the other </w:t>
      </w:r>
      <w:proofErr w:type="spellStart"/>
      <w:r w:rsidRPr="005D02B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of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, we know that much. If we were to add the normal to the </w:t>
      </w:r>
      <w:r w:rsidRPr="006A5B48">
        <w:rPr>
          <w:i/>
        </w:rPr>
        <w:t>end</w:t>
      </w:r>
      <w:r>
        <w:t xml:space="preserve"> of the list to get  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>]  = 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n-1</w:t>
      </w:r>
      <w:r>
        <w:t xml:space="preserve">, </w:t>
      </w:r>
      <w:r w:rsidRPr="005D02B9">
        <w:rPr>
          <w:b/>
        </w:rPr>
        <w:t>n</w:t>
      </w:r>
      <w:r>
        <w:t xml:space="preserve">] , then you would select </w:t>
      </w:r>
      <w:r w:rsidRPr="005D02B9">
        <w:rPr>
          <w:b/>
        </w:rPr>
        <w:t>n</w:t>
      </w:r>
      <w:r>
        <w:t xml:space="preserve"> = 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 xml:space="preserve"> for the direction of your normal! However, I guess convention says to put </w:t>
      </w:r>
      <w:r w:rsidRPr="005D02B9">
        <w:rPr>
          <w:b/>
        </w:rPr>
        <w:t>n</w:t>
      </w:r>
      <w:r>
        <w:t xml:space="preserve"> at the start of the list. Then you must make the choice that </w:t>
      </w:r>
      <w:r w:rsidRPr="005D02B9">
        <w:rPr>
          <w:b/>
        </w:rPr>
        <w:t>n</w:t>
      </w:r>
      <w:r>
        <w:t xml:space="preserve"> =  (-1)</w:t>
      </w:r>
      <w:r>
        <w:rPr>
          <w:rStyle w:val="superscript"/>
        </w:rPr>
        <w:t>n+1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 xml:space="preserve">, since in terms of orientation sign, </w:t>
      </w:r>
    </w:p>
    <w:p w14:paraId="7FBAC369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3AE77DB1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  <w:t xml:space="preserve"> [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>]   = [ (-1)</w:t>
      </w:r>
      <w:r>
        <w:rPr>
          <w:rStyle w:val="superscript"/>
        </w:rPr>
        <w:t>n+1</w:t>
      </w:r>
      <w:r w:rsidRPr="005D02B9">
        <w:rPr>
          <w:b/>
        </w:rPr>
        <w:t>e</w:t>
      </w:r>
      <w:r>
        <w:rPr>
          <w:rStyle w:val="subscript"/>
        </w:rPr>
        <w:t>n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5D02B9">
        <w:rPr>
          <w:b/>
        </w:rPr>
        <w:t>e</w:t>
      </w:r>
      <w:r>
        <w:rPr>
          <w:rStyle w:val="subscript"/>
        </w:rPr>
        <w:t>2</w:t>
      </w:r>
      <w:r>
        <w:t>....</w:t>
      </w:r>
      <w:r w:rsidRPr="005D02B9">
        <w:rPr>
          <w:b/>
        </w:rPr>
        <w:t>e</w:t>
      </w:r>
      <w:r>
        <w:rPr>
          <w:rStyle w:val="subscript"/>
        </w:rPr>
        <w:t>n-1</w:t>
      </w:r>
      <w:r>
        <w:t>]</w:t>
      </w:r>
    </w:p>
    <w:p w14:paraId="5DCDD487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3C5F2818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 xml:space="preserve"> So this example is showing how you should choose the direction of the normal at point x! This was a question I raised above. </w:t>
      </w:r>
    </w:p>
    <w:p w14:paraId="2991ED86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5E51E81F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 agree that you can map normals of a manifold to points on a sphere of the same dimension, which sphere points will have that normal. He calls this the </w:t>
      </w:r>
      <w:r w:rsidRPr="005D02B9">
        <w:rPr>
          <w:b/>
        </w:rPr>
        <w:t>Gauss Map</w:t>
      </w:r>
      <w:r>
        <w:t xml:space="preserve"> of M. Idea of M being 2-sided or 1-sided but no </w:t>
      </w:r>
      <w:proofErr w:type="spellStart"/>
      <w:r>
        <w:t>mobius</w:t>
      </w:r>
      <w:proofErr w:type="spellEnd"/>
      <w:r>
        <w:t xml:space="preserve"> yet. </w:t>
      </w:r>
    </w:p>
    <w:p w14:paraId="0742E12E" w14:textId="77777777" w:rsidR="006A5B48" w:rsidRP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2BC5551D" w14:textId="77777777" w:rsidR="006A5B48" w:rsidRDefault="006A5B48">
      <w:r w:rsidRPr="00A95A21">
        <w:rPr>
          <w:u w:val="single"/>
        </w:rPr>
        <w:t>Claim 8.8</w:t>
      </w:r>
      <w:r>
        <w:t xml:space="preserve">. If a manifold M is defined by a single smooth equation </w:t>
      </w:r>
      <w:r w:rsidRPr="00A95A21">
        <w:rPr>
          <w:b/>
        </w:rPr>
        <w:t>c</w:t>
      </w:r>
      <w:r>
        <w:t xml:space="preserve"> = </w:t>
      </w:r>
      <w:r w:rsidRPr="00A95A21">
        <w:rPr>
          <w:b/>
        </w:rPr>
        <w:t>φ</w:t>
      </w:r>
      <w:r>
        <w:t>(</w:t>
      </w:r>
      <w:r w:rsidRPr="00A95A21">
        <w:rPr>
          <w:b/>
        </w:rPr>
        <w:t>x</w:t>
      </w:r>
      <w:r>
        <w:t xml:space="preserve">) where </w:t>
      </w:r>
      <w:r w:rsidRPr="00A95A21">
        <w:rPr>
          <w:b/>
        </w:rPr>
        <w:t>c</w:t>
      </w:r>
      <w:r>
        <w:t xml:space="preserve"> is a regular point, then that manifold is orientable.  Did not pursue this idea much. Mobius must violate this somehow. </w:t>
      </w:r>
    </w:p>
    <w:p w14:paraId="4C5F043D" w14:textId="77777777" w:rsidR="006A5B48" w:rsidRDefault="006A5B48"/>
    <w:p w14:paraId="743275AB" w14:textId="77777777" w:rsidR="006A5B48" w:rsidRPr="0056645C" w:rsidRDefault="006A5B48" w:rsidP="006A5B48">
      <w:pPr>
        <w:pStyle w:val="Heading2"/>
      </w:pPr>
      <w:r>
        <w:t xml:space="preserve">Section 8.3.  Volume Forms [96] </w:t>
      </w:r>
    </w:p>
    <w:p w14:paraId="4ED91556" w14:textId="77777777" w:rsidR="006A5B48" w:rsidRDefault="006A5B48"/>
    <w:p w14:paraId="79145397" w14:textId="77777777" w:rsidR="006A5B48" w:rsidRPr="006A5B48" w:rsidRDefault="006A5B48">
      <w:r>
        <w:t xml:space="preserve">Here μ is the differential form for volume, but we don't have a general expression for it over all of M. In typical manifold fashion, we think of the manifold as a composite of mappings and then think about just one of those pieces or patches of M. Then for piece </w:t>
      </w:r>
      <w:proofErr w:type="spellStart"/>
      <w:r>
        <w:t>i</w:t>
      </w:r>
      <w:proofErr w:type="spellEnd"/>
      <w:r>
        <w:t xml:space="preserve"> we get  [ μ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 xml:space="preserve"> ]</w:t>
      </w:r>
    </w:p>
    <w:p w14:paraId="1BD7AF69" w14:textId="77777777" w:rsidR="006A5B48" w:rsidRDefault="006A5B48"/>
    <w:p w14:paraId="3C7103D2" w14:textId="77777777" w:rsidR="006A5B48" w:rsidRPr="005D02B9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rPr>
          <w:rStyle w:val="superscript"/>
        </w:rPr>
        <w:t>*</w:t>
      </w:r>
      <w:r>
        <w:t xml:space="preserve"> μ  = [ </w:t>
      </w:r>
      <w:proofErr w:type="spellStart"/>
      <w:r>
        <w:t>det</w:t>
      </w:r>
      <w:proofErr w:type="spellEnd"/>
      <w:r>
        <w:t>{(</w:t>
      </w:r>
      <w:proofErr w:type="spellStart"/>
      <w:r>
        <w:t>Dψ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>(</w:t>
      </w:r>
      <w:proofErr w:type="spellStart"/>
      <w:r>
        <w:t>Dψ</w:t>
      </w:r>
      <w:r>
        <w:rPr>
          <w:rStyle w:val="subscript"/>
        </w:rPr>
        <w:t>i</w:t>
      </w:r>
      <w:proofErr w:type="spellEnd"/>
      <w:r>
        <w:t>)}]</w:t>
      </w:r>
      <w:r>
        <w:rPr>
          <w:rStyle w:val="superscript"/>
        </w:rPr>
        <w:t>1/2</w:t>
      </w:r>
      <w:r>
        <w:t xml:space="preserve"> dt</w:t>
      </w:r>
      <w:r>
        <w:rPr>
          <w:rStyle w:val="subscript"/>
        </w:rPr>
        <w:t>1</w:t>
      </w:r>
      <w:r>
        <w:t>dt</w:t>
      </w:r>
      <w:r>
        <w:rPr>
          <w:rStyle w:val="subscript"/>
        </w:rPr>
        <w:t>2</w:t>
      </w:r>
      <w:r>
        <w:t>....</w:t>
      </w:r>
      <w:proofErr w:type="spellStart"/>
      <w:r>
        <w:t>dt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  <w:t>// definitely a pullback statement!</w:t>
      </w:r>
    </w:p>
    <w:p w14:paraId="56AC5D5D" w14:textId="77777777" w:rsidR="006A5B48" w:rsidRDefault="006A5B48"/>
    <w:p w14:paraId="2D869CF7" w14:textId="77777777" w:rsidR="006A5B48" w:rsidRDefault="006A5B48">
      <w:r>
        <w:t xml:space="preserve">where 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 xml:space="preserve"> is the embedding function for patch </w:t>
      </w:r>
      <w:proofErr w:type="spellStart"/>
      <w:r>
        <w:t>i</w:t>
      </w:r>
      <w:proofErr w:type="spellEnd"/>
      <w:r>
        <w:t xml:space="preserve"> of the manifold.  Notice the obvious A</w:t>
      </w:r>
      <w:r>
        <w:rPr>
          <w:rStyle w:val="superscript"/>
        </w:rPr>
        <w:t>T</w:t>
      </w:r>
      <w:r>
        <w:t>A volume thing going on here. Identify A = (</w:t>
      </w:r>
      <w:proofErr w:type="spellStart"/>
      <w:r>
        <w:t>Dψ</w:t>
      </w:r>
      <w:proofErr w:type="spellEnd"/>
      <w:r>
        <w:t xml:space="preserve">) whose column vectors are a basis of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This is the "volume form" or perhaps the "measure" at point x on some manifold. It might be the area measure on a 2D surface. </w:t>
      </w:r>
    </w:p>
    <w:p w14:paraId="204083F4" w14:textId="77777777" w:rsidR="006A5B48" w:rsidRDefault="006A5B48"/>
    <w:p w14:paraId="6612E169" w14:textId="77777777" w:rsidR="006A5B48" w:rsidRDefault="006A5B48">
      <w:proofErr w:type="spellStart"/>
      <w:r>
        <w:t>Sja</w:t>
      </w:r>
      <w:proofErr w:type="spellEnd"/>
      <w:r>
        <w:t xml:space="preserve"> shows in Theorem 8.10 that the above construct satisfies the consistency condition </w:t>
      </w:r>
    </w:p>
    <w:p w14:paraId="7D5E54B4" w14:textId="77777777" w:rsidR="006A5B48" w:rsidRDefault="006A5B48"/>
    <w:p w14:paraId="26E47C3F" w14:textId="77777777" w:rsidR="006A5B48" w:rsidRPr="005D02B9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μ</w:t>
      </w:r>
      <w:r>
        <w:rPr>
          <w:rStyle w:val="subscript"/>
        </w:rPr>
        <w:t>j</w:t>
      </w:r>
      <w:proofErr w:type="spellEnd"/>
      <w:r>
        <w:t xml:space="preserve"> = (ψ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o </w:t>
      </w:r>
      <w:proofErr w:type="spellStart"/>
      <w:r>
        <w:t>ψ</w:t>
      </w:r>
      <w:r>
        <w:rPr>
          <w:rStyle w:val="subscript"/>
        </w:rPr>
        <w:t>j</w:t>
      </w:r>
      <w:proofErr w:type="spellEnd"/>
      <w:r>
        <w:t xml:space="preserve">)* 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   ≡  φ*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  <w:t xml:space="preserve">where  </w:t>
      </w:r>
      <w:r>
        <w:tab/>
        <w:t>ψ</w:t>
      </w:r>
      <w:r>
        <w:rPr>
          <w:rStyle w:val="subscript"/>
        </w:rPr>
        <w:t>i</w:t>
      </w:r>
      <w:r>
        <w:rPr>
          <w:rStyle w:val="superscript"/>
        </w:rPr>
        <w:t>-1</w:t>
      </w:r>
      <w:r w:rsidRPr="0056645C">
        <w:rPr>
          <w:rStyle w:val="courier8Char"/>
        </w:rPr>
        <w:t>o</w:t>
      </w:r>
      <w:r>
        <w:t xml:space="preserve"> </w:t>
      </w:r>
      <w:proofErr w:type="spellStart"/>
      <w:r>
        <w:t>ψ</w:t>
      </w:r>
      <w:r>
        <w:rPr>
          <w:rStyle w:val="subscript"/>
        </w:rPr>
        <w:t>j</w:t>
      </w:r>
      <w:proofErr w:type="spellEnd"/>
      <w:r>
        <w:t xml:space="preserve">  ≡  φ</w:t>
      </w:r>
    </w:p>
    <w:p w14:paraId="267F444C" w14:textId="77777777" w:rsidR="006A5B48" w:rsidRDefault="006A5B48"/>
    <w:p w14:paraId="7B6BCF0E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 w:rsidRPr="00D263A2">
        <w:rPr>
          <w:u w:val="single"/>
        </w:rPr>
        <w:t>Example 8.11</w:t>
      </w:r>
      <w:r>
        <w:t>. For the identity map ψ(</w:t>
      </w:r>
      <w:r>
        <w:rPr>
          <w:b/>
        </w:rPr>
        <w:t>t</w:t>
      </w:r>
      <w:r>
        <w:t xml:space="preserve">) = </w:t>
      </w:r>
      <w:r w:rsidRPr="00D263A2">
        <w:rPr>
          <w:b/>
        </w:rPr>
        <w:t>t</w:t>
      </w:r>
      <w:r>
        <w:t xml:space="preserve"> for U→U We know that (</w:t>
      </w:r>
      <w:proofErr w:type="spellStart"/>
      <w:r>
        <w:t>Dψ</w:t>
      </w:r>
      <w:proofErr w:type="spellEnd"/>
      <w:r>
        <w:t>) = 1 and then (</w:t>
      </w:r>
      <w:proofErr w:type="spellStart"/>
      <w:r>
        <w:t>Dψ</w:t>
      </w:r>
      <w:proofErr w:type="spellEnd"/>
      <w:r>
        <w:t>)</w:t>
      </w:r>
      <w:r>
        <w:rPr>
          <w:rStyle w:val="superscript"/>
        </w:rPr>
        <w:t>T</w:t>
      </w:r>
      <w:r>
        <w:t>(</w:t>
      </w:r>
      <w:proofErr w:type="spellStart"/>
      <w:r>
        <w:t>Dψ</w:t>
      </w:r>
      <w:proofErr w:type="spellEnd"/>
      <w:r>
        <w:t xml:space="preserve">) = 1 and then the volume form page 96 E is just 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= 1 dt</w:t>
      </w:r>
      <w:r>
        <w:rPr>
          <w:rStyle w:val="subscript"/>
        </w:rPr>
        <w:t>1</w:t>
      </w:r>
      <w:r>
        <w:t>....</w:t>
      </w:r>
      <w:proofErr w:type="spellStart"/>
      <w:r>
        <w:t>dt</w:t>
      </w:r>
      <w:r>
        <w:rPr>
          <w:rStyle w:val="subscript"/>
        </w:rPr>
        <w:t>n</w:t>
      </w:r>
      <w:proofErr w:type="spellEnd"/>
      <w:r>
        <w:t xml:space="preserve">, the obvious result. </w:t>
      </w:r>
    </w:p>
    <w:p w14:paraId="71F335CF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1A642B6E" w14:textId="77777777" w:rsidR="006A5B48" w:rsidRPr="006A5B48" w:rsidRDefault="006A5B48" w:rsidP="006A5B48">
      <w:pPr>
        <w:tabs>
          <w:tab w:val="left" w:pos="7200"/>
          <w:tab w:val="left" w:pos="7920"/>
          <w:tab w:val="right" w:pos="9270"/>
        </w:tabs>
      </w:pPr>
      <w:r w:rsidRPr="005D02B9">
        <w:rPr>
          <w:u w:val="single"/>
        </w:rPr>
        <w:t>Example 8.12</w:t>
      </w:r>
      <w:r>
        <w:t>.  Here f(t) is a scalar function and we take ψ(t) = (</w:t>
      </w:r>
      <w:proofErr w:type="spellStart"/>
      <w:r>
        <w:t>t,f</w:t>
      </w:r>
      <w:proofErr w:type="spellEnd"/>
      <w:r>
        <w:t xml:space="preserve">(t)) which is that graph thing. We find that </w:t>
      </w:r>
    </w:p>
    <w:p w14:paraId="0FE2DDBA" w14:textId="77777777" w:rsidR="006A5B48" w:rsidRDefault="006A5B48"/>
    <w:p w14:paraId="0D60D5FB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Dψ</w:t>
      </w:r>
      <w:proofErr w:type="spellEnd"/>
      <w:r>
        <w:t>)(t) = (1, f'(t))</w:t>
      </w:r>
      <w:r>
        <w:tab/>
      </w:r>
      <w:r>
        <w:tab/>
      </w:r>
      <w:r>
        <w:tab/>
        <w:t>(</w:t>
      </w:r>
      <w:proofErr w:type="spellStart"/>
      <w:r>
        <w:t>Dψ</w:t>
      </w:r>
      <w:proofErr w:type="spellEnd"/>
      <w:r>
        <w:t>)</w:t>
      </w:r>
      <w:r>
        <w:rPr>
          <w:rStyle w:val="superscript"/>
        </w:rPr>
        <w:t>T</w:t>
      </w:r>
      <w:r>
        <w:t>(</w:t>
      </w:r>
      <w:proofErr w:type="spellStart"/>
      <w:r>
        <w:t>Dψ</w:t>
      </w:r>
      <w:proofErr w:type="spellEnd"/>
      <w:r>
        <w:t>) =  (1, f'(t))</w:t>
      </w:r>
      <w:r>
        <w:rPr>
          <w:rStyle w:val="superscript"/>
        </w:rPr>
        <w:t>T</w:t>
      </w:r>
      <w:r>
        <w:t xml:space="preserve"> (1, f'(t))  = 1 + f'(t)</w:t>
      </w:r>
      <w:r>
        <w:rPr>
          <w:rStyle w:val="superscript"/>
        </w:rPr>
        <w:t>2</w:t>
      </w:r>
    </w:p>
    <w:p w14:paraId="56FDB481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  <w:t>μ = ψ*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 xml:space="preserve">  = [</w:t>
      </w:r>
      <w:proofErr w:type="spellStart"/>
      <w:r>
        <w:t>det</w:t>
      </w:r>
      <w:proofErr w:type="spellEnd"/>
      <w:r>
        <w:t>((</w:t>
      </w:r>
      <w:proofErr w:type="spellStart"/>
      <w:r>
        <w:t>Dψ</w:t>
      </w:r>
      <w:proofErr w:type="spellEnd"/>
      <w:r>
        <w:t>)</w:t>
      </w:r>
      <w:r>
        <w:rPr>
          <w:rStyle w:val="superscript"/>
        </w:rPr>
        <w:t>T</w:t>
      </w:r>
      <w:r>
        <w:t>(</w:t>
      </w:r>
      <w:proofErr w:type="spellStart"/>
      <w:r>
        <w:t>Dψ</w:t>
      </w:r>
      <w:proofErr w:type="spellEnd"/>
      <w:r>
        <w:t>))]</w:t>
      </w:r>
      <w:r>
        <w:rPr>
          <w:rStyle w:val="superscript"/>
        </w:rPr>
        <w:t>1/2</w:t>
      </w:r>
      <w:r>
        <w:t xml:space="preserve">dt  = </w:t>
      </w:r>
      <w:r w:rsidR="00CA7CD9">
        <w:fldChar w:fldCharType="begin"/>
      </w:r>
      <w:r w:rsidR="00CA7CD9">
        <w:instrText xml:space="preserve"> EQ \r(1 + f'(t)</w:instrText>
      </w:r>
      <w:r w:rsidR="00CA7CD9">
        <w:rPr>
          <w:rStyle w:val="superscript"/>
        </w:rPr>
        <w:instrText>2</w:instrText>
      </w:r>
      <w:r w:rsidR="00CA7CD9">
        <w:instrText xml:space="preserve">) </w:instrText>
      </w:r>
      <w:r w:rsidR="00CA7CD9">
        <w:fldChar w:fldCharType="end"/>
      </w:r>
      <w:r>
        <w:t xml:space="preserve"> </w:t>
      </w:r>
      <w:proofErr w:type="spellStart"/>
      <w:r>
        <w:t>dt</w:t>
      </w:r>
      <w:proofErr w:type="spellEnd"/>
    </w:p>
    <w:p w14:paraId="5E02AD27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27B9876A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 xml:space="preserve">So this is what you integrate to get the arc length of a curve. I show how this relates to wiki and Buck. </w:t>
      </w:r>
      <w:r w:rsidR="00D05320">
        <w:t>Note that here t is really the x of (</w:t>
      </w:r>
      <w:proofErr w:type="spellStart"/>
      <w:r w:rsidR="00D05320">
        <w:t>x,y</w:t>
      </w:r>
      <w:proofErr w:type="spellEnd"/>
      <w:r w:rsidR="00D05320">
        <w:t xml:space="preserve">) for a function y = f(x). This is different from Buck's s which is a parameter along the curve. </w:t>
      </w:r>
    </w:p>
    <w:p w14:paraId="138CA39C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156D50B2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proofErr w:type="spellStart"/>
      <w:r>
        <w:t>Sja</w:t>
      </w:r>
      <w:proofErr w:type="spellEnd"/>
      <w:r>
        <w:t xml:space="preserve"> uses the word </w:t>
      </w:r>
      <w:r w:rsidRPr="005D02B9">
        <w:rPr>
          <w:b/>
        </w:rPr>
        <w:t>hypersurface</w:t>
      </w:r>
      <w:r>
        <w:t xml:space="preserve"> to refer to a surface of dimension n-1 which lies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Wiki agrees with this usage, I guess I never really used that word strictly. For me, n-2 surface would also be a hypersurface if n-2 = 7, say. </w:t>
      </w:r>
    </w:p>
    <w:p w14:paraId="1DBD78E9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08D4379F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>Comment</w:t>
      </w:r>
    </w:p>
    <w:p w14:paraId="50669259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0A093408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>1.</w:t>
      </w:r>
      <w:r>
        <w:tab/>
        <w:t>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 as a product of differentials represents a volume element of M which has dim n-1</w:t>
      </w:r>
    </w:p>
    <w:p w14:paraId="1E1DC643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  <w:t>For example, if M has dim =</w:t>
      </w:r>
      <w:r w:rsidR="00712F99">
        <w:t xml:space="preserve"> </w:t>
      </w:r>
      <w:r>
        <w:t>2 within R</w:t>
      </w:r>
      <w:r>
        <w:rPr>
          <w:rStyle w:val="superscript"/>
        </w:rPr>
        <w:t>3</w:t>
      </w:r>
      <w:r>
        <w:t>, then 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= an area (vector). </w:t>
      </w:r>
    </w:p>
    <w:p w14:paraId="774BCA62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The area elements would be (*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such as (*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>)</w:t>
      </w:r>
      <w:r>
        <w:rPr>
          <w:rStyle w:val="subscript"/>
        </w:rPr>
        <w:t>3</w:t>
      </w:r>
      <w:r>
        <w:t xml:space="preserve"> =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</w:p>
    <w:p w14:paraId="31A00DD5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lastRenderedPageBreak/>
        <w:tab/>
      </w:r>
      <w:r>
        <w:t>So (*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>)  is an n-1 dimension volume element on M</w:t>
      </w:r>
    </w:p>
    <w:p w14:paraId="643F8483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73CB7126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5EC0BDA8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 w:rsidRPr="00D263A2">
        <w:rPr>
          <w:u w:val="single"/>
        </w:rPr>
        <w:t>Theorem 8.14</w:t>
      </w:r>
      <w:r>
        <w:t xml:space="preserve">.  In n dimensions we know what vector </w:t>
      </w:r>
      <w:proofErr w:type="spellStart"/>
      <w:r>
        <w:t>d</w:t>
      </w:r>
      <w:r w:rsidRPr="00D263A2">
        <w:rPr>
          <w:b/>
        </w:rPr>
        <w:t>x</w:t>
      </w:r>
      <w:proofErr w:type="spellEnd"/>
      <w:r>
        <w:t xml:space="preserve"> looks like, page 98 A. Each entry is a trivial 1-form. The Hodge * acts on these to give "all the others" and so the rest of A makes fine sense. The theorem makes this claim: </w:t>
      </w:r>
    </w:p>
    <w:p w14:paraId="2338C3CE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53BC6D48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</w:r>
      <w:r w:rsidRPr="00D263A2">
        <w:rPr>
          <w:b/>
        </w:rPr>
        <w:t>F</w:t>
      </w:r>
      <w:r>
        <w:t xml:space="preserve"> </w:t>
      </w:r>
      <w:r>
        <w:sym w:font="Symbol" w:char="F0B7"/>
      </w:r>
      <w:r>
        <w:t xml:space="preserve"> (*</w:t>
      </w:r>
      <w:proofErr w:type="spellStart"/>
      <w:r>
        <w:t>d</w:t>
      </w:r>
      <w:r w:rsidRPr="00D263A2">
        <w:rPr>
          <w:b/>
        </w:rPr>
        <w:t>x</w:t>
      </w:r>
      <w:proofErr w:type="spellEnd"/>
      <w:r>
        <w:t>) = (</w:t>
      </w:r>
      <w:r w:rsidRPr="00D263A2">
        <w:rPr>
          <w:b/>
        </w:rPr>
        <w:t>F</w:t>
      </w:r>
      <w:r>
        <w:sym w:font="Symbol" w:char="F0B7"/>
      </w:r>
      <w:r w:rsidRPr="00D263A2">
        <w:rPr>
          <w:b/>
        </w:rPr>
        <w:t>n</w:t>
      </w:r>
      <w:r>
        <w:t xml:space="preserve">)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 xml:space="preserve">  </w:t>
      </w:r>
    </w:p>
    <w:p w14:paraId="7EB94CE0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25C738E5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>For a regular 2D surface in E</w:t>
      </w:r>
      <w:r>
        <w:rPr>
          <w:rStyle w:val="superscript"/>
        </w:rPr>
        <w:t>3</w:t>
      </w:r>
      <w:r>
        <w:t xml:space="preserve"> this is basically the </w:t>
      </w:r>
      <w:r w:rsidRPr="00D263A2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D263A2">
        <w:rPr>
          <w:b/>
        </w:rPr>
        <w:t>A</w:t>
      </w:r>
      <w:proofErr w:type="spellEnd"/>
      <w:r>
        <w:t xml:space="preserve"> thing where we want to integrate over area of the surface. I usually write this as  </w:t>
      </w:r>
    </w:p>
    <w:p w14:paraId="66DE650F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7CD7CF4E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</w:r>
      <w:r w:rsidRPr="00D263A2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D263A2">
        <w:rPr>
          <w:b/>
        </w:rPr>
        <w:t>A</w:t>
      </w:r>
      <w:proofErr w:type="spellEnd"/>
      <w:r>
        <w:t xml:space="preserve"> =  (</w:t>
      </w:r>
      <w:r w:rsidRPr="00D263A2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263A2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</w:t>
      </w:r>
      <w:proofErr w:type="spellStart"/>
      <w:r>
        <w:t>dA</w:t>
      </w:r>
      <w:proofErr w:type="spellEnd"/>
    </w:p>
    <w:p w14:paraId="7E38E1E3" w14:textId="77777777" w:rsidR="006A5B48" w:rsidRDefault="006A5B48" w:rsidP="006A5B48">
      <w:pPr>
        <w:tabs>
          <w:tab w:val="left" w:pos="7200"/>
          <w:tab w:val="left" w:pos="7920"/>
          <w:tab w:val="right" w:pos="9270"/>
        </w:tabs>
      </w:pPr>
    </w:p>
    <w:p w14:paraId="673EB9B9" w14:textId="77777777" w:rsidR="006A5B48" w:rsidRPr="006A5B48" w:rsidRDefault="006A5B48" w:rsidP="006A5B48">
      <w:pPr>
        <w:tabs>
          <w:tab w:val="left" w:pos="7200"/>
          <w:tab w:val="left" w:pos="7920"/>
          <w:tab w:val="right" w:pos="9270"/>
        </w:tabs>
      </w:pPr>
      <w:r>
        <w:t xml:space="preserve">and so this theorem is just saying that </w:t>
      </w:r>
      <w:proofErr w:type="spellStart"/>
      <w:r>
        <w:t>dA</w:t>
      </w:r>
      <w:proofErr w:type="spellEnd"/>
      <w:r>
        <w:t xml:space="preserve">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 xml:space="preserve"> which is the "area form" in my example here. </w:t>
      </w:r>
    </w:p>
    <w:p w14:paraId="6C67DC93" w14:textId="77777777" w:rsidR="006A5B48" w:rsidRDefault="006A5B48"/>
    <w:p w14:paraId="6785E298" w14:textId="77777777" w:rsidR="006A5B48" w:rsidRDefault="006A5B48">
      <w:r>
        <w:t>He gives two proofs of theorem 8.14, I follow through only on the first. Set F = n to get</w:t>
      </w:r>
    </w:p>
    <w:p w14:paraId="1652D057" w14:textId="77777777" w:rsidR="006A5B48" w:rsidRDefault="006A5B48"/>
    <w:p w14:paraId="020F5B66" w14:textId="77777777" w:rsidR="006A5B48" w:rsidRPr="00B5333B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 xml:space="preserve"> </w:t>
      </w:r>
      <w:r>
        <w:sym w:font="Symbol" w:char="F0B7"/>
      </w:r>
      <w:r>
        <w:t xml:space="preserve"> 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ab/>
        <w:t>like</w:t>
      </w:r>
      <w:r>
        <w:tab/>
        <w:t xml:space="preserve">n </w:t>
      </w:r>
      <w:r>
        <w:sym w:font="Symbol" w:char="F0B7"/>
      </w:r>
      <w:r>
        <w:t xml:space="preserve"> </w:t>
      </w:r>
      <w:proofErr w:type="spellStart"/>
      <w:r>
        <w:t>d</w:t>
      </w:r>
      <w:r w:rsidRPr="00B5333B">
        <w:rPr>
          <w:b/>
        </w:rPr>
        <w:t>A</w:t>
      </w:r>
      <w:proofErr w:type="spellEnd"/>
      <w:r>
        <w:t xml:space="preserve"> = </w:t>
      </w:r>
      <w:proofErr w:type="spellStart"/>
      <w:r>
        <w:t>dA</w:t>
      </w:r>
      <w:proofErr w:type="spellEnd"/>
      <w:r>
        <w:tab/>
      </w:r>
      <w:r>
        <w:tab/>
      </w:r>
      <w:r>
        <w:tab/>
        <w:t>// this is page 99 A</w:t>
      </w:r>
    </w:p>
    <w:p w14:paraId="2231F79A" w14:textId="77777777" w:rsidR="006A5B48" w:rsidRDefault="006A5B48"/>
    <w:p w14:paraId="71F4947A" w14:textId="77777777" w:rsidR="006A5B48" w:rsidRDefault="006A5B48">
      <w:r w:rsidRPr="00B5333B">
        <w:rPr>
          <w:u w:val="single"/>
        </w:rPr>
        <w:t>Example 8.16.</w:t>
      </w:r>
      <w:r>
        <w:t xml:space="preserve"> Consider hypersurface φ(</w:t>
      </w:r>
      <w:r w:rsidRPr="00B5333B">
        <w:rPr>
          <w:b/>
        </w:rPr>
        <w:t>x</w:t>
      </w:r>
      <w:r>
        <w:t>) = c where c = scalar = regular value of φ. Then</w:t>
      </w:r>
    </w:p>
    <w:p w14:paraId="4EF112BE" w14:textId="77777777" w:rsidR="006A5B48" w:rsidRDefault="006A5B48"/>
    <w:p w14:paraId="1168D7C5" w14:textId="77777777" w:rsidR="006A5B48" w:rsidRDefault="006A5B48" w:rsidP="006A5B48">
      <w:r>
        <w:rPr>
          <w:b/>
        </w:rPr>
        <w:tab/>
      </w:r>
      <w:r w:rsidRPr="00B5333B">
        <w:rPr>
          <w:b/>
        </w:rPr>
        <w:t>n</w:t>
      </w:r>
      <w:r>
        <w:t xml:space="preserve"> = </w:t>
      </w:r>
      <w:r>
        <w:tab/>
      </w:r>
      <w:r>
        <w:fldChar w:fldCharType="begin"/>
      </w:r>
      <w:r>
        <w:instrText xml:space="preserve"> EQ \f(</w:instrText>
      </w:r>
      <w:r w:rsidRPr="00B5333B">
        <w:rPr>
          <w:b/>
        </w:rPr>
        <w:sym w:font="Symbol" w:char="F0D1"/>
      </w:r>
      <w:r>
        <w:instrText>φ,||</w:instrText>
      </w:r>
      <w:r w:rsidRPr="00B5333B">
        <w:rPr>
          <w:b/>
        </w:rPr>
        <w:sym w:font="Symbol" w:char="F0D1"/>
      </w:r>
      <w:r>
        <w:instrText xml:space="preserve">φ||) </w:instrText>
      </w:r>
      <w:r>
        <w:fldChar w:fldCharType="end"/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B5333B">
        <w:rPr>
          <w:b/>
        </w:rPr>
        <w:sym w:font="Symbol" w:char="F0D1"/>
      </w:r>
      <w:r>
        <w:instrText>φ,||</w:instrText>
      </w:r>
      <w:r w:rsidRPr="00B5333B">
        <w:rPr>
          <w:b/>
        </w:rPr>
        <w:sym w:font="Symbol" w:char="F0D1"/>
      </w:r>
      <w:r>
        <w:instrText xml:space="preserve">φ||) </w:instrText>
      </w:r>
      <w:r>
        <w:fldChar w:fldCharType="end"/>
      </w:r>
      <w:r>
        <w:t xml:space="preserve"> </w:t>
      </w:r>
      <w:r>
        <w:sym w:font="Symbol" w:char="F0B7"/>
      </w:r>
      <w:r>
        <w:t xml:space="preserve"> 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ab/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</w:instrText>
      </w:r>
      <w:r w:rsidRPr="00B5333B">
        <w:rPr>
          <w:b/>
        </w:rPr>
        <w:sym w:font="Symbol" w:char="F0D1"/>
      </w:r>
      <w:r>
        <w:instrText>φ,||</w:instrText>
      </w:r>
      <w:r w:rsidRPr="00B5333B">
        <w:rPr>
          <w:b/>
        </w:rPr>
        <w:sym w:font="Symbol" w:char="F0D1"/>
      </w:r>
      <w:r>
        <w:instrText xml:space="preserve">φ||) </w:instrText>
      </w:r>
      <w:r>
        <w:fldChar w:fldCharType="end"/>
      </w:r>
      <w:r>
        <w:rPr>
          <w:b/>
        </w:rPr>
        <w:t xml:space="preserve"> </w:t>
      </w:r>
    </w:p>
    <w:p w14:paraId="7E2A64BF" w14:textId="77777777" w:rsidR="006A5B48" w:rsidRDefault="006A5B48" w:rsidP="006A5B48"/>
    <w:p w14:paraId="3B67FED4" w14:textId="77777777" w:rsidR="006A5B48" w:rsidRDefault="006A5B48" w:rsidP="006A5B48">
      <w:r>
        <w:t>For a sphere, φ(</w:t>
      </w:r>
      <w:r w:rsidRPr="00B5333B">
        <w:rPr>
          <w:b/>
        </w:rPr>
        <w:t>r</w:t>
      </w:r>
      <w:r>
        <w:t>) = |</w:t>
      </w:r>
      <w:r w:rsidRPr="00B5333B">
        <w:rPr>
          <w:b/>
        </w:rPr>
        <w:t>r</w:t>
      </w:r>
      <w:r>
        <w:t xml:space="preserve">| = r, </w:t>
      </w:r>
      <w:r w:rsidRPr="00B5333B">
        <w:rPr>
          <w:b/>
        </w:rPr>
        <w:sym w:font="Symbol" w:char="F0D1"/>
      </w:r>
      <w:r>
        <w:t xml:space="preserve">φ = </w:t>
      </w:r>
      <w:r w:rsidRPr="00B5333B">
        <w:rPr>
          <w:b/>
        </w:rPr>
        <w:fldChar w:fldCharType="begin"/>
      </w:r>
      <w:r w:rsidRPr="00B5333B">
        <w:rPr>
          <w:b/>
        </w:rPr>
        <w:instrText xml:space="preserve"> EQ \O(r,\S\up2(^))</w:instrText>
      </w:r>
      <w:r w:rsidRPr="00B5333B">
        <w:rPr>
          <w:b/>
        </w:rPr>
        <w:fldChar w:fldCharType="end"/>
      </w:r>
      <w:r>
        <w:t xml:space="preserve"> and the above says</w:t>
      </w:r>
    </w:p>
    <w:p w14:paraId="1FA7E635" w14:textId="77777777" w:rsidR="006A5B48" w:rsidRDefault="006A5B48" w:rsidP="006A5B48"/>
    <w:p w14:paraId="073734E8" w14:textId="77777777" w:rsidR="006A5B48" w:rsidRPr="00B5333B" w:rsidRDefault="006A5B48" w:rsidP="006A5B48">
      <w:pPr>
        <w:tabs>
          <w:tab w:val="left" w:pos="7200"/>
          <w:tab w:val="left" w:pos="7920"/>
          <w:tab w:val="right" w:pos="9270"/>
        </w:tabs>
      </w:pPr>
      <w:r>
        <w:tab/>
      </w:r>
      <w:r w:rsidRPr="00B5333B">
        <w:rPr>
          <w:b/>
        </w:rPr>
        <w:fldChar w:fldCharType="begin"/>
      </w:r>
      <w:r w:rsidRPr="00B5333B">
        <w:rPr>
          <w:b/>
        </w:rPr>
        <w:instrText xml:space="preserve"> EQ \O(r,\S\up2(^))</w:instrText>
      </w:r>
      <w:r w:rsidRPr="00B5333B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*</w:t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ab/>
        <w:t>or</w:t>
      </w:r>
      <w:r>
        <w:tab/>
      </w:r>
      <w:r>
        <w:tab/>
      </w:r>
      <w:proofErr w:type="spellStart"/>
      <w:r>
        <w:t>d</w:t>
      </w:r>
      <w:r w:rsidRPr="00B5333B">
        <w:rPr>
          <w:b/>
        </w:rPr>
        <w:t>x</w:t>
      </w:r>
      <w:proofErr w:type="spellEnd"/>
      <w:r>
        <w:t xml:space="preserve">  =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 w:rsidRPr="00B5333B">
        <w:rPr>
          <w:b/>
        </w:rPr>
        <w:fldChar w:fldCharType="begin"/>
      </w:r>
      <w:r w:rsidRPr="00B5333B">
        <w:rPr>
          <w:b/>
        </w:rPr>
        <w:instrText xml:space="preserve"> EQ \O(r,\S\up2(^))</w:instrText>
      </w:r>
      <w:r w:rsidRPr="00B5333B">
        <w:rPr>
          <w:b/>
        </w:rPr>
        <w:fldChar w:fldCharType="end"/>
      </w:r>
      <w:r>
        <w:rPr>
          <w:b/>
        </w:rPr>
        <w:t xml:space="preserve"> </w:t>
      </w:r>
      <w:r>
        <w:tab/>
      </w:r>
      <w:r>
        <w:tab/>
        <w:t xml:space="preserve">and </w:t>
      </w:r>
      <w:r w:rsidRPr="00B5333B">
        <w:rPr>
          <w:b/>
        </w:rPr>
        <w:t>n</w:t>
      </w:r>
      <w:r>
        <w:t xml:space="preserve"> = </w:t>
      </w:r>
      <w:r w:rsidRPr="00B5333B">
        <w:rPr>
          <w:b/>
        </w:rPr>
        <w:fldChar w:fldCharType="begin"/>
      </w:r>
      <w:r w:rsidRPr="00B5333B">
        <w:rPr>
          <w:b/>
        </w:rPr>
        <w:instrText xml:space="preserve"> EQ \O(r,\S\up2(^))</w:instrText>
      </w:r>
      <w:r w:rsidRPr="00B5333B">
        <w:rPr>
          <w:b/>
        </w:rPr>
        <w:fldChar w:fldCharType="end"/>
      </w:r>
    </w:p>
    <w:p w14:paraId="6BF55DDA" w14:textId="77777777" w:rsidR="006A5B48" w:rsidRPr="006A5B48" w:rsidRDefault="006A5B48" w:rsidP="006A5B48"/>
    <w:p w14:paraId="3F1E6F87" w14:textId="77777777" w:rsidR="006A5B48" w:rsidRPr="006A5B48" w:rsidRDefault="006A5B48"/>
    <w:sectPr w:rsidR="006A5B48" w:rsidRPr="006A5B4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B94E8" w14:textId="77777777" w:rsidR="00C15198" w:rsidRDefault="00C15198">
      <w:r>
        <w:separator/>
      </w:r>
    </w:p>
  </w:endnote>
  <w:endnote w:type="continuationSeparator" w:id="0">
    <w:p w14:paraId="7ADA3550" w14:textId="77777777" w:rsidR="00C15198" w:rsidRDefault="00C1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DA3A" w14:textId="77777777" w:rsidR="00CA7CD9" w:rsidRDefault="00CA7CD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56CD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82B7" w14:textId="77777777" w:rsidR="00C15198" w:rsidRDefault="00C15198">
      <w:r>
        <w:separator/>
      </w:r>
    </w:p>
  </w:footnote>
  <w:footnote w:type="continuationSeparator" w:id="0">
    <w:p w14:paraId="3746904A" w14:textId="77777777" w:rsidR="00C15198" w:rsidRDefault="00C15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75F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5F6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5B48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2F99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6CDA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198"/>
    <w:rsid w:val="00C170B5"/>
    <w:rsid w:val="00C227E5"/>
    <w:rsid w:val="00C331FE"/>
    <w:rsid w:val="00C40F10"/>
    <w:rsid w:val="00C41294"/>
    <w:rsid w:val="00C5077C"/>
    <w:rsid w:val="00C51A25"/>
    <w:rsid w:val="00C56AF9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7CD9"/>
    <w:rsid w:val="00CB2582"/>
    <w:rsid w:val="00CB6B3C"/>
    <w:rsid w:val="00CC3F55"/>
    <w:rsid w:val="00CC680B"/>
    <w:rsid w:val="00CC7D09"/>
    <w:rsid w:val="00D01718"/>
    <w:rsid w:val="00D05320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6A7A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A14A58"/>
  <w15:chartTrackingRefBased/>
  <w15:docId w15:val="{D75C908D-C268-456A-8C5E-702B4330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link w:val="courier8Char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courier8Char">
    <w:name w:val="courier8 Char"/>
    <w:basedOn w:val="DefaultParagraphFont"/>
    <w:link w:val="courier8"/>
    <w:rsid w:val="006A5B48"/>
    <w:rPr>
      <w:rFonts w:ascii="Courier New" w:hAnsi="Courier New" w:cs="Courier New"/>
      <w:sz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1219</Words>
  <Characters>4803</Characters>
  <Application>Microsoft Office Word</Application>
  <DocSecurity>4</DocSecurity>
  <Lines>123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2026-09-06T21:10:00Z</dcterms:created>
  <dcterms:modified xsi:type="dcterms:W3CDTF">2026-09-06T21:10:00Z</dcterms:modified>
</cp:coreProperties>
</file>