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F43B0" w14:textId="77777777" w:rsidR="00291390" w:rsidRDefault="00145932">
      <w:pPr>
        <w:tabs>
          <w:tab w:val="right" w:pos="9270"/>
        </w:tabs>
      </w:pPr>
      <w:r>
        <w:rPr>
          <w:b/>
        </w:rPr>
        <w:t>Notes on Tensor Products</w:t>
      </w:r>
      <w:r>
        <w:rPr>
          <w:b/>
        </w:rPr>
        <w:tab/>
      </w:r>
      <w:r w:rsidR="00291390">
        <w:tab/>
      </w:r>
      <w:r w:rsidR="00291390">
        <w:tab/>
      </w:r>
      <w:r w:rsidR="00291390">
        <w:tab/>
      </w:r>
      <w:r w:rsidR="00291390">
        <w:tab/>
        <w:t>PhL</w:t>
      </w:r>
      <w:r w:rsidR="00291390">
        <w:tab/>
      </w:r>
      <w:r w:rsidR="00291390">
        <w:tab/>
      </w:r>
      <w:r w:rsidR="00062501">
        <w:t>9.16.15</w:t>
      </w:r>
    </w:p>
    <w:p w14:paraId="79549CC3" w14:textId="77777777" w:rsidR="00291390" w:rsidRDefault="00A531AE">
      <w:pPr>
        <w:tabs>
          <w:tab w:val="left" w:pos="7200"/>
          <w:tab w:val="left" w:pos="7920"/>
          <w:tab w:val="right" w:pos="9270"/>
        </w:tabs>
      </w:pPr>
      <w:r>
        <w:tab/>
      </w:r>
      <w:r>
        <w:tab/>
      </w:r>
      <w:r>
        <w:tab/>
      </w:r>
      <w:r>
        <w:tab/>
      </w:r>
      <w:r>
        <w:tab/>
      </w:r>
      <w:r>
        <w:tab/>
      </w:r>
      <w:r>
        <w:tab/>
      </w:r>
      <w:r>
        <w:tab/>
      </w:r>
      <w:r>
        <w:tab/>
      </w:r>
      <w:r>
        <w:tab/>
      </w:r>
      <w:r>
        <w:tab/>
        <w:t xml:space="preserve">       last update 9.19.15</w:t>
      </w:r>
    </w:p>
    <w:p w14:paraId="3E0EDF46" w14:textId="77777777" w:rsidR="00291390" w:rsidRDefault="00062501">
      <w:pPr>
        <w:rPr>
          <w:color w:val="FF0000"/>
        </w:rPr>
      </w:pPr>
      <w:r w:rsidRPr="00062501">
        <w:rPr>
          <w:color w:val="FF0000"/>
        </w:rPr>
        <w:t xml:space="preserve">I will highlight questionable items in red and add comments in red. </w:t>
      </w:r>
    </w:p>
    <w:p w14:paraId="5B9852C6" w14:textId="77777777" w:rsidR="00D634CE" w:rsidRDefault="00D634CE">
      <w:pPr>
        <w:rPr>
          <w:color w:val="FF0000"/>
        </w:rPr>
      </w:pPr>
    </w:p>
    <w:p w14:paraId="7DAC67AB" w14:textId="77777777" w:rsidR="00145932" w:rsidRDefault="00145932">
      <w:pPr>
        <w:pStyle w:val="TOC2"/>
        <w:tabs>
          <w:tab w:val="right" w:leader="dot" w:pos="9350"/>
        </w:tabs>
        <w:rPr>
          <w:b w:val="0"/>
          <w:noProof/>
          <w:sz w:val="24"/>
          <w:szCs w:val="24"/>
        </w:rPr>
      </w:pPr>
      <w:r>
        <w:rPr>
          <w:b w:val="0"/>
        </w:rPr>
        <w:fldChar w:fldCharType="begin"/>
      </w:r>
      <w:r>
        <w:rPr>
          <w:b w:val="0"/>
        </w:rPr>
        <w:instrText xml:space="preserve"> TOC \o "1-5" \h \z \u </w:instrText>
      </w:r>
      <w:r>
        <w:rPr>
          <w:b w:val="0"/>
        </w:rPr>
        <w:fldChar w:fldCharType="separate"/>
      </w:r>
      <w:hyperlink w:anchor="_Toc430454912" w:history="1">
        <w:r w:rsidRPr="004A707A">
          <w:rPr>
            <w:rStyle w:val="Hyperlink"/>
            <w:noProof/>
          </w:rPr>
          <w:t>1. Tensor Doc use of t</w:t>
        </w:r>
        <w:r w:rsidRPr="004A707A">
          <w:rPr>
            <w:rStyle w:val="Hyperlink"/>
            <w:noProof/>
          </w:rPr>
          <w:t>e</w:t>
        </w:r>
        <w:r w:rsidRPr="004A707A">
          <w:rPr>
            <w:rStyle w:val="Hyperlink"/>
            <w:noProof/>
          </w:rPr>
          <w:t>nsor product in Appendix E</w:t>
        </w:r>
        <w:r>
          <w:rPr>
            <w:noProof/>
            <w:webHidden/>
          </w:rPr>
          <w:tab/>
        </w:r>
        <w:r>
          <w:rPr>
            <w:noProof/>
            <w:webHidden/>
          </w:rPr>
          <w:fldChar w:fldCharType="begin"/>
        </w:r>
        <w:r>
          <w:rPr>
            <w:noProof/>
            <w:webHidden/>
          </w:rPr>
          <w:instrText xml:space="preserve"> PAGEREF _Toc430454912 \h </w:instrText>
        </w:r>
        <w:r>
          <w:rPr>
            <w:noProof/>
          </w:rPr>
        </w:r>
        <w:r>
          <w:rPr>
            <w:noProof/>
            <w:webHidden/>
          </w:rPr>
          <w:fldChar w:fldCharType="separate"/>
        </w:r>
        <w:r>
          <w:rPr>
            <w:noProof/>
            <w:webHidden/>
          </w:rPr>
          <w:t>1</w:t>
        </w:r>
        <w:r>
          <w:rPr>
            <w:noProof/>
            <w:webHidden/>
          </w:rPr>
          <w:fldChar w:fldCharType="end"/>
        </w:r>
      </w:hyperlink>
    </w:p>
    <w:p w14:paraId="5A1200FB" w14:textId="77777777" w:rsidR="00145932" w:rsidRDefault="00145932">
      <w:pPr>
        <w:pStyle w:val="TOC3"/>
        <w:tabs>
          <w:tab w:val="right" w:leader="dot" w:pos="9350"/>
        </w:tabs>
        <w:rPr>
          <w:noProof/>
          <w:sz w:val="24"/>
          <w:szCs w:val="24"/>
        </w:rPr>
      </w:pPr>
      <w:hyperlink w:anchor="_Toc430454913" w:history="1">
        <w:r w:rsidRPr="004A707A">
          <w:rPr>
            <w:rStyle w:val="Hyperlink"/>
            <w:noProof/>
          </w:rPr>
          <w:t>E.1 Direct Product Notation</w:t>
        </w:r>
        <w:r>
          <w:rPr>
            <w:noProof/>
            <w:webHidden/>
          </w:rPr>
          <w:tab/>
        </w:r>
        <w:r>
          <w:rPr>
            <w:noProof/>
            <w:webHidden/>
          </w:rPr>
          <w:fldChar w:fldCharType="begin"/>
        </w:r>
        <w:r>
          <w:rPr>
            <w:noProof/>
            <w:webHidden/>
          </w:rPr>
          <w:instrText xml:space="preserve"> PAGEREF _Toc430454913 \h </w:instrText>
        </w:r>
        <w:r>
          <w:rPr>
            <w:noProof/>
          </w:rPr>
        </w:r>
        <w:r>
          <w:rPr>
            <w:noProof/>
            <w:webHidden/>
          </w:rPr>
          <w:fldChar w:fldCharType="separate"/>
        </w:r>
        <w:r>
          <w:rPr>
            <w:noProof/>
            <w:webHidden/>
          </w:rPr>
          <w:t>1</w:t>
        </w:r>
        <w:r>
          <w:rPr>
            <w:noProof/>
            <w:webHidden/>
          </w:rPr>
          <w:fldChar w:fldCharType="end"/>
        </w:r>
      </w:hyperlink>
    </w:p>
    <w:p w14:paraId="7FBC92BE" w14:textId="77777777" w:rsidR="00145932" w:rsidRDefault="00145932">
      <w:pPr>
        <w:pStyle w:val="TOC3"/>
        <w:tabs>
          <w:tab w:val="right" w:leader="dot" w:pos="9350"/>
        </w:tabs>
        <w:rPr>
          <w:noProof/>
          <w:sz w:val="24"/>
          <w:szCs w:val="24"/>
        </w:rPr>
      </w:pPr>
      <w:hyperlink w:anchor="_Toc430454914" w:history="1">
        <w:r w:rsidRPr="004A707A">
          <w:rPr>
            <w:rStyle w:val="Hyperlink"/>
            <w:noProof/>
          </w:rPr>
          <w:t>E.2 Tensor Expansions and Bases</w:t>
        </w:r>
        <w:r>
          <w:rPr>
            <w:noProof/>
            <w:webHidden/>
          </w:rPr>
          <w:tab/>
        </w:r>
        <w:r>
          <w:rPr>
            <w:noProof/>
            <w:webHidden/>
          </w:rPr>
          <w:fldChar w:fldCharType="begin"/>
        </w:r>
        <w:r>
          <w:rPr>
            <w:noProof/>
            <w:webHidden/>
          </w:rPr>
          <w:instrText xml:space="preserve"> PAGEREF _Toc430454914 \h </w:instrText>
        </w:r>
        <w:r>
          <w:rPr>
            <w:noProof/>
          </w:rPr>
        </w:r>
        <w:r>
          <w:rPr>
            <w:noProof/>
            <w:webHidden/>
          </w:rPr>
          <w:fldChar w:fldCharType="separate"/>
        </w:r>
        <w:r>
          <w:rPr>
            <w:noProof/>
            <w:webHidden/>
          </w:rPr>
          <w:t>3</w:t>
        </w:r>
        <w:r>
          <w:rPr>
            <w:noProof/>
            <w:webHidden/>
          </w:rPr>
          <w:fldChar w:fldCharType="end"/>
        </w:r>
      </w:hyperlink>
    </w:p>
    <w:p w14:paraId="00568301" w14:textId="77777777" w:rsidR="00145932" w:rsidRDefault="00145932">
      <w:pPr>
        <w:pStyle w:val="TOC3"/>
        <w:tabs>
          <w:tab w:val="right" w:leader="dot" w:pos="9350"/>
        </w:tabs>
        <w:rPr>
          <w:noProof/>
          <w:sz w:val="24"/>
          <w:szCs w:val="24"/>
        </w:rPr>
      </w:pPr>
      <w:hyperlink w:anchor="_Toc430454915" w:history="1">
        <w:r w:rsidRPr="004A707A">
          <w:rPr>
            <w:rStyle w:val="Hyperlink"/>
            <w:noProof/>
          </w:rPr>
          <w:t>E.4 Dyadic Products</w:t>
        </w:r>
        <w:r>
          <w:rPr>
            <w:noProof/>
            <w:webHidden/>
          </w:rPr>
          <w:tab/>
        </w:r>
        <w:r>
          <w:rPr>
            <w:noProof/>
            <w:webHidden/>
          </w:rPr>
          <w:fldChar w:fldCharType="begin"/>
        </w:r>
        <w:r>
          <w:rPr>
            <w:noProof/>
            <w:webHidden/>
          </w:rPr>
          <w:instrText xml:space="preserve"> PAGEREF _Toc430454915 \h </w:instrText>
        </w:r>
        <w:r>
          <w:rPr>
            <w:noProof/>
          </w:rPr>
        </w:r>
        <w:r>
          <w:rPr>
            <w:noProof/>
            <w:webHidden/>
          </w:rPr>
          <w:fldChar w:fldCharType="separate"/>
        </w:r>
        <w:r>
          <w:rPr>
            <w:noProof/>
            <w:webHidden/>
          </w:rPr>
          <w:t>4</w:t>
        </w:r>
        <w:r>
          <w:rPr>
            <w:noProof/>
            <w:webHidden/>
          </w:rPr>
          <w:fldChar w:fldCharType="end"/>
        </w:r>
      </w:hyperlink>
    </w:p>
    <w:p w14:paraId="11EC7A22" w14:textId="77777777" w:rsidR="00145932" w:rsidRDefault="00145932">
      <w:pPr>
        <w:pStyle w:val="TOC2"/>
        <w:tabs>
          <w:tab w:val="right" w:leader="dot" w:pos="9350"/>
        </w:tabs>
        <w:rPr>
          <w:b w:val="0"/>
          <w:noProof/>
          <w:sz w:val="24"/>
          <w:szCs w:val="24"/>
        </w:rPr>
      </w:pPr>
      <w:hyperlink w:anchor="_Toc430454916" w:history="1">
        <w:r w:rsidRPr="004A707A">
          <w:rPr>
            <w:rStyle w:val="Hyperlink"/>
            <w:noProof/>
          </w:rPr>
          <w:t>2. Connection between tensor doc and my curre</w:t>
        </w:r>
        <w:r w:rsidRPr="004A707A">
          <w:rPr>
            <w:rStyle w:val="Hyperlink"/>
            <w:noProof/>
          </w:rPr>
          <w:t>n</w:t>
        </w:r>
        <w:r w:rsidRPr="004A707A">
          <w:rPr>
            <w:rStyle w:val="Hyperlink"/>
            <w:noProof/>
          </w:rPr>
          <w:t>t tensor thread.</w:t>
        </w:r>
        <w:r>
          <w:rPr>
            <w:noProof/>
            <w:webHidden/>
          </w:rPr>
          <w:tab/>
        </w:r>
        <w:r>
          <w:rPr>
            <w:noProof/>
            <w:webHidden/>
          </w:rPr>
          <w:fldChar w:fldCharType="begin"/>
        </w:r>
        <w:r>
          <w:rPr>
            <w:noProof/>
            <w:webHidden/>
          </w:rPr>
          <w:instrText xml:space="preserve"> PAGEREF _Toc430454916 \h </w:instrText>
        </w:r>
        <w:r>
          <w:rPr>
            <w:noProof/>
          </w:rPr>
        </w:r>
        <w:r>
          <w:rPr>
            <w:noProof/>
            <w:webHidden/>
          </w:rPr>
          <w:fldChar w:fldCharType="separate"/>
        </w:r>
        <w:r>
          <w:rPr>
            <w:noProof/>
            <w:webHidden/>
          </w:rPr>
          <w:t>4</w:t>
        </w:r>
        <w:r>
          <w:rPr>
            <w:noProof/>
            <w:webHidden/>
          </w:rPr>
          <w:fldChar w:fldCharType="end"/>
        </w:r>
      </w:hyperlink>
    </w:p>
    <w:p w14:paraId="381629BE" w14:textId="77777777" w:rsidR="00145932" w:rsidRDefault="00145932">
      <w:pPr>
        <w:pStyle w:val="TOC2"/>
        <w:tabs>
          <w:tab w:val="right" w:leader="dot" w:pos="9350"/>
        </w:tabs>
        <w:rPr>
          <w:b w:val="0"/>
          <w:noProof/>
          <w:sz w:val="24"/>
          <w:szCs w:val="24"/>
        </w:rPr>
      </w:pPr>
      <w:hyperlink w:anchor="_Toc430454917" w:history="1">
        <w:r w:rsidRPr="004A707A">
          <w:rPr>
            <w:rStyle w:val="Hyperlink"/>
            <w:noProof/>
          </w:rPr>
          <w:t>4. A Free Vector Space</w:t>
        </w:r>
        <w:r>
          <w:rPr>
            <w:noProof/>
            <w:webHidden/>
          </w:rPr>
          <w:tab/>
        </w:r>
        <w:r>
          <w:rPr>
            <w:noProof/>
            <w:webHidden/>
          </w:rPr>
          <w:fldChar w:fldCharType="begin"/>
        </w:r>
        <w:r>
          <w:rPr>
            <w:noProof/>
            <w:webHidden/>
          </w:rPr>
          <w:instrText xml:space="preserve"> PAGEREF _Toc430454917 \h </w:instrText>
        </w:r>
        <w:r>
          <w:rPr>
            <w:noProof/>
          </w:rPr>
        </w:r>
        <w:r>
          <w:rPr>
            <w:noProof/>
            <w:webHidden/>
          </w:rPr>
          <w:fldChar w:fldCharType="separate"/>
        </w:r>
        <w:r>
          <w:rPr>
            <w:noProof/>
            <w:webHidden/>
          </w:rPr>
          <w:t>5</w:t>
        </w:r>
        <w:r>
          <w:rPr>
            <w:noProof/>
            <w:webHidden/>
          </w:rPr>
          <w:fldChar w:fldCharType="end"/>
        </w:r>
      </w:hyperlink>
    </w:p>
    <w:p w14:paraId="454C397E" w14:textId="77777777" w:rsidR="00145932" w:rsidRDefault="00145932">
      <w:pPr>
        <w:pStyle w:val="TOC3"/>
        <w:tabs>
          <w:tab w:val="right" w:leader="dot" w:pos="9350"/>
        </w:tabs>
        <w:rPr>
          <w:noProof/>
          <w:sz w:val="24"/>
          <w:szCs w:val="24"/>
        </w:rPr>
      </w:pPr>
      <w:hyperlink w:anchor="_Toc430454918" w:history="1">
        <w:r w:rsidRPr="004A707A">
          <w:rPr>
            <w:rStyle w:val="Hyperlink"/>
            <w:noProof/>
          </w:rPr>
          <w:t>4.1 Free Vector Space according to the wiki tensor product page</w:t>
        </w:r>
        <w:r>
          <w:rPr>
            <w:noProof/>
            <w:webHidden/>
          </w:rPr>
          <w:tab/>
        </w:r>
        <w:r>
          <w:rPr>
            <w:noProof/>
            <w:webHidden/>
          </w:rPr>
          <w:fldChar w:fldCharType="begin"/>
        </w:r>
        <w:r>
          <w:rPr>
            <w:noProof/>
            <w:webHidden/>
          </w:rPr>
          <w:instrText xml:space="preserve"> PAGEREF _Toc430454918 \h </w:instrText>
        </w:r>
        <w:r>
          <w:rPr>
            <w:noProof/>
          </w:rPr>
        </w:r>
        <w:r>
          <w:rPr>
            <w:noProof/>
            <w:webHidden/>
          </w:rPr>
          <w:fldChar w:fldCharType="separate"/>
        </w:r>
        <w:r>
          <w:rPr>
            <w:noProof/>
            <w:webHidden/>
          </w:rPr>
          <w:t>5</w:t>
        </w:r>
        <w:r>
          <w:rPr>
            <w:noProof/>
            <w:webHidden/>
          </w:rPr>
          <w:fldChar w:fldCharType="end"/>
        </w:r>
      </w:hyperlink>
    </w:p>
    <w:p w14:paraId="1846702A" w14:textId="77777777" w:rsidR="00145932" w:rsidRDefault="00145932">
      <w:pPr>
        <w:pStyle w:val="TOC3"/>
        <w:tabs>
          <w:tab w:val="right" w:leader="dot" w:pos="9350"/>
        </w:tabs>
        <w:rPr>
          <w:noProof/>
          <w:sz w:val="24"/>
          <w:szCs w:val="24"/>
        </w:rPr>
      </w:pPr>
      <w:hyperlink w:anchor="_Toc430454919" w:history="1">
        <w:r w:rsidRPr="004A707A">
          <w:rPr>
            <w:rStyle w:val="Hyperlink"/>
            <w:noProof/>
          </w:rPr>
          <w:t>4.2 Free Vector Space according to Drexel</w:t>
        </w:r>
        <w:r>
          <w:rPr>
            <w:noProof/>
            <w:webHidden/>
          </w:rPr>
          <w:tab/>
        </w:r>
        <w:r>
          <w:rPr>
            <w:noProof/>
            <w:webHidden/>
          </w:rPr>
          <w:fldChar w:fldCharType="begin"/>
        </w:r>
        <w:r>
          <w:rPr>
            <w:noProof/>
            <w:webHidden/>
          </w:rPr>
          <w:instrText xml:space="preserve"> PAGEREF _Toc430454919 \h </w:instrText>
        </w:r>
        <w:r>
          <w:rPr>
            <w:noProof/>
          </w:rPr>
        </w:r>
        <w:r>
          <w:rPr>
            <w:noProof/>
            <w:webHidden/>
          </w:rPr>
          <w:fldChar w:fldCharType="separate"/>
        </w:r>
        <w:r>
          <w:rPr>
            <w:noProof/>
            <w:webHidden/>
          </w:rPr>
          <w:t>6</w:t>
        </w:r>
        <w:r>
          <w:rPr>
            <w:noProof/>
            <w:webHidden/>
          </w:rPr>
          <w:fldChar w:fldCharType="end"/>
        </w:r>
      </w:hyperlink>
    </w:p>
    <w:p w14:paraId="6149C97B" w14:textId="77777777" w:rsidR="00145932" w:rsidRDefault="00145932">
      <w:pPr>
        <w:pStyle w:val="TOC3"/>
        <w:tabs>
          <w:tab w:val="right" w:leader="dot" w:pos="9350"/>
        </w:tabs>
        <w:rPr>
          <w:noProof/>
          <w:sz w:val="24"/>
          <w:szCs w:val="24"/>
        </w:rPr>
      </w:pPr>
      <w:hyperlink w:anchor="_Toc430454920" w:history="1">
        <w:r w:rsidRPr="004A707A">
          <w:rPr>
            <w:rStyle w:val="Hyperlink"/>
            <w:noProof/>
          </w:rPr>
          <w:t>4.3 Free Vector Space according to Algebra pdf</w:t>
        </w:r>
        <w:r>
          <w:rPr>
            <w:noProof/>
            <w:webHidden/>
          </w:rPr>
          <w:tab/>
        </w:r>
        <w:r>
          <w:rPr>
            <w:noProof/>
            <w:webHidden/>
          </w:rPr>
          <w:fldChar w:fldCharType="begin"/>
        </w:r>
        <w:r>
          <w:rPr>
            <w:noProof/>
            <w:webHidden/>
          </w:rPr>
          <w:instrText xml:space="preserve"> PAGEREF _Toc430454920 \h </w:instrText>
        </w:r>
        <w:r>
          <w:rPr>
            <w:noProof/>
          </w:rPr>
        </w:r>
        <w:r>
          <w:rPr>
            <w:noProof/>
            <w:webHidden/>
          </w:rPr>
          <w:fldChar w:fldCharType="separate"/>
        </w:r>
        <w:r>
          <w:rPr>
            <w:noProof/>
            <w:webHidden/>
          </w:rPr>
          <w:t>8</w:t>
        </w:r>
        <w:r>
          <w:rPr>
            <w:noProof/>
            <w:webHidden/>
          </w:rPr>
          <w:fldChar w:fldCharType="end"/>
        </w:r>
      </w:hyperlink>
    </w:p>
    <w:p w14:paraId="66C365CC" w14:textId="77777777" w:rsidR="00145932" w:rsidRDefault="00145932">
      <w:pPr>
        <w:pStyle w:val="TOC3"/>
        <w:tabs>
          <w:tab w:val="right" w:leader="dot" w:pos="9350"/>
        </w:tabs>
        <w:rPr>
          <w:noProof/>
          <w:sz w:val="24"/>
          <w:szCs w:val="24"/>
        </w:rPr>
      </w:pPr>
      <w:hyperlink w:anchor="_Toc430454921" w:history="1">
        <w:r w:rsidRPr="004A707A">
          <w:rPr>
            <w:rStyle w:val="Hyperlink"/>
            <w:noProof/>
          </w:rPr>
          <w:t>4.4 Free Vector Space according to unknown source</w:t>
        </w:r>
        <w:r>
          <w:rPr>
            <w:noProof/>
            <w:webHidden/>
          </w:rPr>
          <w:tab/>
        </w:r>
        <w:r>
          <w:rPr>
            <w:noProof/>
            <w:webHidden/>
          </w:rPr>
          <w:fldChar w:fldCharType="begin"/>
        </w:r>
        <w:r>
          <w:rPr>
            <w:noProof/>
            <w:webHidden/>
          </w:rPr>
          <w:instrText xml:space="preserve"> PAGEREF _Toc430454921 \h </w:instrText>
        </w:r>
        <w:r>
          <w:rPr>
            <w:noProof/>
          </w:rPr>
        </w:r>
        <w:r>
          <w:rPr>
            <w:noProof/>
            <w:webHidden/>
          </w:rPr>
          <w:fldChar w:fldCharType="separate"/>
        </w:r>
        <w:r>
          <w:rPr>
            <w:noProof/>
            <w:webHidden/>
          </w:rPr>
          <w:t>9</w:t>
        </w:r>
        <w:r>
          <w:rPr>
            <w:noProof/>
            <w:webHidden/>
          </w:rPr>
          <w:fldChar w:fldCharType="end"/>
        </w:r>
      </w:hyperlink>
    </w:p>
    <w:p w14:paraId="71253573" w14:textId="77777777" w:rsidR="00145932" w:rsidRDefault="00145932">
      <w:pPr>
        <w:pStyle w:val="TOC3"/>
        <w:tabs>
          <w:tab w:val="right" w:leader="dot" w:pos="9350"/>
        </w:tabs>
        <w:rPr>
          <w:noProof/>
          <w:sz w:val="24"/>
          <w:szCs w:val="24"/>
        </w:rPr>
      </w:pPr>
      <w:hyperlink w:anchor="_Toc430454922" w:history="1">
        <w:r w:rsidRPr="004A707A">
          <w:rPr>
            <w:rStyle w:val="Hyperlink"/>
            <w:noProof/>
          </w:rPr>
          <w:t>4.5 Free Vector Space according to "trans-la1"</w:t>
        </w:r>
        <w:r>
          <w:rPr>
            <w:noProof/>
            <w:webHidden/>
          </w:rPr>
          <w:tab/>
        </w:r>
        <w:r>
          <w:rPr>
            <w:noProof/>
            <w:webHidden/>
          </w:rPr>
          <w:fldChar w:fldCharType="begin"/>
        </w:r>
        <w:r>
          <w:rPr>
            <w:noProof/>
            <w:webHidden/>
          </w:rPr>
          <w:instrText xml:space="preserve"> PAGEREF _Toc430454922 \h </w:instrText>
        </w:r>
        <w:r>
          <w:rPr>
            <w:noProof/>
          </w:rPr>
        </w:r>
        <w:r>
          <w:rPr>
            <w:noProof/>
            <w:webHidden/>
          </w:rPr>
          <w:fldChar w:fldCharType="separate"/>
        </w:r>
        <w:r>
          <w:rPr>
            <w:noProof/>
            <w:webHidden/>
          </w:rPr>
          <w:t>9</w:t>
        </w:r>
        <w:r>
          <w:rPr>
            <w:noProof/>
            <w:webHidden/>
          </w:rPr>
          <w:fldChar w:fldCharType="end"/>
        </w:r>
      </w:hyperlink>
    </w:p>
    <w:p w14:paraId="3B805DA9" w14:textId="77777777" w:rsidR="00145932" w:rsidRDefault="00145932">
      <w:pPr>
        <w:pStyle w:val="TOC2"/>
        <w:tabs>
          <w:tab w:val="right" w:leader="dot" w:pos="9350"/>
        </w:tabs>
        <w:rPr>
          <w:b w:val="0"/>
          <w:noProof/>
          <w:sz w:val="24"/>
          <w:szCs w:val="24"/>
        </w:rPr>
      </w:pPr>
      <w:hyperlink w:anchor="_Toc430454923" w:history="1">
        <w:r w:rsidRPr="004A707A">
          <w:rPr>
            <w:rStyle w:val="Hyperlink"/>
            <w:noProof/>
          </w:rPr>
          <w:t>5. Digression:  equivalence classes and relations and related notation</w:t>
        </w:r>
        <w:r>
          <w:rPr>
            <w:noProof/>
            <w:webHidden/>
          </w:rPr>
          <w:tab/>
        </w:r>
        <w:r>
          <w:rPr>
            <w:noProof/>
            <w:webHidden/>
          </w:rPr>
          <w:fldChar w:fldCharType="begin"/>
        </w:r>
        <w:r>
          <w:rPr>
            <w:noProof/>
            <w:webHidden/>
          </w:rPr>
          <w:instrText xml:space="preserve"> PAGEREF _Toc430454923 \h </w:instrText>
        </w:r>
        <w:r>
          <w:rPr>
            <w:noProof/>
          </w:rPr>
        </w:r>
        <w:r>
          <w:rPr>
            <w:noProof/>
            <w:webHidden/>
          </w:rPr>
          <w:fldChar w:fldCharType="separate"/>
        </w:r>
        <w:r>
          <w:rPr>
            <w:noProof/>
            <w:webHidden/>
          </w:rPr>
          <w:t>10</w:t>
        </w:r>
        <w:r>
          <w:rPr>
            <w:noProof/>
            <w:webHidden/>
          </w:rPr>
          <w:fldChar w:fldCharType="end"/>
        </w:r>
      </w:hyperlink>
    </w:p>
    <w:p w14:paraId="4695F0FD" w14:textId="77777777" w:rsidR="00145932" w:rsidRDefault="00145932">
      <w:pPr>
        <w:pStyle w:val="TOC2"/>
        <w:tabs>
          <w:tab w:val="right" w:leader="dot" w:pos="9350"/>
        </w:tabs>
        <w:rPr>
          <w:b w:val="0"/>
          <w:noProof/>
          <w:sz w:val="24"/>
          <w:szCs w:val="24"/>
        </w:rPr>
      </w:pPr>
      <w:hyperlink w:anchor="_Toc430454924" w:history="1">
        <w:r w:rsidRPr="004A707A">
          <w:rPr>
            <w:rStyle w:val="Hyperlink"/>
            <w:noProof/>
          </w:rPr>
          <w:t>6. The Wiki Tenso</w:t>
        </w:r>
        <w:r w:rsidRPr="004A707A">
          <w:rPr>
            <w:rStyle w:val="Hyperlink"/>
            <w:noProof/>
          </w:rPr>
          <w:t>r</w:t>
        </w:r>
        <w:r w:rsidRPr="004A707A">
          <w:rPr>
            <w:rStyle w:val="Hyperlink"/>
            <w:noProof/>
          </w:rPr>
          <w:t xml:space="preserve"> Product Page  (including notion of Equivalence Classes)</w:t>
        </w:r>
        <w:r>
          <w:rPr>
            <w:noProof/>
            <w:webHidden/>
          </w:rPr>
          <w:tab/>
        </w:r>
        <w:r>
          <w:rPr>
            <w:noProof/>
            <w:webHidden/>
          </w:rPr>
          <w:fldChar w:fldCharType="begin"/>
        </w:r>
        <w:r>
          <w:rPr>
            <w:noProof/>
            <w:webHidden/>
          </w:rPr>
          <w:instrText xml:space="preserve"> PAGEREF _Toc430454924 \h </w:instrText>
        </w:r>
        <w:r>
          <w:rPr>
            <w:noProof/>
          </w:rPr>
        </w:r>
        <w:r>
          <w:rPr>
            <w:noProof/>
            <w:webHidden/>
          </w:rPr>
          <w:fldChar w:fldCharType="separate"/>
        </w:r>
        <w:r>
          <w:rPr>
            <w:noProof/>
            <w:webHidden/>
          </w:rPr>
          <w:t>10</w:t>
        </w:r>
        <w:r>
          <w:rPr>
            <w:noProof/>
            <w:webHidden/>
          </w:rPr>
          <w:fldChar w:fldCharType="end"/>
        </w:r>
      </w:hyperlink>
    </w:p>
    <w:p w14:paraId="014AF687" w14:textId="77777777" w:rsidR="00145932" w:rsidRDefault="00145932">
      <w:pPr>
        <w:pStyle w:val="TOC2"/>
        <w:tabs>
          <w:tab w:val="right" w:leader="dot" w:pos="9350"/>
        </w:tabs>
        <w:rPr>
          <w:b w:val="0"/>
          <w:noProof/>
          <w:sz w:val="24"/>
          <w:szCs w:val="24"/>
        </w:rPr>
      </w:pPr>
      <w:hyperlink w:anchor="_Toc430454925" w:history="1">
        <w:r w:rsidRPr="004A707A">
          <w:rPr>
            <w:rStyle w:val="Hyperlink"/>
            <w:noProof/>
          </w:rPr>
          <w:t>7. My summary of what I think wiki is saying</w:t>
        </w:r>
        <w:r>
          <w:rPr>
            <w:noProof/>
            <w:webHidden/>
          </w:rPr>
          <w:tab/>
        </w:r>
        <w:r>
          <w:rPr>
            <w:noProof/>
            <w:webHidden/>
          </w:rPr>
          <w:fldChar w:fldCharType="begin"/>
        </w:r>
        <w:r>
          <w:rPr>
            <w:noProof/>
            <w:webHidden/>
          </w:rPr>
          <w:instrText xml:space="preserve"> PAGEREF _Toc430454925 \h </w:instrText>
        </w:r>
        <w:r>
          <w:rPr>
            <w:noProof/>
          </w:rPr>
        </w:r>
        <w:r>
          <w:rPr>
            <w:noProof/>
            <w:webHidden/>
          </w:rPr>
          <w:fldChar w:fldCharType="separate"/>
        </w:r>
        <w:r>
          <w:rPr>
            <w:noProof/>
            <w:webHidden/>
          </w:rPr>
          <w:t>13</w:t>
        </w:r>
        <w:r>
          <w:rPr>
            <w:noProof/>
            <w:webHidden/>
          </w:rPr>
          <w:fldChar w:fldCharType="end"/>
        </w:r>
      </w:hyperlink>
    </w:p>
    <w:p w14:paraId="33E039A3" w14:textId="77777777" w:rsidR="00145932" w:rsidRDefault="00145932">
      <w:pPr>
        <w:pStyle w:val="TOC2"/>
        <w:tabs>
          <w:tab w:val="right" w:leader="dot" w:pos="9350"/>
        </w:tabs>
        <w:rPr>
          <w:b w:val="0"/>
          <w:noProof/>
          <w:sz w:val="24"/>
          <w:szCs w:val="24"/>
        </w:rPr>
      </w:pPr>
      <w:hyperlink w:anchor="_Toc430454926" w:history="1">
        <w:r w:rsidRPr="004A707A">
          <w:rPr>
            <w:rStyle w:val="Hyperlink"/>
            <w:noProof/>
          </w:rPr>
          <w:t>8. Some other sources have their say:</w:t>
        </w:r>
        <w:r>
          <w:rPr>
            <w:noProof/>
            <w:webHidden/>
          </w:rPr>
          <w:tab/>
        </w:r>
        <w:r>
          <w:rPr>
            <w:noProof/>
            <w:webHidden/>
          </w:rPr>
          <w:fldChar w:fldCharType="begin"/>
        </w:r>
        <w:r>
          <w:rPr>
            <w:noProof/>
            <w:webHidden/>
          </w:rPr>
          <w:instrText xml:space="preserve"> PAGEREF _Toc430454926 \h </w:instrText>
        </w:r>
        <w:r>
          <w:rPr>
            <w:noProof/>
          </w:rPr>
        </w:r>
        <w:r>
          <w:rPr>
            <w:noProof/>
            <w:webHidden/>
          </w:rPr>
          <w:fldChar w:fldCharType="separate"/>
        </w:r>
        <w:r>
          <w:rPr>
            <w:noProof/>
            <w:webHidden/>
          </w:rPr>
          <w:t>14</w:t>
        </w:r>
        <w:r>
          <w:rPr>
            <w:noProof/>
            <w:webHidden/>
          </w:rPr>
          <w:fldChar w:fldCharType="end"/>
        </w:r>
      </w:hyperlink>
    </w:p>
    <w:p w14:paraId="3C0FFC95" w14:textId="77777777" w:rsidR="00145932" w:rsidRDefault="00145932">
      <w:pPr>
        <w:pStyle w:val="TOC3"/>
        <w:tabs>
          <w:tab w:val="right" w:leader="dot" w:pos="9350"/>
        </w:tabs>
        <w:rPr>
          <w:noProof/>
          <w:sz w:val="24"/>
          <w:szCs w:val="24"/>
        </w:rPr>
      </w:pPr>
      <w:hyperlink w:anchor="_Toc430454927" w:history="1">
        <w:r w:rsidRPr="004A707A">
          <w:rPr>
            <w:rStyle w:val="Hyperlink"/>
            <w:noProof/>
          </w:rPr>
          <w:t>8.1 Lang's Algebra book</w:t>
        </w:r>
        <w:r>
          <w:rPr>
            <w:noProof/>
            <w:webHidden/>
          </w:rPr>
          <w:tab/>
        </w:r>
        <w:r>
          <w:rPr>
            <w:noProof/>
            <w:webHidden/>
          </w:rPr>
          <w:fldChar w:fldCharType="begin"/>
        </w:r>
        <w:r>
          <w:rPr>
            <w:noProof/>
            <w:webHidden/>
          </w:rPr>
          <w:instrText xml:space="preserve"> PAGEREF _Toc430454927 \h </w:instrText>
        </w:r>
        <w:r>
          <w:rPr>
            <w:noProof/>
          </w:rPr>
        </w:r>
        <w:r>
          <w:rPr>
            <w:noProof/>
            <w:webHidden/>
          </w:rPr>
          <w:fldChar w:fldCharType="separate"/>
        </w:r>
        <w:r>
          <w:rPr>
            <w:noProof/>
            <w:webHidden/>
          </w:rPr>
          <w:t>14</w:t>
        </w:r>
        <w:r>
          <w:rPr>
            <w:noProof/>
            <w:webHidden/>
          </w:rPr>
          <w:fldChar w:fldCharType="end"/>
        </w:r>
      </w:hyperlink>
    </w:p>
    <w:p w14:paraId="4C59A15B" w14:textId="77777777" w:rsidR="00145932" w:rsidRDefault="00145932">
      <w:pPr>
        <w:pStyle w:val="TOC2"/>
        <w:tabs>
          <w:tab w:val="right" w:leader="dot" w:pos="9350"/>
        </w:tabs>
        <w:rPr>
          <w:b w:val="0"/>
          <w:noProof/>
          <w:sz w:val="24"/>
          <w:szCs w:val="24"/>
        </w:rPr>
      </w:pPr>
      <w:hyperlink w:anchor="_Toc430454928" w:history="1">
        <w:r w:rsidRPr="004A707A">
          <w:rPr>
            <w:rStyle w:val="Hyperlink"/>
            <w:noProof/>
          </w:rPr>
          <w:t>9. Kronecke</w:t>
        </w:r>
        <w:r w:rsidRPr="004A707A">
          <w:rPr>
            <w:rStyle w:val="Hyperlink"/>
            <w:noProof/>
          </w:rPr>
          <w:t>r</w:t>
        </w:r>
        <w:r w:rsidRPr="004A707A">
          <w:rPr>
            <w:rStyle w:val="Hyperlink"/>
            <w:noProof/>
          </w:rPr>
          <w:t xml:space="preserve"> Products</w:t>
        </w:r>
        <w:r>
          <w:rPr>
            <w:noProof/>
            <w:webHidden/>
          </w:rPr>
          <w:tab/>
        </w:r>
        <w:r>
          <w:rPr>
            <w:noProof/>
            <w:webHidden/>
          </w:rPr>
          <w:fldChar w:fldCharType="begin"/>
        </w:r>
        <w:r>
          <w:rPr>
            <w:noProof/>
            <w:webHidden/>
          </w:rPr>
          <w:instrText xml:space="preserve"> PAGEREF _Toc430454928 \h </w:instrText>
        </w:r>
        <w:r>
          <w:rPr>
            <w:noProof/>
          </w:rPr>
        </w:r>
        <w:r>
          <w:rPr>
            <w:noProof/>
            <w:webHidden/>
          </w:rPr>
          <w:fldChar w:fldCharType="separate"/>
        </w:r>
        <w:r>
          <w:rPr>
            <w:noProof/>
            <w:webHidden/>
          </w:rPr>
          <w:t>16</w:t>
        </w:r>
        <w:r>
          <w:rPr>
            <w:noProof/>
            <w:webHidden/>
          </w:rPr>
          <w:fldChar w:fldCharType="end"/>
        </w:r>
      </w:hyperlink>
    </w:p>
    <w:p w14:paraId="258FEB4A" w14:textId="77777777" w:rsidR="00145932" w:rsidRDefault="00145932">
      <w:pPr>
        <w:pStyle w:val="TOC2"/>
        <w:tabs>
          <w:tab w:val="right" w:leader="dot" w:pos="9350"/>
        </w:tabs>
        <w:rPr>
          <w:b w:val="0"/>
          <w:noProof/>
          <w:sz w:val="24"/>
          <w:szCs w:val="24"/>
        </w:rPr>
      </w:pPr>
      <w:hyperlink w:anchor="_Toc430454929" w:history="1">
        <w:r w:rsidRPr="004A707A">
          <w:rPr>
            <w:rStyle w:val="Hyperlink"/>
            <w:noProof/>
          </w:rPr>
          <w:t>10. Axler book has nada</w:t>
        </w:r>
        <w:r>
          <w:rPr>
            <w:noProof/>
            <w:webHidden/>
          </w:rPr>
          <w:tab/>
        </w:r>
        <w:r>
          <w:rPr>
            <w:noProof/>
            <w:webHidden/>
          </w:rPr>
          <w:fldChar w:fldCharType="begin"/>
        </w:r>
        <w:r>
          <w:rPr>
            <w:noProof/>
            <w:webHidden/>
          </w:rPr>
          <w:instrText xml:space="preserve"> PAGEREF _Toc430454929 \h </w:instrText>
        </w:r>
        <w:r>
          <w:rPr>
            <w:noProof/>
          </w:rPr>
        </w:r>
        <w:r>
          <w:rPr>
            <w:noProof/>
            <w:webHidden/>
          </w:rPr>
          <w:fldChar w:fldCharType="separate"/>
        </w:r>
        <w:r>
          <w:rPr>
            <w:noProof/>
            <w:webHidden/>
          </w:rPr>
          <w:t>17</w:t>
        </w:r>
        <w:r>
          <w:rPr>
            <w:noProof/>
            <w:webHidden/>
          </w:rPr>
          <w:fldChar w:fldCharType="end"/>
        </w:r>
      </w:hyperlink>
    </w:p>
    <w:p w14:paraId="1D423773" w14:textId="77777777" w:rsidR="00145932" w:rsidRDefault="00145932">
      <w:pPr>
        <w:pStyle w:val="TOC2"/>
        <w:tabs>
          <w:tab w:val="right" w:leader="dot" w:pos="9350"/>
        </w:tabs>
        <w:rPr>
          <w:b w:val="0"/>
          <w:noProof/>
          <w:sz w:val="24"/>
          <w:szCs w:val="24"/>
        </w:rPr>
      </w:pPr>
      <w:hyperlink w:anchor="_Toc430454930" w:history="1">
        <w:r w:rsidRPr="004A707A">
          <w:rPr>
            <w:rStyle w:val="Hyperlink"/>
            <w:noProof/>
          </w:rPr>
          <w:t>11. Ganatra's class notes</w:t>
        </w:r>
        <w:r>
          <w:rPr>
            <w:noProof/>
            <w:webHidden/>
          </w:rPr>
          <w:tab/>
        </w:r>
        <w:r>
          <w:rPr>
            <w:noProof/>
            <w:webHidden/>
          </w:rPr>
          <w:fldChar w:fldCharType="begin"/>
        </w:r>
        <w:r>
          <w:rPr>
            <w:noProof/>
            <w:webHidden/>
          </w:rPr>
          <w:instrText xml:space="preserve"> PAGEREF _Toc430454930 \h </w:instrText>
        </w:r>
        <w:r>
          <w:rPr>
            <w:noProof/>
          </w:rPr>
        </w:r>
        <w:r>
          <w:rPr>
            <w:noProof/>
            <w:webHidden/>
          </w:rPr>
          <w:fldChar w:fldCharType="separate"/>
        </w:r>
        <w:r>
          <w:rPr>
            <w:noProof/>
            <w:webHidden/>
          </w:rPr>
          <w:t>18</w:t>
        </w:r>
        <w:r>
          <w:rPr>
            <w:noProof/>
            <w:webHidden/>
          </w:rPr>
          <w:fldChar w:fldCharType="end"/>
        </w:r>
      </w:hyperlink>
    </w:p>
    <w:p w14:paraId="1055E7C9" w14:textId="77777777" w:rsidR="00145932" w:rsidRDefault="00145932">
      <w:pPr>
        <w:pStyle w:val="TOC2"/>
        <w:tabs>
          <w:tab w:val="right" w:leader="dot" w:pos="9350"/>
        </w:tabs>
        <w:rPr>
          <w:b w:val="0"/>
          <w:noProof/>
          <w:sz w:val="24"/>
          <w:szCs w:val="24"/>
        </w:rPr>
      </w:pPr>
      <w:hyperlink w:anchor="_Toc430454931" w:history="1">
        <w:r w:rsidRPr="004A707A">
          <w:rPr>
            <w:rStyle w:val="Hyperlink"/>
            <w:noProof/>
          </w:rPr>
          <w:t>12. Roman book preview</w:t>
        </w:r>
        <w:r>
          <w:rPr>
            <w:noProof/>
            <w:webHidden/>
          </w:rPr>
          <w:tab/>
        </w:r>
        <w:r>
          <w:rPr>
            <w:noProof/>
            <w:webHidden/>
          </w:rPr>
          <w:fldChar w:fldCharType="begin"/>
        </w:r>
        <w:r>
          <w:rPr>
            <w:noProof/>
            <w:webHidden/>
          </w:rPr>
          <w:instrText xml:space="preserve"> PAGEREF _Toc430454931 \h </w:instrText>
        </w:r>
        <w:r>
          <w:rPr>
            <w:noProof/>
          </w:rPr>
        </w:r>
        <w:r>
          <w:rPr>
            <w:noProof/>
            <w:webHidden/>
          </w:rPr>
          <w:fldChar w:fldCharType="separate"/>
        </w:r>
        <w:r>
          <w:rPr>
            <w:noProof/>
            <w:webHidden/>
          </w:rPr>
          <w:t>18</w:t>
        </w:r>
        <w:r>
          <w:rPr>
            <w:noProof/>
            <w:webHidden/>
          </w:rPr>
          <w:fldChar w:fldCharType="end"/>
        </w:r>
      </w:hyperlink>
    </w:p>
    <w:p w14:paraId="4AA9B58D" w14:textId="77777777" w:rsidR="00145932" w:rsidRDefault="00145932">
      <w:pPr>
        <w:pStyle w:val="TOC2"/>
        <w:tabs>
          <w:tab w:val="right" w:leader="dot" w:pos="9350"/>
        </w:tabs>
        <w:rPr>
          <w:b w:val="0"/>
          <w:noProof/>
          <w:sz w:val="24"/>
          <w:szCs w:val="24"/>
        </w:rPr>
      </w:pPr>
      <w:hyperlink w:anchor="_Toc430454932" w:history="1">
        <w:r w:rsidRPr="004A707A">
          <w:rPr>
            <w:rStyle w:val="Hyperlink"/>
            <w:noProof/>
          </w:rPr>
          <w:t>13. Roman Notes, Starting on Page 355 which is Chapter 14 Tensor Products.</w:t>
        </w:r>
        <w:r>
          <w:rPr>
            <w:noProof/>
            <w:webHidden/>
          </w:rPr>
          <w:tab/>
        </w:r>
        <w:r>
          <w:rPr>
            <w:noProof/>
            <w:webHidden/>
          </w:rPr>
          <w:fldChar w:fldCharType="begin"/>
        </w:r>
        <w:r>
          <w:rPr>
            <w:noProof/>
            <w:webHidden/>
          </w:rPr>
          <w:instrText xml:space="preserve"> PAGEREF _Toc430454932 \h </w:instrText>
        </w:r>
        <w:r>
          <w:rPr>
            <w:noProof/>
          </w:rPr>
        </w:r>
        <w:r>
          <w:rPr>
            <w:noProof/>
            <w:webHidden/>
          </w:rPr>
          <w:fldChar w:fldCharType="separate"/>
        </w:r>
        <w:r>
          <w:rPr>
            <w:noProof/>
            <w:webHidden/>
          </w:rPr>
          <w:t>20</w:t>
        </w:r>
        <w:r>
          <w:rPr>
            <w:noProof/>
            <w:webHidden/>
          </w:rPr>
          <w:fldChar w:fldCharType="end"/>
        </w:r>
      </w:hyperlink>
    </w:p>
    <w:p w14:paraId="6BA6D084" w14:textId="77777777" w:rsidR="00145932" w:rsidRDefault="00145932">
      <w:pPr>
        <w:pStyle w:val="TOC3"/>
        <w:tabs>
          <w:tab w:val="right" w:leader="dot" w:pos="9350"/>
        </w:tabs>
        <w:rPr>
          <w:noProof/>
          <w:sz w:val="24"/>
          <w:szCs w:val="24"/>
        </w:rPr>
      </w:pPr>
      <w:hyperlink w:anchor="_Toc430454933" w:history="1">
        <w:r w:rsidRPr="004A707A">
          <w:rPr>
            <w:rStyle w:val="Hyperlink"/>
            <w:noProof/>
          </w:rPr>
          <w:t>13.1 The Universal Pair Concept</w:t>
        </w:r>
        <w:r>
          <w:rPr>
            <w:noProof/>
            <w:webHidden/>
          </w:rPr>
          <w:tab/>
        </w:r>
        <w:r>
          <w:rPr>
            <w:noProof/>
            <w:webHidden/>
          </w:rPr>
          <w:fldChar w:fldCharType="begin"/>
        </w:r>
        <w:r>
          <w:rPr>
            <w:noProof/>
            <w:webHidden/>
          </w:rPr>
          <w:instrText xml:space="preserve"> PAGEREF _Toc430454933 \h </w:instrText>
        </w:r>
        <w:r>
          <w:rPr>
            <w:noProof/>
          </w:rPr>
        </w:r>
        <w:r>
          <w:rPr>
            <w:noProof/>
            <w:webHidden/>
          </w:rPr>
          <w:fldChar w:fldCharType="separate"/>
        </w:r>
        <w:r>
          <w:rPr>
            <w:noProof/>
            <w:webHidden/>
          </w:rPr>
          <w:t>20</w:t>
        </w:r>
        <w:r>
          <w:rPr>
            <w:noProof/>
            <w:webHidden/>
          </w:rPr>
          <w:fldChar w:fldCharType="end"/>
        </w:r>
      </w:hyperlink>
    </w:p>
    <w:p w14:paraId="799A402D" w14:textId="77777777" w:rsidR="00145932" w:rsidRDefault="00145932">
      <w:pPr>
        <w:pStyle w:val="TOC4"/>
        <w:tabs>
          <w:tab w:val="right" w:leader="dot" w:pos="9350"/>
        </w:tabs>
        <w:rPr>
          <w:noProof/>
          <w:sz w:val="24"/>
          <w:szCs w:val="24"/>
        </w:rPr>
      </w:pPr>
      <w:hyperlink w:anchor="_Toc430454934" w:history="1">
        <w:r w:rsidRPr="004A707A">
          <w:rPr>
            <w:rStyle w:val="Hyperlink"/>
            <w:noProof/>
          </w:rPr>
          <w:t>Universality Example 1:  the triangle with inclusion map j on top</w:t>
        </w:r>
        <w:r>
          <w:rPr>
            <w:noProof/>
            <w:webHidden/>
          </w:rPr>
          <w:tab/>
        </w:r>
        <w:r>
          <w:rPr>
            <w:noProof/>
            <w:webHidden/>
          </w:rPr>
          <w:fldChar w:fldCharType="begin"/>
        </w:r>
        <w:r>
          <w:rPr>
            <w:noProof/>
            <w:webHidden/>
          </w:rPr>
          <w:instrText xml:space="preserve"> PAGEREF _Toc430454934 \h </w:instrText>
        </w:r>
        <w:r>
          <w:rPr>
            <w:noProof/>
          </w:rPr>
        </w:r>
        <w:r>
          <w:rPr>
            <w:noProof/>
            <w:webHidden/>
          </w:rPr>
          <w:fldChar w:fldCharType="separate"/>
        </w:r>
        <w:r>
          <w:rPr>
            <w:noProof/>
            <w:webHidden/>
          </w:rPr>
          <w:t>26</w:t>
        </w:r>
        <w:r>
          <w:rPr>
            <w:noProof/>
            <w:webHidden/>
          </w:rPr>
          <w:fldChar w:fldCharType="end"/>
        </w:r>
      </w:hyperlink>
    </w:p>
    <w:p w14:paraId="2D9CF1AA" w14:textId="77777777" w:rsidR="00145932" w:rsidRDefault="00145932">
      <w:pPr>
        <w:pStyle w:val="TOC4"/>
        <w:tabs>
          <w:tab w:val="right" w:leader="dot" w:pos="9350"/>
        </w:tabs>
        <w:rPr>
          <w:noProof/>
          <w:sz w:val="24"/>
          <w:szCs w:val="24"/>
        </w:rPr>
      </w:pPr>
      <w:hyperlink w:anchor="_Toc430454935" w:history="1">
        <w:r w:rsidRPr="004A707A">
          <w:rPr>
            <w:rStyle w:val="Hyperlink"/>
            <w:noProof/>
          </w:rPr>
          <w:t>Universality Example 2:  The quotient of a vector space divided by a subspace.</w:t>
        </w:r>
        <w:r>
          <w:rPr>
            <w:noProof/>
            <w:webHidden/>
          </w:rPr>
          <w:tab/>
        </w:r>
        <w:r>
          <w:rPr>
            <w:noProof/>
            <w:webHidden/>
          </w:rPr>
          <w:fldChar w:fldCharType="begin"/>
        </w:r>
        <w:r>
          <w:rPr>
            <w:noProof/>
            <w:webHidden/>
          </w:rPr>
          <w:instrText xml:space="preserve"> PAGEREF _Toc430454935 \h </w:instrText>
        </w:r>
        <w:r>
          <w:rPr>
            <w:noProof/>
          </w:rPr>
        </w:r>
        <w:r>
          <w:rPr>
            <w:noProof/>
            <w:webHidden/>
          </w:rPr>
          <w:fldChar w:fldCharType="separate"/>
        </w:r>
        <w:r>
          <w:rPr>
            <w:noProof/>
            <w:webHidden/>
          </w:rPr>
          <w:t>29</w:t>
        </w:r>
        <w:r>
          <w:rPr>
            <w:noProof/>
            <w:webHidden/>
          </w:rPr>
          <w:fldChar w:fldCharType="end"/>
        </w:r>
      </w:hyperlink>
    </w:p>
    <w:p w14:paraId="78EFCF36" w14:textId="77777777" w:rsidR="00145932" w:rsidRDefault="00145932">
      <w:pPr>
        <w:pStyle w:val="TOC3"/>
        <w:tabs>
          <w:tab w:val="right" w:leader="dot" w:pos="9350"/>
        </w:tabs>
        <w:rPr>
          <w:noProof/>
          <w:sz w:val="24"/>
          <w:szCs w:val="24"/>
        </w:rPr>
      </w:pPr>
      <w:hyperlink w:anchor="_Toc430454936" w:history="1">
        <w:r w:rsidRPr="004A707A">
          <w:rPr>
            <w:rStyle w:val="Hyperlink"/>
            <w:noProof/>
          </w:rPr>
          <w:t>13.2 Direct Sums, External and Internal</w:t>
        </w:r>
        <w:r>
          <w:rPr>
            <w:noProof/>
            <w:webHidden/>
          </w:rPr>
          <w:tab/>
        </w:r>
        <w:r>
          <w:rPr>
            <w:noProof/>
            <w:webHidden/>
          </w:rPr>
          <w:fldChar w:fldCharType="begin"/>
        </w:r>
        <w:r>
          <w:rPr>
            <w:noProof/>
            <w:webHidden/>
          </w:rPr>
          <w:instrText xml:space="preserve"> PAGEREF _Toc430454936 \h </w:instrText>
        </w:r>
        <w:r>
          <w:rPr>
            <w:noProof/>
          </w:rPr>
        </w:r>
        <w:r>
          <w:rPr>
            <w:noProof/>
            <w:webHidden/>
          </w:rPr>
          <w:fldChar w:fldCharType="separate"/>
        </w:r>
        <w:r>
          <w:rPr>
            <w:noProof/>
            <w:webHidden/>
          </w:rPr>
          <w:t>30</w:t>
        </w:r>
        <w:r>
          <w:rPr>
            <w:noProof/>
            <w:webHidden/>
          </w:rPr>
          <w:fldChar w:fldCharType="end"/>
        </w:r>
      </w:hyperlink>
    </w:p>
    <w:p w14:paraId="22ED3D42" w14:textId="77777777" w:rsidR="00145932" w:rsidRDefault="00145932">
      <w:pPr>
        <w:pStyle w:val="TOC3"/>
        <w:tabs>
          <w:tab w:val="right" w:leader="dot" w:pos="9350"/>
        </w:tabs>
        <w:rPr>
          <w:noProof/>
          <w:sz w:val="24"/>
          <w:szCs w:val="24"/>
        </w:rPr>
      </w:pPr>
      <w:hyperlink w:anchor="_Toc430454937" w:history="1">
        <w:r w:rsidRPr="004A707A">
          <w:rPr>
            <w:rStyle w:val="Hyperlink"/>
            <w:noProof/>
          </w:rPr>
          <w:t>13.3 Bilinear Maps</w:t>
        </w:r>
        <w:r>
          <w:rPr>
            <w:noProof/>
            <w:webHidden/>
          </w:rPr>
          <w:tab/>
        </w:r>
        <w:r>
          <w:rPr>
            <w:noProof/>
            <w:webHidden/>
          </w:rPr>
          <w:fldChar w:fldCharType="begin"/>
        </w:r>
        <w:r>
          <w:rPr>
            <w:noProof/>
            <w:webHidden/>
          </w:rPr>
          <w:instrText xml:space="preserve"> PAGEREF _Toc430454937 \h </w:instrText>
        </w:r>
        <w:r>
          <w:rPr>
            <w:noProof/>
          </w:rPr>
        </w:r>
        <w:r>
          <w:rPr>
            <w:noProof/>
            <w:webHidden/>
          </w:rPr>
          <w:fldChar w:fldCharType="separate"/>
        </w:r>
        <w:r>
          <w:rPr>
            <w:noProof/>
            <w:webHidden/>
          </w:rPr>
          <w:t>32</w:t>
        </w:r>
        <w:r>
          <w:rPr>
            <w:noProof/>
            <w:webHidden/>
          </w:rPr>
          <w:fldChar w:fldCharType="end"/>
        </w:r>
      </w:hyperlink>
    </w:p>
    <w:p w14:paraId="0253E386" w14:textId="77777777" w:rsidR="00145932" w:rsidRDefault="00145932">
      <w:pPr>
        <w:pStyle w:val="TOC3"/>
        <w:tabs>
          <w:tab w:val="right" w:leader="dot" w:pos="9350"/>
        </w:tabs>
        <w:rPr>
          <w:noProof/>
          <w:sz w:val="24"/>
          <w:szCs w:val="24"/>
        </w:rPr>
      </w:pPr>
      <w:hyperlink w:anchor="_Toc430454938" w:history="1">
        <w:r w:rsidRPr="004A707A">
          <w:rPr>
            <w:rStyle w:val="Hyperlink"/>
            <w:noProof/>
          </w:rPr>
          <w:t>13.4 Tensor Products</w:t>
        </w:r>
        <w:r>
          <w:rPr>
            <w:noProof/>
            <w:webHidden/>
          </w:rPr>
          <w:tab/>
        </w:r>
        <w:r>
          <w:rPr>
            <w:noProof/>
            <w:webHidden/>
          </w:rPr>
          <w:fldChar w:fldCharType="begin"/>
        </w:r>
        <w:r>
          <w:rPr>
            <w:noProof/>
            <w:webHidden/>
          </w:rPr>
          <w:instrText xml:space="preserve"> PAGEREF _Toc430454938 \h </w:instrText>
        </w:r>
        <w:r>
          <w:rPr>
            <w:noProof/>
          </w:rPr>
        </w:r>
        <w:r>
          <w:rPr>
            <w:noProof/>
            <w:webHidden/>
          </w:rPr>
          <w:fldChar w:fldCharType="separate"/>
        </w:r>
        <w:r>
          <w:rPr>
            <w:noProof/>
            <w:webHidden/>
          </w:rPr>
          <w:t>34</w:t>
        </w:r>
        <w:r>
          <w:rPr>
            <w:noProof/>
            <w:webHidden/>
          </w:rPr>
          <w:fldChar w:fldCharType="end"/>
        </w:r>
      </w:hyperlink>
    </w:p>
    <w:p w14:paraId="674C3749" w14:textId="77777777" w:rsidR="00145932" w:rsidRDefault="00145932">
      <w:pPr>
        <w:pStyle w:val="TOC3"/>
        <w:tabs>
          <w:tab w:val="right" w:leader="dot" w:pos="9350"/>
        </w:tabs>
        <w:rPr>
          <w:noProof/>
          <w:sz w:val="24"/>
          <w:szCs w:val="24"/>
        </w:rPr>
      </w:pPr>
      <w:hyperlink w:anchor="_Toc430454939" w:history="1">
        <w:r w:rsidRPr="004A707A">
          <w:rPr>
            <w:rStyle w:val="Hyperlink"/>
            <w:noProof/>
          </w:rPr>
          <w:t>13.5 Review of Ganatra and Explanation of why τ is linear</w:t>
        </w:r>
        <w:r>
          <w:rPr>
            <w:noProof/>
            <w:webHidden/>
          </w:rPr>
          <w:tab/>
        </w:r>
        <w:r>
          <w:rPr>
            <w:noProof/>
            <w:webHidden/>
          </w:rPr>
          <w:fldChar w:fldCharType="begin"/>
        </w:r>
        <w:r>
          <w:rPr>
            <w:noProof/>
            <w:webHidden/>
          </w:rPr>
          <w:instrText xml:space="preserve"> PAGEREF _Toc430454939 \h </w:instrText>
        </w:r>
        <w:r>
          <w:rPr>
            <w:noProof/>
          </w:rPr>
        </w:r>
        <w:r>
          <w:rPr>
            <w:noProof/>
            <w:webHidden/>
          </w:rPr>
          <w:fldChar w:fldCharType="separate"/>
        </w:r>
        <w:r>
          <w:rPr>
            <w:noProof/>
            <w:webHidden/>
          </w:rPr>
          <w:t>38</w:t>
        </w:r>
        <w:r>
          <w:rPr>
            <w:noProof/>
            <w:webHidden/>
          </w:rPr>
          <w:fldChar w:fldCharType="end"/>
        </w:r>
      </w:hyperlink>
    </w:p>
    <w:p w14:paraId="71F1E0C8" w14:textId="77777777" w:rsidR="00145932" w:rsidRDefault="00145932">
      <w:pPr>
        <w:pStyle w:val="TOC3"/>
        <w:tabs>
          <w:tab w:val="right" w:leader="dot" w:pos="9350"/>
        </w:tabs>
        <w:rPr>
          <w:noProof/>
          <w:sz w:val="24"/>
          <w:szCs w:val="24"/>
        </w:rPr>
      </w:pPr>
      <w:hyperlink w:anchor="_Toc430454940" w:history="1">
        <w:r w:rsidRPr="004A707A">
          <w:rPr>
            <w:rStyle w:val="Hyperlink"/>
            <w:noProof/>
          </w:rPr>
          <w:t>13.6 Concl</w:t>
        </w:r>
        <w:r w:rsidRPr="004A707A">
          <w:rPr>
            <w:rStyle w:val="Hyperlink"/>
            <w:noProof/>
          </w:rPr>
          <w:t>u</w:t>
        </w:r>
        <w:r w:rsidRPr="004A707A">
          <w:rPr>
            <w:rStyle w:val="Hyperlink"/>
            <w:noProof/>
          </w:rPr>
          <w:t>sions</w:t>
        </w:r>
        <w:r>
          <w:rPr>
            <w:noProof/>
            <w:webHidden/>
          </w:rPr>
          <w:tab/>
        </w:r>
        <w:r>
          <w:rPr>
            <w:noProof/>
            <w:webHidden/>
          </w:rPr>
          <w:fldChar w:fldCharType="begin"/>
        </w:r>
        <w:r>
          <w:rPr>
            <w:noProof/>
            <w:webHidden/>
          </w:rPr>
          <w:instrText xml:space="preserve"> PAGEREF _Toc430454940 \h </w:instrText>
        </w:r>
        <w:r>
          <w:rPr>
            <w:noProof/>
          </w:rPr>
        </w:r>
        <w:r>
          <w:rPr>
            <w:noProof/>
            <w:webHidden/>
          </w:rPr>
          <w:fldChar w:fldCharType="separate"/>
        </w:r>
        <w:r>
          <w:rPr>
            <w:noProof/>
            <w:webHidden/>
          </w:rPr>
          <w:t>42</w:t>
        </w:r>
        <w:r>
          <w:rPr>
            <w:noProof/>
            <w:webHidden/>
          </w:rPr>
          <w:fldChar w:fldCharType="end"/>
        </w:r>
      </w:hyperlink>
    </w:p>
    <w:p w14:paraId="674953C3" w14:textId="77777777" w:rsidR="00062501" w:rsidRDefault="00145932">
      <w:r>
        <w:rPr>
          <w:b/>
        </w:rPr>
        <w:fldChar w:fldCharType="end"/>
      </w:r>
    </w:p>
    <w:p w14:paraId="031F4A78" w14:textId="77777777" w:rsidR="00062501" w:rsidRDefault="00062501" w:rsidP="00062501"/>
    <w:p w14:paraId="62787CE9" w14:textId="77777777" w:rsidR="00145932" w:rsidRDefault="00145932" w:rsidP="00145932">
      <w:pPr>
        <w:pStyle w:val="Heading2"/>
      </w:pPr>
      <w:bookmarkStart w:id="0" w:name="_Toc379824840"/>
      <w:bookmarkStart w:id="1" w:name="_Toc415298848"/>
      <w:bookmarkStart w:id="2" w:name="_Toc415299357"/>
      <w:bookmarkStart w:id="3" w:name="_Toc415299869"/>
      <w:bookmarkStart w:id="4" w:name="_Toc415300388"/>
      <w:bookmarkStart w:id="5" w:name="_Toc415302312"/>
      <w:bookmarkStart w:id="6" w:name="_Toc415303280"/>
      <w:bookmarkStart w:id="7" w:name="_Toc415303793"/>
      <w:bookmarkStart w:id="8" w:name="_Toc415304306"/>
      <w:bookmarkStart w:id="9" w:name="_Toc415304819"/>
      <w:bookmarkStart w:id="10" w:name="_Toc415308604"/>
      <w:bookmarkStart w:id="11" w:name="_Toc415309117"/>
      <w:bookmarkStart w:id="12" w:name="_Toc415309632"/>
      <w:bookmarkStart w:id="13" w:name="_Toc415310409"/>
      <w:bookmarkStart w:id="14" w:name="_Toc415310927"/>
      <w:bookmarkStart w:id="15" w:name="_Toc415311445"/>
      <w:bookmarkStart w:id="16" w:name="_Toc415312220"/>
      <w:bookmarkStart w:id="17" w:name="_Toc415312995"/>
      <w:bookmarkStart w:id="18" w:name="_Toc415313772"/>
      <w:bookmarkStart w:id="19" w:name="_Toc415335044"/>
      <w:bookmarkStart w:id="20" w:name="_Toc415337456"/>
      <w:bookmarkStart w:id="21" w:name="_Toc415338520"/>
      <w:bookmarkStart w:id="22" w:name="_Toc415339041"/>
      <w:bookmarkStart w:id="23" w:name="_Toc415380836"/>
      <w:bookmarkStart w:id="24" w:name="_Toc415382258"/>
      <w:bookmarkStart w:id="25" w:name="_Toc415383736"/>
      <w:bookmarkStart w:id="26" w:name="_Toc415384259"/>
      <w:bookmarkStart w:id="27" w:name="_Toc415386662"/>
      <w:bookmarkStart w:id="28" w:name="_Toc415387185"/>
      <w:bookmarkStart w:id="29" w:name="_Toc415387707"/>
      <w:bookmarkStart w:id="30" w:name="_Toc415389545"/>
      <w:bookmarkStart w:id="31" w:name="_Toc415390070"/>
      <w:bookmarkStart w:id="32" w:name="_Toc415390856"/>
      <w:bookmarkStart w:id="33" w:name="_Toc415660491"/>
      <w:bookmarkStart w:id="34" w:name="_Toc416017105"/>
      <w:bookmarkStart w:id="35" w:name="_Toc416017631"/>
      <w:bookmarkStart w:id="36" w:name="_Toc416018156"/>
      <w:bookmarkStart w:id="37" w:name="_Toc416110829"/>
      <w:bookmarkStart w:id="38" w:name="_Toc416111318"/>
      <w:bookmarkStart w:id="39" w:name="_Toc416111809"/>
      <w:bookmarkStart w:id="40" w:name="_Toc416458724"/>
      <w:bookmarkStart w:id="41" w:name="_Toc416516417"/>
      <w:bookmarkStart w:id="42" w:name="_Toc416689511"/>
      <w:bookmarkStart w:id="43" w:name="_Toc416799702"/>
      <w:bookmarkStart w:id="44" w:name="_Toc417064472"/>
      <w:bookmarkStart w:id="45" w:name="_Toc417206646"/>
      <w:bookmarkStart w:id="46" w:name="_Toc417240702"/>
      <w:bookmarkStart w:id="47" w:name="_Toc417750435"/>
      <w:bookmarkStart w:id="48" w:name="_Toc417753106"/>
      <w:bookmarkStart w:id="49" w:name="_Toc418090290"/>
      <w:bookmarkStart w:id="50" w:name="_Toc418337687"/>
      <w:bookmarkStart w:id="51" w:name="_Toc418430767"/>
      <w:bookmarkStart w:id="52" w:name="_Toc418490278"/>
      <w:bookmarkStart w:id="53" w:name="_Toc418607252"/>
      <w:bookmarkStart w:id="54" w:name="_Toc418673296"/>
      <w:bookmarkStart w:id="55" w:name="_Toc430419463"/>
      <w:bookmarkStart w:id="56" w:name="_Toc430431514"/>
      <w:bookmarkStart w:id="57" w:name="_Toc430431534"/>
      <w:bookmarkStart w:id="58" w:name="_Toc430438149"/>
      <w:bookmarkStart w:id="59" w:name="_Toc430438173"/>
      <w:bookmarkStart w:id="60" w:name="_Toc430440358"/>
      <w:bookmarkStart w:id="61" w:name="_Toc430440800"/>
      <w:bookmarkStart w:id="62" w:name="_Toc430444240"/>
      <w:bookmarkStart w:id="63" w:name="_Toc430444284"/>
      <w:bookmarkStart w:id="64" w:name="_Toc430454681"/>
      <w:bookmarkStart w:id="65" w:name="_Toc430454740"/>
      <w:bookmarkStart w:id="66" w:name="_Toc430454799"/>
      <w:bookmarkStart w:id="67" w:name="_Toc430454855"/>
      <w:bookmarkStart w:id="68" w:name="_Toc430454912"/>
      <w:r>
        <w:t>1. Tensor Doc use of tensor product in Appendix E</w:t>
      </w:r>
      <w:bookmarkEnd w:id="68"/>
    </w:p>
    <w:p w14:paraId="435CF401" w14:textId="77777777" w:rsidR="00145932" w:rsidRDefault="00145932" w:rsidP="00145932">
      <w:pPr>
        <w:pStyle w:val="Heading3"/>
      </w:pPr>
    </w:p>
    <w:p w14:paraId="6009906B" w14:textId="77777777" w:rsidR="00145932" w:rsidRPr="00E57B62" w:rsidRDefault="00145932" w:rsidP="00145932">
      <w:pPr>
        <w:pStyle w:val="Heading3"/>
      </w:pPr>
      <w:bookmarkStart w:id="69" w:name="_Toc430454913"/>
      <w:r>
        <w:t>E.1</w:t>
      </w:r>
      <w:r w:rsidRPr="00E57B62">
        <w:t xml:space="preserve"> Direct Product Notati</w:t>
      </w:r>
      <w:r>
        <w:t>on</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9"/>
    </w:p>
    <w:p w14:paraId="69F652B4" w14:textId="77777777" w:rsidR="00145932" w:rsidRDefault="00145932" w:rsidP="00062501"/>
    <w:p w14:paraId="29CFAA92" w14:textId="77777777" w:rsidR="00062501" w:rsidRDefault="00062501" w:rsidP="00062501">
      <w:r>
        <w:t xml:space="preserve">This entire Section uses the general Picture A context where x-space need not be Cartesian, </w:t>
      </w:r>
    </w:p>
    <w:p w14:paraId="1ECF5B16" w14:textId="77777777" w:rsidR="00062501" w:rsidRDefault="00062501" w:rsidP="00062501"/>
    <w:p w14:paraId="13E62FBD" w14:textId="77777777" w:rsidR="00062501" w:rsidRDefault="00062501" w:rsidP="00062501">
      <w:pPr>
        <w:tabs>
          <w:tab w:val="left" w:pos="7200"/>
          <w:tab w:val="left" w:pos="7920"/>
          <w:tab w:val="right" w:pos="9270"/>
        </w:tabs>
      </w:pPr>
      <w:r>
        <w:lastRenderedPageBreak/>
        <w:tab/>
      </w:r>
      <w:r>
        <w:tab/>
      </w:r>
      <w:r>
        <w:tab/>
      </w:r>
      <w:r>
        <w:tab/>
        <w:t xml:space="preserve">      </w:t>
      </w:r>
      <w:r>
        <w:pict w14:anchorId="592BAB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5pt;height:68.25pt">
            <v:imagedata r:id="rId6" o:title=""/>
          </v:shape>
        </w:pict>
      </w:r>
      <w:r>
        <w:tab/>
      </w:r>
      <w:r>
        <w:tab/>
      </w:r>
      <w:r>
        <w:tab/>
        <w:t>(E.1.1)</w:t>
      </w:r>
      <w:r>
        <w:tab/>
      </w:r>
    </w:p>
    <w:p w14:paraId="00C229D9" w14:textId="77777777" w:rsidR="00062501" w:rsidRDefault="00062501" w:rsidP="00062501"/>
    <w:p w14:paraId="33CC288C" w14:textId="77777777" w:rsidR="00062501" w:rsidRDefault="00062501" w:rsidP="00062501">
      <w:r>
        <w:t xml:space="preserve">The Standard Notation of Chapter 7 is used throughout. Useful forms can be found in Section 7.18. </w:t>
      </w:r>
    </w:p>
    <w:p w14:paraId="3A3C5DF9" w14:textId="77777777" w:rsidR="00062501" w:rsidRDefault="00062501" w:rsidP="00062501"/>
    <w:p w14:paraId="38EDFA01" w14:textId="77777777" w:rsidR="00062501" w:rsidRDefault="00062501" w:rsidP="00062501">
      <w:r>
        <w:t xml:space="preserve">The key tool required for the expression of tensor expansions is the notion of a </w:t>
      </w:r>
      <w:r w:rsidRPr="00062501">
        <w:rPr>
          <w:color w:val="FF0000"/>
        </w:rPr>
        <w:t>direct product</w:t>
      </w:r>
      <w:r>
        <w:t xml:space="preserve"> of n tensorial vectors defined in this simple way, </w:t>
      </w:r>
    </w:p>
    <w:p w14:paraId="1C9CC0BF" w14:textId="77777777" w:rsidR="00062501" w:rsidRDefault="00062501" w:rsidP="00062501"/>
    <w:p w14:paraId="449B24B2" w14:textId="77777777" w:rsidR="00062501" w:rsidRDefault="00062501" w:rsidP="00062501">
      <w:r>
        <w:tab/>
        <w:t>(</w:t>
      </w:r>
      <w:r>
        <w:rPr>
          <w:b/>
        </w:rPr>
        <w:t>A</w:t>
      </w:r>
      <w:r>
        <w:sym w:font="Symbol" w:char="F0C4"/>
      </w:r>
      <w:r>
        <w:rPr>
          <w:b/>
        </w:rPr>
        <w:t>B</w:t>
      </w:r>
      <w:r>
        <w:sym w:font="Symbol" w:char="F0C4"/>
      </w:r>
      <w:r>
        <w:rPr>
          <w:b/>
        </w:rPr>
        <w:t>C ...</w:t>
      </w:r>
      <w:r>
        <w:t>)</w:t>
      </w:r>
      <w:r w:rsidRPr="005638FE">
        <w:rPr>
          <w:rStyle w:val="superscript"/>
        </w:rPr>
        <w:t>abc...</w:t>
      </w:r>
      <w:r>
        <w:t xml:space="preserve">  ≡  A</w:t>
      </w:r>
      <w:r w:rsidRPr="005638FE">
        <w:rPr>
          <w:rStyle w:val="superscript"/>
        </w:rPr>
        <w:t>a</w:t>
      </w:r>
      <w:r>
        <w:t>B</w:t>
      </w:r>
      <w:r w:rsidRPr="005638FE">
        <w:rPr>
          <w:rStyle w:val="superscript"/>
        </w:rPr>
        <w:t>b</w:t>
      </w:r>
      <w:r>
        <w:t>C</w:t>
      </w:r>
      <w:r w:rsidRPr="005638FE">
        <w:rPr>
          <w:rStyle w:val="superscript"/>
        </w:rPr>
        <w:t>c</w:t>
      </w:r>
      <w:r>
        <w:t>.....</w:t>
      </w:r>
    </w:p>
    <w:p w14:paraId="0EDB9B2E" w14:textId="77777777" w:rsidR="00062501" w:rsidRPr="003A5EF0" w:rsidRDefault="00062501" w:rsidP="00062501">
      <w:pPr>
        <w:tabs>
          <w:tab w:val="left" w:pos="7200"/>
          <w:tab w:val="left" w:pos="7920"/>
          <w:tab w:val="right" w:pos="9270"/>
        </w:tabs>
      </w:pPr>
      <w:r>
        <w:tab/>
        <w:t>(</w:t>
      </w:r>
      <w:r>
        <w:rPr>
          <w:b/>
        </w:rPr>
        <w:t>A</w:t>
      </w:r>
      <w:r>
        <w:sym w:font="Symbol" w:char="F0C4"/>
      </w:r>
      <w:r>
        <w:rPr>
          <w:b/>
        </w:rPr>
        <w:t>B</w:t>
      </w:r>
      <w:r>
        <w:sym w:font="Symbol" w:char="F0C4"/>
      </w:r>
      <w:r>
        <w:rPr>
          <w:b/>
        </w:rPr>
        <w:t>C ...</w:t>
      </w:r>
      <w:r>
        <w:t>)</w:t>
      </w:r>
      <w:r w:rsidRPr="005638FE">
        <w:rPr>
          <w:rStyle w:val="superscript"/>
        </w:rPr>
        <w:t>a</w:t>
      </w:r>
      <w:r>
        <w:rPr>
          <w:rStyle w:val="subscript"/>
        </w:rPr>
        <w:t>b</w:t>
      </w:r>
      <w:r w:rsidRPr="005638FE">
        <w:rPr>
          <w:rStyle w:val="superscript"/>
        </w:rPr>
        <w:t>c...</w:t>
      </w:r>
      <w:r>
        <w:t xml:space="preserve">  ≡  A</w:t>
      </w:r>
      <w:r w:rsidRPr="005638FE">
        <w:rPr>
          <w:rStyle w:val="superscript"/>
        </w:rPr>
        <w:t>a</w:t>
      </w:r>
      <w:r>
        <w:t>B</w:t>
      </w:r>
      <w:r>
        <w:rPr>
          <w:rStyle w:val="subscript"/>
        </w:rPr>
        <w:t>b</w:t>
      </w:r>
      <w:r>
        <w:t>C</w:t>
      </w:r>
      <w:r w:rsidRPr="005638FE">
        <w:rPr>
          <w:rStyle w:val="superscript"/>
        </w:rPr>
        <w:t>c</w:t>
      </w:r>
      <w:r>
        <w:t>.....     etc</w:t>
      </w:r>
      <w:r>
        <w:tab/>
        <w:t>.</w:t>
      </w:r>
      <w:r>
        <w:tab/>
      </w:r>
      <w:r>
        <w:tab/>
      </w:r>
      <w:r>
        <w:tab/>
      </w:r>
      <w:r>
        <w:tab/>
      </w:r>
      <w:r>
        <w:tab/>
      </w:r>
      <w:r>
        <w:tab/>
        <w:t>(E.1.2)</w:t>
      </w:r>
    </w:p>
    <w:p w14:paraId="19DCF760" w14:textId="77777777" w:rsidR="00062501" w:rsidRDefault="00062501" w:rsidP="00062501"/>
    <w:p w14:paraId="4D0AD22D" w14:textId="77777777" w:rsidR="00062501" w:rsidRDefault="00062501">
      <w:pPr>
        <w:rPr>
          <w:color w:val="FF0000"/>
        </w:rPr>
      </w:pPr>
      <w:r w:rsidRPr="00062501">
        <w:rPr>
          <w:color w:val="FF0000"/>
        </w:rPr>
        <w:t xml:space="preserve">This is the Kronecker product, not a tensor product, and direct product is the wrong phrase! </w:t>
      </w:r>
    </w:p>
    <w:p w14:paraId="332DD9F2" w14:textId="77777777" w:rsidR="00062501" w:rsidRDefault="00062501">
      <w:pPr>
        <w:rPr>
          <w:color w:val="FF0000"/>
        </w:rPr>
      </w:pPr>
    </w:p>
    <w:p w14:paraId="010EEB57" w14:textId="77777777" w:rsidR="00062501" w:rsidRDefault="00062501" w:rsidP="00062501">
      <w:r>
        <w:t xml:space="preserve">The key tool required for the expression of tensor expansions is the notion of a </w:t>
      </w:r>
      <w:r w:rsidRPr="00062501">
        <w:rPr>
          <w:color w:val="FF0000"/>
        </w:rPr>
        <w:t>direct product</w:t>
      </w:r>
      <w:r>
        <w:t xml:space="preserve"> of n tensorial vectors defined in this simple way, </w:t>
      </w:r>
    </w:p>
    <w:p w14:paraId="34671497" w14:textId="77777777" w:rsidR="00062501" w:rsidRDefault="00062501" w:rsidP="00062501"/>
    <w:p w14:paraId="718DB03B" w14:textId="77777777" w:rsidR="00062501" w:rsidRDefault="00062501" w:rsidP="00062501">
      <w:r>
        <w:tab/>
        <w:t>(</w:t>
      </w:r>
      <w:r>
        <w:rPr>
          <w:b/>
        </w:rPr>
        <w:t>A</w:t>
      </w:r>
      <w:r>
        <w:sym w:font="Symbol" w:char="F0C4"/>
      </w:r>
      <w:r>
        <w:rPr>
          <w:b/>
        </w:rPr>
        <w:t>B</w:t>
      </w:r>
      <w:r>
        <w:sym w:font="Symbol" w:char="F0C4"/>
      </w:r>
      <w:r>
        <w:rPr>
          <w:b/>
        </w:rPr>
        <w:t>C ...</w:t>
      </w:r>
      <w:r>
        <w:t>)</w:t>
      </w:r>
      <w:r w:rsidRPr="005638FE">
        <w:rPr>
          <w:rStyle w:val="superscript"/>
        </w:rPr>
        <w:t>abc...</w:t>
      </w:r>
      <w:r>
        <w:t xml:space="preserve">  ≡  A</w:t>
      </w:r>
      <w:r w:rsidRPr="005638FE">
        <w:rPr>
          <w:rStyle w:val="superscript"/>
        </w:rPr>
        <w:t>a</w:t>
      </w:r>
      <w:r>
        <w:t>B</w:t>
      </w:r>
      <w:r w:rsidRPr="005638FE">
        <w:rPr>
          <w:rStyle w:val="superscript"/>
        </w:rPr>
        <w:t>b</w:t>
      </w:r>
      <w:r>
        <w:t>C</w:t>
      </w:r>
      <w:r w:rsidRPr="005638FE">
        <w:rPr>
          <w:rStyle w:val="superscript"/>
        </w:rPr>
        <w:t>c</w:t>
      </w:r>
      <w:r>
        <w:t>.....</w:t>
      </w:r>
    </w:p>
    <w:p w14:paraId="63AEC8CC" w14:textId="77777777" w:rsidR="00062501" w:rsidRPr="003A5EF0" w:rsidRDefault="00062501" w:rsidP="00062501">
      <w:pPr>
        <w:tabs>
          <w:tab w:val="left" w:pos="7200"/>
          <w:tab w:val="left" w:pos="7920"/>
          <w:tab w:val="right" w:pos="9270"/>
        </w:tabs>
      </w:pPr>
      <w:r>
        <w:tab/>
        <w:t>(</w:t>
      </w:r>
      <w:r>
        <w:rPr>
          <w:b/>
        </w:rPr>
        <w:t>A</w:t>
      </w:r>
      <w:r>
        <w:sym w:font="Symbol" w:char="F0C4"/>
      </w:r>
      <w:r>
        <w:rPr>
          <w:b/>
        </w:rPr>
        <w:t>B</w:t>
      </w:r>
      <w:r>
        <w:sym w:font="Symbol" w:char="F0C4"/>
      </w:r>
      <w:r>
        <w:rPr>
          <w:b/>
        </w:rPr>
        <w:t>C ...</w:t>
      </w:r>
      <w:r>
        <w:t>)</w:t>
      </w:r>
      <w:r w:rsidRPr="005638FE">
        <w:rPr>
          <w:rStyle w:val="superscript"/>
        </w:rPr>
        <w:t>a</w:t>
      </w:r>
      <w:r>
        <w:rPr>
          <w:rStyle w:val="subscript"/>
        </w:rPr>
        <w:t>b</w:t>
      </w:r>
      <w:r w:rsidRPr="005638FE">
        <w:rPr>
          <w:rStyle w:val="superscript"/>
        </w:rPr>
        <w:t>c...</w:t>
      </w:r>
      <w:r>
        <w:t xml:space="preserve">  ≡  A</w:t>
      </w:r>
      <w:r w:rsidRPr="005638FE">
        <w:rPr>
          <w:rStyle w:val="superscript"/>
        </w:rPr>
        <w:t>a</w:t>
      </w:r>
      <w:r>
        <w:t>B</w:t>
      </w:r>
      <w:r>
        <w:rPr>
          <w:rStyle w:val="subscript"/>
        </w:rPr>
        <w:t>b</w:t>
      </w:r>
      <w:r>
        <w:t>C</w:t>
      </w:r>
      <w:r w:rsidRPr="005638FE">
        <w:rPr>
          <w:rStyle w:val="superscript"/>
        </w:rPr>
        <w:t>c</w:t>
      </w:r>
      <w:r>
        <w:t>.....     etc</w:t>
      </w:r>
      <w:r>
        <w:tab/>
        <w:t>.</w:t>
      </w:r>
      <w:r>
        <w:tab/>
      </w:r>
      <w:r>
        <w:tab/>
      </w:r>
      <w:r>
        <w:tab/>
      </w:r>
      <w:r>
        <w:tab/>
      </w:r>
      <w:r>
        <w:tab/>
      </w:r>
      <w:r>
        <w:tab/>
        <w:t>(E.1.2)</w:t>
      </w:r>
    </w:p>
    <w:p w14:paraId="435A17FF" w14:textId="77777777" w:rsidR="00062501" w:rsidRDefault="00062501" w:rsidP="00062501"/>
    <w:p w14:paraId="72575BF6" w14:textId="77777777" w:rsidR="00062501" w:rsidRDefault="00062501" w:rsidP="00062501">
      <w:pPr>
        <w:rPr>
          <w:color w:val="FF0000"/>
        </w:rPr>
      </w:pPr>
      <w:r w:rsidRPr="00062501">
        <w:rPr>
          <w:color w:val="FF0000"/>
        </w:rPr>
        <w:t xml:space="preserve">Again, this is a Kronecker product = outer product. It is not a tensor product or direct product. </w:t>
      </w:r>
    </w:p>
    <w:p w14:paraId="1C6FF3C4" w14:textId="77777777" w:rsidR="00062501" w:rsidRDefault="00062501" w:rsidP="00062501">
      <w:pPr>
        <w:rPr>
          <w:color w:val="FF0000"/>
        </w:rPr>
      </w:pPr>
    </w:p>
    <w:p w14:paraId="0DE76260" w14:textId="77777777" w:rsidR="00062501" w:rsidRDefault="00062501" w:rsidP="00062501">
      <w:r>
        <w:t xml:space="preserve">The tensor </w:t>
      </w:r>
      <w:r>
        <w:rPr>
          <w:b/>
        </w:rPr>
        <w:t>A</w:t>
      </w:r>
      <w:r>
        <w:sym w:font="Symbol" w:char="F0C4"/>
      </w:r>
      <w:r>
        <w:rPr>
          <w:b/>
        </w:rPr>
        <w:t>B</w:t>
      </w:r>
      <w:r>
        <w:sym w:font="Symbol" w:char="F0C4"/>
      </w:r>
      <w:r>
        <w:rPr>
          <w:b/>
        </w:rPr>
        <w:t>C ...</w:t>
      </w:r>
      <w:r>
        <w:t xml:space="preserve"> is nothing more than the outer product of vectors A,B,C as in (7.1.1) for contravariant vectors, but later extended to any mixture of vector types. One can define a </w:t>
      </w:r>
      <w:r w:rsidRPr="00062501">
        <w:rPr>
          <w:b/>
        </w:rPr>
        <w:t>direct</w:t>
      </w:r>
      <w:r>
        <w:t xml:space="preserve"> or outer product of two rank-2 tensors in this way, </w:t>
      </w:r>
    </w:p>
    <w:p w14:paraId="00B5AAE3" w14:textId="77777777" w:rsidR="00062501" w:rsidRDefault="00062501" w:rsidP="00062501"/>
    <w:p w14:paraId="546967CF" w14:textId="77777777" w:rsidR="00062501" w:rsidRPr="00E57B62" w:rsidRDefault="00062501" w:rsidP="00062501">
      <w:r>
        <w:tab/>
        <w:t>(M</w:t>
      </w:r>
      <w:r>
        <w:sym w:font="Symbol" w:char="F0C4"/>
      </w:r>
      <w:r>
        <w:rPr>
          <w:b/>
        </w:rPr>
        <w:t>N)</w:t>
      </w:r>
      <w:r>
        <w:rPr>
          <w:rStyle w:val="subscript"/>
        </w:rPr>
        <w:t>ab,AB</w:t>
      </w:r>
      <w:r>
        <w:t xml:space="preserve"> ≡ M</w:t>
      </w:r>
      <w:r>
        <w:rPr>
          <w:rStyle w:val="subscript"/>
        </w:rPr>
        <w:t>aA</w:t>
      </w:r>
      <w:r>
        <w:t>N</w:t>
      </w:r>
      <w:r>
        <w:rPr>
          <w:rStyle w:val="subscript"/>
        </w:rPr>
        <w:t>bB</w:t>
      </w:r>
      <w:r>
        <w:tab/>
      </w:r>
      <w:r>
        <w:tab/>
        <w:t>// rank(M) = rank(N)  = n = 2;  number of tensors = I = 2</w:t>
      </w:r>
    </w:p>
    <w:p w14:paraId="6AC04385" w14:textId="77777777" w:rsidR="00062501" w:rsidRDefault="00062501" w:rsidP="00062501">
      <w:pPr>
        <w:tabs>
          <w:tab w:val="left" w:pos="7200"/>
          <w:tab w:val="left" w:pos="7920"/>
          <w:tab w:val="right" w:pos="9270"/>
        </w:tabs>
      </w:pPr>
      <w:r>
        <w:tab/>
        <w:t>(M</w:t>
      </w:r>
      <w:r>
        <w:sym w:font="Symbol" w:char="F0C4"/>
      </w:r>
      <w:r>
        <w:rPr>
          <w:b/>
        </w:rPr>
        <w:t>N)</w:t>
      </w:r>
      <w:r w:rsidRPr="005337C2">
        <w:rPr>
          <w:rStyle w:val="superscript"/>
        </w:rPr>
        <w:t>ab</w:t>
      </w:r>
      <w:r>
        <w:rPr>
          <w:rStyle w:val="subscript"/>
        </w:rPr>
        <w:t>,AB</w:t>
      </w:r>
      <w:r>
        <w:t xml:space="preserve"> ≡ M</w:t>
      </w:r>
      <w:r w:rsidRPr="005337C2">
        <w:rPr>
          <w:rStyle w:val="superscript"/>
        </w:rPr>
        <w:t>a</w:t>
      </w:r>
      <w:r>
        <w:rPr>
          <w:rStyle w:val="subscript"/>
        </w:rPr>
        <w:t>A</w:t>
      </w:r>
      <w:r>
        <w:t>N</w:t>
      </w:r>
      <w:r w:rsidRPr="005337C2">
        <w:rPr>
          <w:rStyle w:val="superscript"/>
        </w:rPr>
        <w:t>b</w:t>
      </w:r>
      <w:r>
        <w:rPr>
          <w:rStyle w:val="subscript"/>
        </w:rPr>
        <w:t>B</w:t>
      </w:r>
      <w:r>
        <w:t xml:space="preserve">   etc</w:t>
      </w:r>
      <w:r>
        <w:tab/>
      </w:r>
      <w:r>
        <w:tab/>
      </w:r>
      <w:r>
        <w:tab/>
      </w:r>
      <w:r>
        <w:tab/>
      </w:r>
      <w:r>
        <w:tab/>
      </w:r>
      <w:r>
        <w:tab/>
      </w:r>
      <w:r>
        <w:tab/>
      </w:r>
      <w:r>
        <w:tab/>
        <w:t>(E.1.3)</w:t>
      </w:r>
    </w:p>
    <w:p w14:paraId="6CEB2A05" w14:textId="77777777" w:rsidR="00062501" w:rsidRPr="00062501" w:rsidRDefault="00062501" w:rsidP="00062501">
      <w:pPr>
        <w:rPr>
          <w:color w:val="FF0000"/>
        </w:rPr>
      </w:pPr>
    </w:p>
    <w:p w14:paraId="14B7E074" w14:textId="77777777" w:rsidR="00062501" w:rsidRPr="00062501" w:rsidRDefault="00062501">
      <w:pPr>
        <w:rPr>
          <w:color w:val="FF0000"/>
        </w:rPr>
      </w:pPr>
      <w:r>
        <w:rPr>
          <w:color w:val="FF0000"/>
        </w:rPr>
        <w:t xml:space="preserve">Here at least I use the correct phrase "outer product, but I again sneak in the word "direct". </w:t>
      </w:r>
    </w:p>
    <w:p w14:paraId="6D2A8580" w14:textId="77777777" w:rsidR="00062501" w:rsidRDefault="00062501"/>
    <w:p w14:paraId="135064A8" w14:textId="77777777" w:rsidR="00062501" w:rsidRDefault="00062501" w:rsidP="00062501">
      <w:r>
        <w:t xml:space="preserve">Notice how the indices are arranged on the left side of each equation. The same idea can be applied to form a </w:t>
      </w:r>
      <w:r w:rsidRPr="00062501">
        <w:rPr>
          <w:b/>
        </w:rPr>
        <w:t>direct product</w:t>
      </w:r>
      <w:r>
        <w:t xml:space="preserve"> of tensors of any rank, for example</w:t>
      </w:r>
    </w:p>
    <w:p w14:paraId="0E323CE7" w14:textId="77777777" w:rsidR="00062501" w:rsidRDefault="00062501" w:rsidP="00062501"/>
    <w:p w14:paraId="3857226A" w14:textId="77777777" w:rsidR="00062501" w:rsidRDefault="00062501" w:rsidP="00062501">
      <w:pPr>
        <w:tabs>
          <w:tab w:val="left" w:pos="7200"/>
          <w:tab w:val="left" w:pos="7920"/>
          <w:tab w:val="right" w:pos="9270"/>
        </w:tabs>
      </w:pPr>
      <w:r>
        <w:tab/>
        <w:t>(M</w:t>
      </w:r>
      <w:r>
        <w:sym w:font="Symbol" w:char="F0C4"/>
      </w:r>
      <w:r>
        <w:rPr>
          <w:b/>
        </w:rPr>
        <w:t>N)</w:t>
      </w:r>
      <w:r>
        <w:rPr>
          <w:rStyle w:val="subscript"/>
        </w:rPr>
        <w:t>ab,AB,αβ</w:t>
      </w:r>
      <w:r>
        <w:t xml:space="preserve"> = M</w:t>
      </w:r>
      <w:r>
        <w:rPr>
          <w:rStyle w:val="subscript"/>
        </w:rPr>
        <w:t>aAα</w:t>
      </w:r>
      <w:r>
        <w:t>N</w:t>
      </w:r>
      <w:r>
        <w:rPr>
          <w:rStyle w:val="subscript"/>
        </w:rPr>
        <w:t>bBβ</w:t>
      </w:r>
      <w:r>
        <w:t xml:space="preserve">   etc</w:t>
      </w:r>
      <w:r>
        <w:tab/>
        <w:t>// rank(M) = rank(N)  = n = 3;  number of tensors = I = 2</w:t>
      </w:r>
    </w:p>
    <w:p w14:paraId="01D014B4" w14:textId="77777777" w:rsidR="00062501" w:rsidRPr="003A5EF0" w:rsidRDefault="00062501" w:rsidP="00062501">
      <w:pPr>
        <w:tabs>
          <w:tab w:val="left" w:pos="7200"/>
          <w:tab w:val="left" w:pos="7920"/>
          <w:tab w:val="right" w:pos="9270"/>
        </w:tabs>
      </w:pPr>
      <w:r>
        <w:tab/>
      </w:r>
      <w:r>
        <w:tab/>
      </w:r>
      <w:r>
        <w:tab/>
      </w:r>
      <w:r>
        <w:tab/>
      </w:r>
      <w:r>
        <w:tab/>
      </w:r>
      <w:r>
        <w:tab/>
      </w:r>
      <w:r>
        <w:tab/>
      </w:r>
      <w:r>
        <w:tab/>
      </w:r>
      <w:r>
        <w:tab/>
      </w:r>
      <w:r>
        <w:tab/>
      </w:r>
      <w:r>
        <w:tab/>
      </w:r>
      <w:r>
        <w:tab/>
      </w:r>
      <w:r>
        <w:tab/>
        <w:t>(E.1.4)</w:t>
      </w:r>
    </w:p>
    <w:p w14:paraId="26B6E8DA" w14:textId="77777777" w:rsidR="00062501" w:rsidRDefault="00062501" w:rsidP="00062501"/>
    <w:p w14:paraId="520FB429" w14:textId="77777777" w:rsidR="00062501" w:rsidRDefault="00062501" w:rsidP="00062501">
      <w:r>
        <w:t xml:space="preserve">On the left side the number of groups of indices equals the tensor rank n of the tensors on the right, and the number of indices within each group matches the number I of tensors being </w:t>
      </w:r>
      <w:r w:rsidRPr="00062501">
        <w:rPr>
          <w:color w:val="FF0000"/>
        </w:rPr>
        <w:t>direct-product-multiplied</w:t>
      </w:r>
      <w:r>
        <w:t xml:space="preserve">. </w:t>
      </w:r>
    </w:p>
    <w:p w14:paraId="3F7F65E2" w14:textId="77777777" w:rsidR="00062501" w:rsidRDefault="00062501" w:rsidP="00062501">
      <w:r>
        <w:tab/>
        <w:t xml:space="preserve">In what follows, only the (E.1.2) </w:t>
      </w:r>
      <w:r w:rsidRPr="00062501">
        <w:rPr>
          <w:color w:val="FF0000"/>
        </w:rPr>
        <w:t>direct product</w:t>
      </w:r>
      <w:r>
        <w:t xml:space="preserve"> of vectors shall be considered. One can define the dot product of two direct-product-space vectors in this obvious manner, </w:t>
      </w:r>
    </w:p>
    <w:p w14:paraId="1574528A" w14:textId="77777777" w:rsidR="00062501" w:rsidRDefault="00062501" w:rsidP="00062501"/>
    <w:p w14:paraId="2A8F3DE5" w14:textId="77777777" w:rsidR="00062501" w:rsidRDefault="00062501" w:rsidP="00062501">
      <w:r>
        <w:tab/>
        <w:t>(</w:t>
      </w:r>
      <w:r>
        <w:rPr>
          <w:b/>
        </w:rPr>
        <w:t>A</w:t>
      </w:r>
      <w:r>
        <w:sym w:font="Symbol" w:char="F0C4"/>
      </w:r>
      <w:r>
        <w:rPr>
          <w:b/>
        </w:rPr>
        <w:t>B</w:t>
      </w:r>
      <w:r>
        <w:sym w:font="Symbol" w:char="F0C4"/>
      </w:r>
      <w:r>
        <w:rPr>
          <w:b/>
        </w:rPr>
        <w:t>C ...</w:t>
      </w:r>
      <w:r>
        <w:t xml:space="preserve">) </w:t>
      </w:r>
      <w:r>
        <w:sym w:font="Symbol" w:char="F0B7"/>
      </w:r>
      <w:r>
        <w:t xml:space="preserve"> (</w:t>
      </w:r>
      <w:r>
        <w:rPr>
          <w:b/>
        </w:rPr>
        <w:t>A'</w:t>
      </w:r>
      <w:r>
        <w:sym w:font="Symbol" w:char="F0C4"/>
      </w:r>
      <w:r>
        <w:rPr>
          <w:b/>
        </w:rPr>
        <w:t>B'</w:t>
      </w:r>
      <w:r>
        <w:sym w:font="Symbol" w:char="F0C4"/>
      </w:r>
      <w:r>
        <w:rPr>
          <w:b/>
        </w:rPr>
        <w:t>C' ...</w:t>
      </w:r>
      <w:r>
        <w:t>)  ≡ (</w:t>
      </w:r>
      <w:r>
        <w:rPr>
          <w:b/>
        </w:rPr>
        <w:t>A</w:t>
      </w:r>
      <w:r>
        <w:sym w:font="Symbol" w:char="F0C4"/>
      </w:r>
      <w:r>
        <w:rPr>
          <w:b/>
        </w:rPr>
        <w:t>B</w:t>
      </w:r>
      <w:r>
        <w:sym w:font="Symbol" w:char="F0C4"/>
      </w:r>
      <w:r>
        <w:rPr>
          <w:b/>
        </w:rPr>
        <w:t>C ...</w:t>
      </w:r>
      <w:r>
        <w:t>)</w:t>
      </w:r>
      <w:r w:rsidRPr="005638FE">
        <w:rPr>
          <w:rStyle w:val="superscript"/>
        </w:rPr>
        <w:t>abc...</w:t>
      </w:r>
      <w:r w:rsidRPr="00EB7A20">
        <w:t xml:space="preserve"> </w:t>
      </w:r>
      <w:r>
        <w:t>(</w:t>
      </w:r>
      <w:r>
        <w:rPr>
          <w:b/>
        </w:rPr>
        <w:t>A'</w:t>
      </w:r>
      <w:r>
        <w:sym w:font="Symbol" w:char="F0C4"/>
      </w:r>
      <w:r>
        <w:rPr>
          <w:b/>
        </w:rPr>
        <w:t>B'</w:t>
      </w:r>
      <w:r>
        <w:sym w:font="Symbol" w:char="F0C4"/>
      </w:r>
      <w:r>
        <w:rPr>
          <w:b/>
        </w:rPr>
        <w:t>C' ...</w:t>
      </w:r>
      <w:r>
        <w:t>)</w:t>
      </w:r>
      <w:r>
        <w:rPr>
          <w:rStyle w:val="subscript"/>
        </w:rPr>
        <w:t>abc</w:t>
      </w:r>
    </w:p>
    <w:p w14:paraId="544631CA" w14:textId="77777777" w:rsidR="00062501" w:rsidRDefault="00062501" w:rsidP="00062501"/>
    <w:p w14:paraId="23F0E3AF" w14:textId="77777777" w:rsidR="00062501" w:rsidRPr="003A5EF0" w:rsidRDefault="00062501" w:rsidP="00062501">
      <w:pPr>
        <w:tabs>
          <w:tab w:val="left" w:pos="7200"/>
          <w:tab w:val="left" w:pos="7920"/>
          <w:tab w:val="right" w:pos="9270"/>
        </w:tabs>
      </w:pPr>
      <w:r>
        <w:tab/>
      </w:r>
      <w:r>
        <w:tab/>
        <w:t>= A</w:t>
      </w:r>
      <w:r w:rsidRPr="005638FE">
        <w:rPr>
          <w:rStyle w:val="superscript"/>
        </w:rPr>
        <w:t>a</w:t>
      </w:r>
      <w:r>
        <w:t>B</w:t>
      </w:r>
      <w:r w:rsidRPr="005638FE">
        <w:rPr>
          <w:rStyle w:val="superscript"/>
        </w:rPr>
        <w:t>b</w:t>
      </w:r>
      <w:r>
        <w:t>C</w:t>
      </w:r>
      <w:r w:rsidRPr="005638FE">
        <w:rPr>
          <w:rStyle w:val="superscript"/>
        </w:rPr>
        <w:t>c</w:t>
      </w:r>
      <w:r>
        <w:t>..... A'</w:t>
      </w:r>
      <w:r w:rsidRPr="00EB7A20">
        <w:rPr>
          <w:rStyle w:val="subscript"/>
        </w:rPr>
        <w:t>a</w:t>
      </w:r>
      <w:r>
        <w:t>B'</w:t>
      </w:r>
      <w:r w:rsidRPr="00EB7A20">
        <w:rPr>
          <w:rStyle w:val="subscript"/>
        </w:rPr>
        <w:t>b</w:t>
      </w:r>
      <w:r>
        <w:t>C'</w:t>
      </w:r>
      <w:r w:rsidRPr="00EB7A20">
        <w:rPr>
          <w:rStyle w:val="subscript"/>
        </w:rPr>
        <w:t>c</w:t>
      </w:r>
      <w:r>
        <w:t xml:space="preserve">.....  =  </w:t>
      </w:r>
      <w:r w:rsidRPr="00EB7A20">
        <w:rPr>
          <w:b/>
        </w:rPr>
        <w:t>A</w:t>
      </w:r>
      <w:r>
        <w:sym w:font="Symbol" w:char="F0B7"/>
      </w:r>
      <w:r w:rsidRPr="00EB7A20">
        <w:rPr>
          <w:b/>
        </w:rPr>
        <w:t>A</w:t>
      </w:r>
      <w:r>
        <w:t xml:space="preserve">' </w:t>
      </w:r>
      <w:r w:rsidRPr="00EB7A20">
        <w:rPr>
          <w:b/>
        </w:rPr>
        <w:t>B</w:t>
      </w:r>
      <w:r>
        <w:sym w:font="Symbol" w:char="F0B7"/>
      </w:r>
      <w:r w:rsidRPr="00EB7A20">
        <w:rPr>
          <w:b/>
        </w:rPr>
        <w:t>B</w:t>
      </w:r>
      <w:r>
        <w:t xml:space="preserve">' </w:t>
      </w:r>
      <w:r w:rsidRPr="00EB7A20">
        <w:rPr>
          <w:b/>
        </w:rPr>
        <w:t>C</w:t>
      </w:r>
      <w:r>
        <w:sym w:font="Symbol" w:char="F0B7"/>
      </w:r>
      <w:r w:rsidRPr="00EB7A20">
        <w:rPr>
          <w:b/>
        </w:rPr>
        <w:t>C</w:t>
      </w:r>
      <w:r>
        <w:t xml:space="preserve">' ... </w:t>
      </w:r>
      <w:r>
        <w:tab/>
      </w:r>
      <w:r>
        <w:tab/>
      </w:r>
      <w:r>
        <w:tab/>
      </w:r>
      <w:r>
        <w:tab/>
      </w:r>
      <w:r>
        <w:tab/>
        <w:t>(E.1.5)</w:t>
      </w:r>
    </w:p>
    <w:p w14:paraId="6B5B671F" w14:textId="77777777" w:rsidR="00062501" w:rsidRDefault="00062501" w:rsidP="00062501"/>
    <w:p w14:paraId="2C8FF318" w14:textId="77777777" w:rsidR="00062501" w:rsidRDefault="00062501" w:rsidP="00062501">
      <w:r>
        <w:t xml:space="preserve">where of course the indices abc can be "tilted" in any way desired according to (7.11.3). </w:t>
      </w:r>
    </w:p>
    <w:p w14:paraId="296DA9AD" w14:textId="77777777" w:rsidR="00062501" w:rsidRDefault="00062501" w:rsidP="00062501"/>
    <w:p w14:paraId="6F131009" w14:textId="77777777" w:rsidR="00062501" w:rsidRPr="00062501" w:rsidRDefault="00062501" w:rsidP="00062501">
      <w:pPr>
        <w:rPr>
          <w:color w:val="FF0000"/>
        </w:rPr>
      </w:pPr>
      <w:r w:rsidRPr="00062501">
        <w:rPr>
          <w:color w:val="FF0000"/>
        </w:rPr>
        <w:t xml:space="preserve">This seems like a reasonable dot product of two Kronecker products. </w:t>
      </w:r>
    </w:p>
    <w:p w14:paraId="495B2055" w14:textId="77777777" w:rsidR="00062501" w:rsidRDefault="00062501"/>
    <w:p w14:paraId="47F4287B" w14:textId="77777777" w:rsidR="00062501" w:rsidRPr="00E57B62" w:rsidRDefault="00062501" w:rsidP="00062501">
      <w:pPr>
        <w:pStyle w:val="Heading3"/>
      </w:pPr>
      <w:bookmarkStart w:id="70" w:name="_Toc379824841"/>
      <w:bookmarkStart w:id="71" w:name="_Toc415298849"/>
      <w:bookmarkStart w:id="72" w:name="_Toc415299358"/>
      <w:bookmarkStart w:id="73" w:name="_Toc415299870"/>
      <w:bookmarkStart w:id="74" w:name="_Toc415300389"/>
      <w:bookmarkStart w:id="75" w:name="_Toc415302313"/>
      <w:bookmarkStart w:id="76" w:name="_Toc415303281"/>
      <w:bookmarkStart w:id="77" w:name="_Toc415303794"/>
      <w:bookmarkStart w:id="78" w:name="_Toc415304307"/>
      <w:bookmarkStart w:id="79" w:name="_Toc415304820"/>
      <w:bookmarkStart w:id="80" w:name="_Toc415308605"/>
      <w:bookmarkStart w:id="81" w:name="_Toc415309118"/>
      <w:bookmarkStart w:id="82" w:name="_Toc415309633"/>
      <w:bookmarkStart w:id="83" w:name="_Toc415310410"/>
      <w:bookmarkStart w:id="84" w:name="_Toc415310928"/>
      <w:bookmarkStart w:id="85" w:name="_Toc415311446"/>
      <w:bookmarkStart w:id="86" w:name="_Toc415312221"/>
      <w:bookmarkStart w:id="87" w:name="_Toc415312996"/>
      <w:bookmarkStart w:id="88" w:name="_Toc415313773"/>
      <w:bookmarkStart w:id="89" w:name="_Toc415335045"/>
      <w:bookmarkStart w:id="90" w:name="_Toc415337457"/>
      <w:bookmarkStart w:id="91" w:name="_Toc415338521"/>
      <w:bookmarkStart w:id="92" w:name="_Toc415339042"/>
      <w:bookmarkStart w:id="93" w:name="_Toc415380837"/>
      <w:bookmarkStart w:id="94" w:name="_Toc415382259"/>
      <w:bookmarkStart w:id="95" w:name="_Toc415383737"/>
      <w:bookmarkStart w:id="96" w:name="_Toc415384260"/>
      <w:bookmarkStart w:id="97" w:name="_Toc415386663"/>
      <w:bookmarkStart w:id="98" w:name="_Toc415387186"/>
      <w:bookmarkStart w:id="99" w:name="_Toc415387708"/>
      <w:bookmarkStart w:id="100" w:name="_Toc415389546"/>
      <w:bookmarkStart w:id="101" w:name="_Toc415390071"/>
      <w:bookmarkStart w:id="102" w:name="_Toc415390857"/>
      <w:bookmarkStart w:id="103" w:name="_Toc415660492"/>
      <w:bookmarkStart w:id="104" w:name="_Toc416017106"/>
      <w:bookmarkStart w:id="105" w:name="_Toc416017632"/>
      <w:bookmarkStart w:id="106" w:name="_Toc416018157"/>
      <w:bookmarkStart w:id="107" w:name="_Toc416110830"/>
      <w:bookmarkStart w:id="108" w:name="_Toc416111319"/>
      <w:bookmarkStart w:id="109" w:name="_Toc416111810"/>
      <w:bookmarkStart w:id="110" w:name="_Toc416458725"/>
      <w:bookmarkStart w:id="111" w:name="_Toc416516418"/>
      <w:bookmarkStart w:id="112" w:name="_Toc416689512"/>
      <w:bookmarkStart w:id="113" w:name="_Toc416799703"/>
      <w:bookmarkStart w:id="114" w:name="_Toc417064473"/>
      <w:bookmarkStart w:id="115" w:name="_Toc417206647"/>
      <w:bookmarkStart w:id="116" w:name="_Toc417240703"/>
      <w:bookmarkStart w:id="117" w:name="_Toc417750436"/>
      <w:bookmarkStart w:id="118" w:name="_Toc417753107"/>
      <w:bookmarkStart w:id="119" w:name="_Toc418090291"/>
      <w:bookmarkStart w:id="120" w:name="_Toc418337688"/>
      <w:bookmarkStart w:id="121" w:name="_Toc418430768"/>
      <w:bookmarkStart w:id="122" w:name="_Toc418490279"/>
      <w:bookmarkStart w:id="123" w:name="_Toc418607253"/>
      <w:bookmarkStart w:id="124" w:name="_Toc418673297"/>
      <w:bookmarkStart w:id="125" w:name="_Toc430419464"/>
      <w:bookmarkStart w:id="126" w:name="_Toc430431515"/>
      <w:bookmarkStart w:id="127" w:name="_Toc430431535"/>
      <w:bookmarkStart w:id="128" w:name="_Toc430438150"/>
      <w:bookmarkStart w:id="129" w:name="_Toc430438174"/>
      <w:bookmarkStart w:id="130" w:name="_Toc430440359"/>
      <w:bookmarkStart w:id="131" w:name="_Toc430440801"/>
      <w:bookmarkStart w:id="132" w:name="_Toc430444241"/>
      <w:bookmarkStart w:id="133" w:name="_Toc430444285"/>
      <w:bookmarkStart w:id="134" w:name="_Toc430454682"/>
      <w:bookmarkStart w:id="135" w:name="_Toc430454741"/>
      <w:bookmarkStart w:id="136" w:name="_Toc430454800"/>
      <w:bookmarkStart w:id="137" w:name="_Toc430454856"/>
      <w:bookmarkStart w:id="138" w:name="_Toc430454914"/>
      <w:r>
        <w:t>E.2</w:t>
      </w:r>
      <w:r w:rsidRPr="00E57B62">
        <w:t xml:space="preserve"> Tensor Expansions and Bas</w:t>
      </w:r>
      <w:r>
        <w:t>es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14:paraId="7CC1DB16" w14:textId="77777777" w:rsidR="00062501" w:rsidRDefault="00062501" w:rsidP="00062501"/>
    <w:p w14:paraId="33FEC41E" w14:textId="77777777" w:rsidR="00062501" w:rsidRPr="00252FD7" w:rsidRDefault="00062501" w:rsidP="00062501">
      <w:pPr>
        <w:rPr>
          <w:u w:val="single"/>
        </w:rPr>
      </w:pPr>
      <w:r w:rsidRPr="00252FD7">
        <w:rPr>
          <w:u w:val="single"/>
        </w:rPr>
        <w:t xml:space="preserve">Preamble: A </w:t>
      </w:r>
      <w:r>
        <w:rPr>
          <w:u w:val="single"/>
        </w:rPr>
        <w:t>seeming</w:t>
      </w:r>
      <w:r w:rsidRPr="00252FD7">
        <w:rPr>
          <w:u w:val="single"/>
        </w:rPr>
        <w:t xml:space="preserve"> </w:t>
      </w:r>
      <w:r>
        <w:rPr>
          <w:u w:val="single"/>
        </w:rPr>
        <w:t>paradox and how it is resolved</w:t>
      </w:r>
      <w:r w:rsidRPr="00252FD7">
        <w:rPr>
          <w:u w:val="single"/>
        </w:rPr>
        <w:t xml:space="preserve"> </w:t>
      </w:r>
    </w:p>
    <w:p w14:paraId="4FB686BE" w14:textId="77777777" w:rsidR="00062501" w:rsidRDefault="00062501"/>
    <w:p w14:paraId="285C0AAE" w14:textId="77777777" w:rsidR="00062501" w:rsidRDefault="00062501">
      <w:pPr>
        <w:rPr>
          <w:color w:val="FF0000"/>
        </w:rPr>
      </w:pPr>
      <w:r w:rsidRPr="00062501">
        <w:rPr>
          <w:color w:val="FF0000"/>
        </w:rPr>
        <w:t xml:space="preserve">This section does not mention tensor product objects. </w:t>
      </w:r>
    </w:p>
    <w:p w14:paraId="6E127F03" w14:textId="77777777" w:rsidR="00062501" w:rsidRDefault="00062501">
      <w:pPr>
        <w:rPr>
          <w:color w:val="FF0000"/>
        </w:rPr>
      </w:pPr>
    </w:p>
    <w:p w14:paraId="569F9312" w14:textId="77777777" w:rsidR="00062501" w:rsidRPr="00252FD7" w:rsidRDefault="00062501" w:rsidP="00062501">
      <w:pPr>
        <w:rPr>
          <w:u w:val="single"/>
        </w:rPr>
      </w:pPr>
      <w:r>
        <w:rPr>
          <w:u w:val="single"/>
        </w:rPr>
        <w:t>Tensor Expansions</w:t>
      </w:r>
    </w:p>
    <w:p w14:paraId="42D9F27B" w14:textId="77777777" w:rsidR="00062501" w:rsidRDefault="00062501" w:rsidP="00062501"/>
    <w:p w14:paraId="3E382376" w14:textId="77777777" w:rsidR="00062501" w:rsidRDefault="00062501" w:rsidP="00062501">
      <w:r>
        <w:t xml:space="preserve">In what follows, we use the example of a rank-3 tensor and the reader can easily see how this applies to a rank-n tensor. </w:t>
      </w:r>
    </w:p>
    <w:p w14:paraId="0AB54A59" w14:textId="77777777" w:rsidR="00062501" w:rsidRDefault="00062501" w:rsidP="00062501"/>
    <w:p w14:paraId="67F2020F" w14:textId="77777777" w:rsidR="00062501" w:rsidRPr="00FD3F29" w:rsidRDefault="00062501" w:rsidP="00062501">
      <w:r>
        <w:t xml:space="preserve">Let </w:t>
      </w:r>
      <w:r w:rsidRPr="00CB3F50">
        <w:rPr>
          <w:b/>
        </w:rPr>
        <w:t>b</w:t>
      </w:r>
      <w:r>
        <w:rPr>
          <w:rStyle w:val="subscript"/>
        </w:rPr>
        <w:t>i</w:t>
      </w:r>
      <w:r>
        <w:t xml:space="preserve"> be an arbitrary complete set of basis vectors in x-space. As shown in the notes following (6.2.8) there exists a unique set of </w:t>
      </w:r>
      <w:r w:rsidRPr="00EB7A20">
        <w:rPr>
          <w:i/>
        </w:rPr>
        <w:t>dual</w:t>
      </w:r>
      <w:r>
        <w:t xml:space="preserve"> ("reciprocal") basis vectors </w:t>
      </w:r>
      <w:r w:rsidRPr="00CB3F50">
        <w:rPr>
          <w:b/>
        </w:rPr>
        <w:t>b</w:t>
      </w:r>
      <w:r>
        <w:rPr>
          <w:rStyle w:val="superscript"/>
        </w:rPr>
        <w:t>i</w:t>
      </w:r>
      <w:r>
        <w:t xml:space="preserve"> (also in x-space) such that </w:t>
      </w:r>
      <w:r w:rsidRPr="00CB3F50">
        <w:rPr>
          <w:b/>
        </w:rPr>
        <w:t>b</w:t>
      </w:r>
      <w:r>
        <w:rPr>
          <w:rStyle w:val="superscript"/>
        </w:rPr>
        <w:t>i</w:t>
      </w:r>
      <w:r>
        <w:sym w:font="Symbol" w:char="F0B7"/>
      </w:r>
      <w:r w:rsidRPr="00CB3F50">
        <w:rPr>
          <w:b/>
        </w:rPr>
        <w:t xml:space="preserve"> b</w:t>
      </w:r>
      <w:r>
        <w:rPr>
          <w:rStyle w:val="subscript"/>
        </w:rPr>
        <w:t>j</w:t>
      </w:r>
      <w:r>
        <w:t xml:space="preserve"> = δ</w:t>
      </w:r>
      <w:r>
        <w:rPr>
          <w:rStyle w:val="superscript"/>
        </w:rPr>
        <w:t>i</w:t>
      </w:r>
      <w:r>
        <w:rPr>
          <w:rStyle w:val="subscript"/>
        </w:rPr>
        <w:t>j</w:t>
      </w:r>
      <w:r>
        <w:t xml:space="preserve">, where we now use the Standard Notation </w:t>
      </w:r>
      <w:r w:rsidRPr="00CB3F50">
        <w:rPr>
          <w:b/>
        </w:rPr>
        <w:t>b</w:t>
      </w:r>
      <w:r>
        <w:rPr>
          <w:rStyle w:val="subscript"/>
        </w:rPr>
        <w:t xml:space="preserve">n </w:t>
      </w:r>
      <w:r>
        <w:t xml:space="preserve">equations of (7.18.6). Consider then the following </w:t>
      </w:r>
      <w:r w:rsidRPr="00062501">
        <w:rPr>
          <w:color w:val="FF0000"/>
        </w:rPr>
        <w:t>expansion of rank-3 tensor A</w:t>
      </w:r>
      <w:r>
        <w:t xml:space="preserve"> with contravariant components A</w:t>
      </w:r>
      <w:r>
        <w:rPr>
          <w:rStyle w:val="superscript"/>
        </w:rPr>
        <w:t>abc</w:t>
      </w:r>
      <w:r>
        <w:t xml:space="preserve">, </w:t>
      </w:r>
    </w:p>
    <w:p w14:paraId="4A45EF76" w14:textId="77777777" w:rsidR="00062501" w:rsidRDefault="00062501" w:rsidP="00062501"/>
    <w:p w14:paraId="78005EED" w14:textId="77777777" w:rsidR="00062501" w:rsidRPr="00BF79A2" w:rsidRDefault="00062501" w:rsidP="00062501">
      <w:pPr>
        <w:tabs>
          <w:tab w:val="left" w:pos="7200"/>
          <w:tab w:val="left" w:pos="7920"/>
          <w:tab w:val="right" w:pos="9270"/>
        </w:tabs>
        <w:rPr>
          <w:i/>
        </w:rPr>
      </w:pPr>
      <w:r>
        <w:tab/>
        <w:t>A = Σ</w:t>
      </w:r>
      <w:r>
        <w:rPr>
          <w:rStyle w:val="subscript"/>
        </w:rPr>
        <w:t>ijk</w:t>
      </w:r>
      <w:r>
        <w:t xml:space="preserve"> 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t xml:space="preserve">    where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r>
        <w:t>)</w:t>
      </w:r>
      <w:r w:rsidRPr="00975DE7">
        <w:rPr>
          <w:rStyle w:val="superscript"/>
        </w:rPr>
        <w:t>abc</w:t>
      </w:r>
      <w:r>
        <w:t xml:space="preserve">  =  (</w:t>
      </w:r>
      <w:r w:rsidRPr="00D2292E">
        <w:rPr>
          <w:b/>
        </w:rPr>
        <w:t>b</w:t>
      </w:r>
      <w:r>
        <w:rPr>
          <w:rStyle w:val="subscript"/>
        </w:rPr>
        <w:t>i</w:t>
      </w:r>
      <w:r>
        <w:t>)</w:t>
      </w:r>
      <w:r w:rsidRPr="00975DE7">
        <w:rPr>
          <w:rStyle w:val="superscript"/>
        </w:rPr>
        <w:t>a</w:t>
      </w:r>
      <w:r>
        <w:t xml:space="preserve"> (</w:t>
      </w:r>
      <w:r w:rsidRPr="00D2292E">
        <w:rPr>
          <w:b/>
        </w:rPr>
        <w:t>b</w:t>
      </w:r>
      <w:r>
        <w:rPr>
          <w:rStyle w:val="subscript"/>
        </w:rPr>
        <w:t>j</w:t>
      </w:r>
      <w:r>
        <w:t>)</w:t>
      </w:r>
      <w:r w:rsidRPr="00975DE7">
        <w:rPr>
          <w:rStyle w:val="superscript"/>
        </w:rPr>
        <w:t>b</w:t>
      </w:r>
      <w:r>
        <w:t xml:space="preserve"> (</w:t>
      </w:r>
      <w:r w:rsidRPr="00D2292E">
        <w:rPr>
          <w:b/>
        </w:rPr>
        <w:t>b</w:t>
      </w:r>
      <w:r>
        <w:rPr>
          <w:rStyle w:val="subscript"/>
        </w:rPr>
        <w:t>k</w:t>
      </w:r>
      <w:r>
        <w:t>)</w:t>
      </w:r>
      <w:r w:rsidRPr="00975DE7">
        <w:rPr>
          <w:rStyle w:val="superscript"/>
        </w:rPr>
        <w:t>c</w:t>
      </w:r>
      <w:r>
        <w:t xml:space="preserve">    </w:t>
      </w:r>
      <w:r w:rsidRPr="00BF79A2">
        <w:rPr>
          <w:i/>
        </w:rPr>
        <w:t>(E.1.2)</w:t>
      </w:r>
    </w:p>
    <w:p w14:paraId="41469ADD" w14:textId="77777777" w:rsidR="00062501" w:rsidRDefault="00062501" w:rsidP="00062501">
      <w:pPr>
        <w:tabs>
          <w:tab w:val="left" w:pos="7200"/>
          <w:tab w:val="left" w:pos="7920"/>
          <w:tab w:val="right" w:pos="9270"/>
        </w:tabs>
      </w:pPr>
    </w:p>
    <w:p w14:paraId="4CAFF85C" w14:textId="77777777" w:rsidR="00062501" w:rsidRDefault="00062501" w:rsidP="00062501">
      <w:pPr>
        <w:tabs>
          <w:tab w:val="left" w:pos="7200"/>
          <w:tab w:val="left" w:pos="7920"/>
          <w:tab w:val="right" w:pos="9270"/>
        </w:tabs>
      </w:pPr>
      <w:r>
        <w:tab/>
        <w:t>A</w:t>
      </w:r>
      <w:r>
        <w:rPr>
          <w:rStyle w:val="superscript"/>
        </w:rPr>
        <w:t>abc</w:t>
      </w:r>
      <w:r>
        <w:t xml:space="preserve"> =  Σ</w:t>
      </w:r>
      <w:r>
        <w:rPr>
          <w:rStyle w:val="subscript"/>
        </w:rPr>
        <w:t>ijk</w:t>
      </w:r>
      <w:r>
        <w:t xml:space="preserve"> 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r>
        <w:t>)</w:t>
      </w:r>
      <w:r w:rsidRPr="00975DE7">
        <w:rPr>
          <w:rStyle w:val="superscript"/>
        </w:rPr>
        <w:t>abc</w:t>
      </w:r>
      <w:r>
        <w:rPr>
          <w:rStyle w:val="superscript"/>
        </w:rPr>
        <w:t xml:space="preserve"> </w:t>
      </w:r>
      <w:r>
        <w:t xml:space="preserve"> =  Σ</w:t>
      </w:r>
      <w:r>
        <w:rPr>
          <w:rStyle w:val="subscript"/>
        </w:rPr>
        <w:t>ijk</w:t>
      </w:r>
      <w:r>
        <w:t xml:space="preserve"> α</w:t>
      </w:r>
      <w:r w:rsidRPr="00975DE7">
        <w:rPr>
          <w:rStyle w:val="superscript"/>
        </w:rPr>
        <w:t>ijk</w:t>
      </w:r>
      <w:r>
        <w:t xml:space="preserve">  (</w:t>
      </w:r>
      <w:r w:rsidRPr="00E05F97">
        <w:rPr>
          <w:b/>
        </w:rPr>
        <w:t>b</w:t>
      </w:r>
      <w:r>
        <w:rPr>
          <w:rStyle w:val="subscript"/>
        </w:rPr>
        <w:t>i</w:t>
      </w:r>
      <w:r>
        <w:t>)</w:t>
      </w:r>
      <w:r w:rsidRPr="00975DE7">
        <w:rPr>
          <w:rStyle w:val="superscript"/>
        </w:rPr>
        <w:t>a</w:t>
      </w:r>
      <w:r>
        <w:t xml:space="preserve"> (</w:t>
      </w:r>
      <w:r w:rsidRPr="00E05F97">
        <w:rPr>
          <w:b/>
        </w:rPr>
        <w:t>b</w:t>
      </w:r>
      <w:r>
        <w:rPr>
          <w:rStyle w:val="subscript"/>
        </w:rPr>
        <w:t>j</w:t>
      </w:r>
      <w:r>
        <w:t>)</w:t>
      </w:r>
      <w:r w:rsidRPr="00975DE7">
        <w:rPr>
          <w:rStyle w:val="superscript"/>
        </w:rPr>
        <w:t>b</w:t>
      </w:r>
      <w:r>
        <w:t xml:space="preserve"> (</w:t>
      </w:r>
      <w:r w:rsidRPr="00E05F97">
        <w:rPr>
          <w:b/>
        </w:rPr>
        <w:t>b</w:t>
      </w:r>
      <w:r>
        <w:rPr>
          <w:rStyle w:val="subscript"/>
        </w:rPr>
        <w:t>k</w:t>
      </w:r>
      <w:r>
        <w:t>)</w:t>
      </w:r>
      <w:r w:rsidRPr="00975DE7">
        <w:rPr>
          <w:rStyle w:val="superscript"/>
        </w:rPr>
        <w:t>c</w:t>
      </w:r>
      <w:r>
        <w:t xml:space="preserve">  .</w:t>
      </w:r>
      <w:r>
        <w:tab/>
      </w:r>
      <w:r>
        <w:tab/>
      </w:r>
      <w:r>
        <w:tab/>
        <w:t>(E.2.1)</w:t>
      </w:r>
      <w:r>
        <w:tab/>
      </w:r>
    </w:p>
    <w:p w14:paraId="15D7C6BA" w14:textId="77777777" w:rsidR="00062501" w:rsidRPr="00062501" w:rsidRDefault="00062501">
      <w:pPr>
        <w:rPr>
          <w:color w:val="FF0000"/>
        </w:rPr>
      </w:pPr>
    </w:p>
    <w:p w14:paraId="11EF973A" w14:textId="77777777" w:rsidR="00062501" w:rsidRDefault="00062501">
      <w:pPr>
        <w:rPr>
          <w:color w:val="FF0000"/>
        </w:rPr>
      </w:pPr>
      <w:r w:rsidRPr="00062501">
        <w:rPr>
          <w:color w:val="FF0000"/>
        </w:rPr>
        <w:t>OK, so what is happening here? I define a tensor in terms of the Kronecker product of basis vectors, not the tensor product. This does cause A</w:t>
      </w:r>
      <w:r w:rsidRPr="00062501">
        <w:rPr>
          <w:rStyle w:val="superscript"/>
          <w:color w:val="FF0000"/>
        </w:rPr>
        <w:t>abc</w:t>
      </w:r>
      <w:r w:rsidRPr="00062501">
        <w:rPr>
          <w:color w:val="FF0000"/>
        </w:rPr>
        <w:t xml:space="preserve"> to equal the real number on the right. </w:t>
      </w:r>
    </w:p>
    <w:p w14:paraId="2F8954C1" w14:textId="77777777" w:rsidR="00062501" w:rsidRDefault="00062501">
      <w:pPr>
        <w:rPr>
          <w:color w:val="FF0000"/>
        </w:rPr>
      </w:pPr>
    </w:p>
    <w:p w14:paraId="42852AEF" w14:textId="77777777" w:rsidR="00062501" w:rsidRDefault="00062501" w:rsidP="00062501">
      <w:pPr>
        <w:tabs>
          <w:tab w:val="left" w:pos="7200"/>
          <w:tab w:val="left" w:pos="7920"/>
          <w:tab w:val="right" w:pos="9270"/>
        </w:tabs>
      </w:pPr>
      <w:r>
        <w:t xml:space="preserve">As we did in Example 3 (2.9.5) for </w:t>
      </w:r>
      <w:r w:rsidRPr="00AE45E5">
        <w:rPr>
          <w:b/>
        </w:rPr>
        <w:t>e</w:t>
      </w:r>
      <w:r>
        <w:rPr>
          <w:rStyle w:val="subscript"/>
        </w:rPr>
        <w:t>n</w:t>
      </w:r>
      <w:r>
        <w:t xml:space="preserve">, we declare the </w:t>
      </w:r>
      <w:r w:rsidRPr="00A00098">
        <w:rPr>
          <w:b/>
        </w:rPr>
        <w:t>b</w:t>
      </w:r>
      <w:r>
        <w:rPr>
          <w:rStyle w:val="subscript"/>
        </w:rPr>
        <w:t>n</w:t>
      </w:r>
      <w:r>
        <w:t xml:space="preserve"> vectors to be "contravariant by definition" by writing the rule (</w:t>
      </w:r>
      <w:r w:rsidRPr="00AE45E5">
        <w:rPr>
          <w:b/>
        </w:rPr>
        <w:t>b</w:t>
      </w:r>
      <w:r>
        <w:t>'</w:t>
      </w:r>
      <w:r>
        <w:rPr>
          <w:rStyle w:val="subscript"/>
        </w:rPr>
        <w:t>n</w:t>
      </w:r>
      <w:r>
        <w:t>)</w:t>
      </w:r>
      <w:r>
        <w:rPr>
          <w:rStyle w:val="superscript"/>
        </w:rPr>
        <w:t>i</w:t>
      </w:r>
      <w:r>
        <w:t xml:space="preserve"> ≡ R</w:t>
      </w:r>
      <w:r>
        <w:rPr>
          <w:rStyle w:val="superscript"/>
        </w:rPr>
        <w:t>i</w:t>
      </w:r>
      <w:r>
        <w:rPr>
          <w:rStyle w:val="subscript"/>
        </w:rPr>
        <w:t>j</w:t>
      </w:r>
      <w:r>
        <w:t>(</w:t>
      </w:r>
      <w:r w:rsidRPr="00AE45E5">
        <w:rPr>
          <w:b/>
        </w:rPr>
        <w:t>b</w:t>
      </w:r>
      <w:r w:rsidRPr="00AE45E5">
        <w:rPr>
          <w:rStyle w:val="superscript"/>
        </w:rPr>
        <w:t>n</w:t>
      </w:r>
      <w:r>
        <w:t>)</w:t>
      </w:r>
      <w:r>
        <w:rPr>
          <w:rStyle w:val="subscript"/>
        </w:rPr>
        <w:t>j</w:t>
      </w:r>
      <w:r>
        <w:t xml:space="preserve">. So then the vectors </w:t>
      </w:r>
      <w:r w:rsidRPr="00AE45E5">
        <w:rPr>
          <w:b/>
        </w:rPr>
        <w:t>b</w:t>
      </w:r>
      <w:r>
        <w:rPr>
          <w:rStyle w:val="subscript"/>
        </w:rPr>
        <w:t>n</w:t>
      </w:r>
      <w:r>
        <w:t xml:space="preserve"> are true rank-1 tensors under </w:t>
      </w:r>
      <w:r w:rsidRPr="00AE45E5">
        <w:rPr>
          <w:b/>
        </w:rPr>
        <w:t>x</w:t>
      </w:r>
      <w:r>
        <w:t xml:space="preserve">' = </w:t>
      </w:r>
      <w:r w:rsidRPr="00AE45E5">
        <w:rPr>
          <w:b/>
        </w:rPr>
        <w:t>F</w:t>
      </w:r>
      <w:r>
        <w:t>(</w:t>
      </w:r>
      <w:r w:rsidRPr="00AE45E5">
        <w:rPr>
          <w:b/>
        </w:rPr>
        <w:t>x</w:t>
      </w:r>
      <w:r>
        <w:t>). According to Section 7.1, the outer product  (</w:t>
      </w:r>
      <w:r w:rsidRPr="00E05F97">
        <w:rPr>
          <w:b/>
        </w:rPr>
        <w:t>b</w:t>
      </w:r>
      <w:r>
        <w:rPr>
          <w:rStyle w:val="subscript"/>
        </w:rPr>
        <w:t>i</w:t>
      </w:r>
      <w:r>
        <w:t>)</w:t>
      </w:r>
      <w:r w:rsidRPr="00975DE7">
        <w:rPr>
          <w:rStyle w:val="superscript"/>
        </w:rPr>
        <w:t>a</w:t>
      </w:r>
      <w:r>
        <w:t xml:space="preserve"> (</w:t>
      </w:r>
      <w:r w:rsidRPr="00E05F97">
        <w:rPr>
          <w:b/>
        </w:rPr>
        <w:t>b</w:t>
      </w:r>
      <w:r>
        <w:rPr>
          <w:rStyle w:val="subscript"/>
        </w:rPr>
        <w:t>j</w:t>
      </w:r>
      <w:r>
        <w:t>)</w:t>
      </w:r>
      <w:r w:rsidRPr="00975DE7">
        <w:rPr>
          <w:rStyle w:val="superscript"/>
        </w:rPr>
        <w:t>b</w:t>
      </w:r>
      <w:r>
        <w:t xml:space="preserve"> (</w:t>
      </w:r>
      <w:r w:rsidRPr="00E05F97">
        <w:rPr>
          <w:b/>
        </w:rPr>
        <w:t>b</w:t>
      </w:r>
      <w:r>
        <w:rPr>
          <w:rStyle w:val="subscript"/>
        </w:rPr>
        <w:t>k</w:t>
      </w:r>
      <w:r>
        <w:t>)</w:t>
      </w:r>
      <w:r w:rsidRPr="00975DE7">
        <w:rPr>
          <w:rStyle w:val="superscript"/>
        </w:rPr>
        <w:t>c</w:t>
      </w:r>
      <w:r>
        <w:t xml:space="preserve"> is a true rank-3 contravariant tensor under </w:t>
      </w:r>
      <w:r w:rsidRPr="00AE45E5">
        <w:rPr>
          <w:b/>
        </w:rPr>
        <w:t>F</w:t>
      </w:r>
      <w:r>
        <w:t>. Then (E.2.1) says that A</w:t>
      </w:r>
      <w:r>
        <w:rPr>
          <w:rStyle w:val="superscript"/>
        </w:rPr>
        <w:t>abc</w:t>
      </w:r>
      <w:r>
        <w:t xml:space="preserve"> is a linear combination of these tensors, which we know is a tensor because the sum of two tensors of some type  is a tensor of the same type.</w:t>
      </w:r>
    </w:p>
    <w:p w14:paraId="09CCDCDB" w14:textId="77777777" w:rsidR="00062501" w:rsidRDefault="00062501" w:rsidP="00062501">
      <w:pPr>
        <w:tabs>
          <w:tab w:val="left" w:pos="7200"/>
          <w:tab w:val="left" w:pos="7920"/>
          <w:tab w:val="right" w:pos="9270"/>
        </w:tabs>
      </w:pPr>
      <w:r>
        <w:tab/>
        <w:t>The expansion coefficients α</w:t>
      </w:r>
      <w:r w:rsidRPr="00975DE7">
        <w:rPr>
          <w:rStyle w:val="superscript"/>
        </w:rPr>
        <w:t>ijk</w:t>
      </w:r>
      <w:r>
        <w:t xml:space="preserve"> can be obtained by dotting both sides of (E.2.1) with (</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t xml:space="preserve">) and using (E.1.5), </w:t>
      </w:r>
    </w:p>
    <w:p w14:paraId="134182B8" w14:textId="77777777" w:rsidR="00062501" w:rsidRDefault="00062501" w:rsidP="00062501"/>
    <w:p w14:paraId="5340996B" w14:textId="77777777" w:rsidR="00062501" w:rsidRPr="003A5EF0" w:rsidRDefault="00062501" w:rsidP="00062501">
      <w:pPr>
        <w:tabs>
          <w:tab w:val="left" w:pos="7200"/>
          <w:tab w:val="left" w:pos="7920"/>
          <w:tab w:val="right" w:pos="9270"/>
        </w:tabs>
      </w:pPr>
      <w:r>
        <w:tab/>
        <w:t>(</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t xml:space="preserve">) </w:t>
      </w:r>
      <w:r>
        <w:sym w:font="Symbol" w:char="F0B7"/>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xml:space="preserve">)  = </w:t>
      </w:r>
      <w:r>
        <w:rPr>
          <w:b/>
        </w:rPr>
        <w:t>b</w:t>
      </w:r>
      <w:r w:rsidRPr="00EB7A20">
        <w:rPr>
          <w:rStyle w:val="superscript"/>
        </w:rPr>
        <w:t>i</w:t>
      </w:r>
      <w:r>
        <w:rPr>
          <w:rStyle w:val="superscript"/>
        </w:rPr>
        <w:t>'</w:t>
      </w:r>
      <w:r>
        <w:sym w:font="Symbol" w:char="F0B7"/>
      </w:r>
      <w:r w:rsidRPr="00EB7A20">
        <w:rPr>
          <w:b/>
        </w:rPr>
        <w:t xml:space="preserve"> </w:t>
      </w:r>
      <w:r>
        <w:rPr>
          <w:b/>
        </w:rPr>
        <w:t>b</w:t>
      </w:r>
      <w:r>
        <w:rPr>
          <w:rStyle w:val="subscript"/>
        </w:rPr>
        <w:t>i</w:t>
      </w:r>
      <w:r>
        <w:t xml:space="preserve">  </w:t>
      </w:r>
      <w:r>
        <w:rPr>
          <w:b/>
        </w:rPr>
        <w:t>b</w:t>
      </w:r>
      <w:r>
        <w:rPr>
          <w:rStyle w:val="superscript"/>
        </w:rPr>
        <w:t>j'</w:t>
      </w:r>
      <w:r>
        <w:sym w:font="Symbol" w:char="F0B7"/>
      </w:r>
      <w:r w:rsidRPr="00EB7A20">
        <w:rPr>
          <w:b/>
        </w:rPr>
        <w:t xml:space="preserve"> </w:t>
      </w:r>
      <w:r>
        <w:rPr>
          <w:b/>
        </w:rPr>
        <w:t>b</w:t>
      </w:r>
      <w:r>
        <w:rPr>
          <w:rStyle w:val="subscript"/>
        </w:rPr>
        <w:t>j</w:t>
      </w:r>
      <w:r w:rsidRPr="00EB7A20">
        <w:rPr>
          <w:b/>
        </w:rPr>
        <w:t xml:space="preserve"> </w:t>
      </w:r>
      <w:r>
        <w:rPr>
          <w:b/>
        </w:rPr>
        <w:t>b</w:t>
      </w:r>
      <w:r>
        <w:rPr>
          <w:rStyle w:val="superscript"/>
        </w:rPr>
        <w:t>k'</w:t>
      </w:r>
      <w:r>
        <w:sym w:font="Symbol" w:char="F0B7"/>
      </w:r>
      <w:r w:rsidRPr="00EB7A20">
        <w:rPr>
          <w:b/>
        </w:rPr>
        <w:t xml:space="preserve"> </w:t>
      </w:r>
      <w:r>
        <w:rPr>
          <w:b/>
        </w:rPr>
        <w:t>b</w:t>
      </w:r>
      <w:r>
        <w:rPr>
          <w:rStyle w:val="subscript"/>
        </w:rPr>
        <w:t>k</w:t>
      </w:r>
      <w:r>
        <w:t xml:space="preserve">  =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r>
        <w:t xml:space="preserve">  .</w:t>
      </w:r>
      <w:r>
        <w:tab/>
      </w:r>
      <w:r>
        <w:tab/>
        <w:t>(E.2.2)</w:t>
      </w:r>
    </w:p>
    <w:p w14:paraId="704A9022" w14:textId="77777777" w:rsidR="00062501" w:rsidRDefault="00062501" w:rsidP="00062501"/>
    <w:p w14:paraId="778868A0" w14:textId="77777777" w:rsidR="00062501" w:rsidRDefault="00062501" w:rsidP="00062501">
      <w:r>
        <w:t xml:space="preserve">The result is then </w:t>
      </w:r>
    </w:p>
    <w:p w14:paraId="4722C121" w14:textId="77777777" w:rsidR="00062501" w:rsidRDefault="00062501" w:rsidP="00062501"/>
    <w:p w14:paraId="1B57E456" w14:textId="77777777" w:rsidR="00062501" w:rsidRDefault="00062501" w:rsidP="00062501">
      <w:r>
        <w:t xml:space="preserve">A </w:t>
      </w:r>
      <w:r>
        <w:sym w:font="Symbol" w:char="F0B7"/>
      </w:r>
      <w:r>
        <w:t xml:space="preserve"> (</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t>) = {Σ</w:t>
      </w:r>
      <w:r>
        <w:rPr>
          <w:rStyle w:val="subscript"/>
        </w:rPr>
        <w:t>ijk</w:t>
      </w:r>
      <w:r>
        <w:t>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xml:space="preserve">)} </w:t>
      </w:r>
      <w:r>
        <w:sym w:font="Symbol" w:char="F0B7"/>
      </w:r>
      <w:r>
        <w:t xml:space="preserve">  (</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t>) = Σ</w:t>
      </w:r>
      <w:r>
        <w:rPr>
          <w:rStyle w:val="subscript"/>
        </w:rPr>
        <w:t>ijk</w:t>
      </w:r>
      <w:r>
        <w:t xml:space="preserve"> α</w:t>
      </w:r>
      <w:r w:rsidRPr="00975DE7">
        <w:rPr>
          <w:rStyle w:val="superscript"/>
        </w:rPr>
        <w:t>ijk</w:t>
      </w:r>
      <w:r>
        <w:t xml:space="preserve">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r>
        <w:t xml:space="preserve">  = α</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p>
    <w:p w14:paraId="15DF6673" w14:textId="77777777" w:rsidR="00062501" w:rsidRDefault="00062501" w:rsidP="00062501"/>
    <w:p w14:paraId="366A0DE3" w14:textId="77777777" w:rsidR="00062501" w:rsidRDefault="00062501" w:rsidP="00062501">
      <w:r>
        <w:lastRenderedPageBreak/>
        <w:t xml:space="preserve">or unpriming indices, </w:t>
      </w:r>
    </w:p>
    <w:p w14:paraId="1DA39B94" w14:textId="77777777" w:rsidR="00062501" w:rsidRDefault="00062501" w:rsidP="00062501"/>
    <w:p w14:paraId="289435A3" w14:textId="77777777" w:rsidR="00062501" w:rsidRDefault="00062501" w:rsidP="00062501">
      <w:pPr>
        <w:tabs>
          <w:tab w:val="left" w:pos="7200"/>
          <w:tab w:val="left" w:pos="7920"/>
          <w:tab w:val="right" w:pos="9270"/>
        </w:tabs>
      </w:pPr>
      <w:r>
        <w:tab/>
        <w:t>α</w:t>
      </w:r>
      <w:r w:rsidRPr="00975DE7">
        <w:rPr>
          <w:rStyle w:val="superscript"/>
        </w:rPr>
        <w:t>ijk</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w:t>
      </w:r>
    </w:p>
    <w:p w14:paraId="58DA82E2" w14:textId="77777777" w:rsidR="00062501" w:rsidRDefault="00062501">
      <w:pPr>
        <w:rPr>
          <w:color w:val="FF0000"/>
        </w:rPr>
      </w:pPr>
    </w:p>
    <w:p w14:paraId="51DBFBAE" w14:textId="77777777" w:rsidR="00062501" w:rsidRPr="009C0A73" w:rsidRDefault="00062501" w:rsidP="00062501">
      <w:pPr>
        <w:tabs>
          <w:tab w:val="left" w:pos="7200"/>
          <w:tab w:val="left" w:pos="7920"/>
          <w:tab w:val="right" w:pos="9270"/>
        </w:tabs>
      </w:pPr>
      <w:r>
        <w:t>But since both A and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xml:space="preserve">) are elements of the triple </w:t>
      </w:r>
      <w:r w:rsidRPr="00062501">
        <w:rPr>
          <w:color w:val="FF0000"/>
        </w:rPr>
        <w:t>direct-product</w:t>
      </w:r>
      <w:r>
        <w:t xml:space="preserve"> </w:t>
      </w:r>
      <w:r w:rsidRPr="00062501">
        <w:rPr>
          <w:color w:val="FF0000"/>
        </w:rPr>
        <w:t>space spanned by the vectors</w:t>
      </w:r>
      <w:r>
        <w:t xml:space="preserve"> </w:t>
      </w:r>
    </w:p>
    <w:p w14:paraId="7F532B68" w14:textId="77777777" w:rsidR="00062501" w:rsidRDefault="00062501" w:rsidP="00062501">
      <w:pPr>
        <w:tabs>
          <w:tab w:val="left" w:pos="7200"/>
          <w:tab w:val="left" w:pos="7920"/>
          <w:tab w:val="right" w:pos="9270"/>
        </w:tabs>
      </w:pPr>
      <w:r>
        <w:t>(</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we use the dot product of (E.1.5) to claim that</w:t>
      </w:r>
    </w:p>
    <w:p w14:paraId="34B535E2" w14:textId="77777777" w:rsidR="00062501" w:rsidRDefault="00062501" w:rsidP="00062501">
      <w:pPr>
        <w:tabs>
          <w:tab w:val="left" w:pos="7200"/>
          <w:tab w:val="left" w:pos="7920"/>
          <w:tab w:val="right" w:pos="9270"/>
        </w:tabs>
      </w:pPr>
    </w:p>
    <w:p w14:paraId="26E0F7BE" w14:textId="77777777" w:rsidR="00062501" w:rsidRPr="00944BCC" w:rsidRDefault="00062501" w:rsidP="00062501">
      <w:pPr>
        <w:tabs>
          <w:tab w:val="left" w:pos="7200"/>
          <w:tab w:val="left" w:pos="7920"/>
          <w:tab w:val="right" w:pos="9270"/>
        </w:tabs>
      </w:pPr>
      <w:r>
        <w:tab/>
        <w:t xml:space="preserve">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 A</w:t>
      </w:r>
      <w:r>
        <w:rPr>
          <w:rStyle w:val="superscript"/>
        </w:rPr>
        <w:t>abc</w:t>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w:t>
      </w:r>
      <w:r>
        <w:rPr>
          <w:rStyle w:val="subscript"/>
        </w:rPr>
        <w:t>abc</w:t>
      </w:r>
      <w:r>
        <w:t xml:space="preserve"> = A</w:t>
      </w:r>
      <w:r>
        <w:rPr>
          <w:rStyle w:val="superscript"/>
        </w:rPr>
        <w:t xml:space="preserve">abc </w:t>
      </w:r>
      <w:r>
        <w:t>(</w:t>
      </w:r>
      <w:r w:rsidRPr="00E32066">
        <w:rPr>
          <w:b/>
        </w:rPr>
        <w:t>b</w:t>
      </w:r>
      <w:r w:rsidRPr="00A92C68">
        <w:rPr>
          <w:rStyle w:val="superscript"/>
        </w:rPr>
        <w:t>i</w:t>
      </w:r>
      <w:r>
        <w:t>)</w:t>
      </w:r>
      <w:r w:rsidRPr="00A92C6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 xml:space="preserve"> .</w:t>
      </w:r>
    </w:p>
    <w:p w14:paraId="1F8D094B" w14:textId="77777777" w:rsidR="00062501" w:rsidRDefault="00062501" w:rsidP="00062501">
      <w:pPr>
        <w:tabs>
          <w:tab w:val="left" w:pos="7200"/>
          <w:tab w:val="left" w:pos="7920"/>
          <w:tab w:val="right" w:pos="9270"/>
        </w:tabs>
      </w:pPr>
    </w:p>
    <w:p w14:paraId="00AA50DA" w14:textId="77777777" w:rsidR="00062501" w:rsidRDefault="00062501" w:rsidP="00062501">
      <w:pPr>
        <w:tabs>
          <w:tab w:val="left" w:pos="7200"/>
          <w:tab w:val="left" w:pos="7920"/>
          <w:tab w:val="right" w:pos="9270"/>
        </w:tabs>
      </w:pPr>
      <w:r>
        <w:t>The coefficients α</w:t>
      </w:r>
      <w:r w:rsidRPr="00975DE7">
        <w:rPr>
          <w:rStyle w:val="superscript"/>
        </w:rPr>
        <w:t>ijk</w:t>
      </w:r>
      <w:r>
        <w:rPr>
          <w:rStyle w:val="superscript"/>
        </w:rPr>
        <w:t xml:space="preserve"> </w:t>
      </w:r>
      <w:r>
        <w:t xml:space="preserve">may then be written in all these ways : </w:t>
      </w:r>
    </w:p>
    <w:p w14:paraId="20EC5D11" w14:textId="77777777" w:rsidR="00062501" w:rsidRDefault="00062501" w:rsidP="00062501">
      <w:pPr>
        <w:tabs>
          <w:tab w:val="left" w:pos="7200"/>
          <w:tab w:val="left" w:pos="7920"/>
          <w:tab w:val="right" w:pos="9270"/>
        </w:tabs>
      </w:pPr>
    </w:p>
    <w:p w14:paraId="26BB0C8D" w14:textId="77777777" w:rsidR="00062501" w:rsidRPr="009C0A73" w:rsidRDefault="00062501" w:rsidP="00062501">
      <w:pPr>
        <w:tabs>
          <w:tab w:val="left" w:pos="7200"/>
          <w:tab w:val="left" w:pos="7920"/>
          <w:tab w:val="right" w:pos="9270"/>
        </w:tabs>
      </w:pPr>
      <w:r>
        <w:tab/>
        <w:t>α</w:t>
      </w:r>
      <w:r w:rsidRPr="00975DE7">
        <w:rPr>
          <w:rStyle w:val="superscript"/>
        </w:rPr>
        <w:t>ijk</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 A</w:t>
      </w:r>
      <w:r>
        <w:rPr>
          <w:rStyle w:val="superscript"/>
        </w:rPr>
        <w:t>abc</w:t>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w:t>
      </w:r>
      <w:r>
        <w:rPr>
          <w:rStyle w:val="subscript"/>
        </w:rPr>
        <w:t>abc</w:t>
      </w:r>
      <w:r>
        <w:t xml:space="preserve"> = A</w:t>
      </w:r>
      <w:r>
        <w:rPr>
          <w:rStyle w:val="superscript"/>
        </w:rPr>
        <w:t xml:space="preserve">abc </w:t>
      </w:r>
      <w:r>
        <w:t>(</w:t>
      </w:r>
      <w:r w:rsidRPr="00E32066">
        <w:rPr>
          <w:b/>
        </w:rPr>
        <w:t>b</w:t>
      </w:r>
      <w:r w:rsidRPr="00A92C68">
        <w:rPr>
          <w:rStyle w:val="superscript"/>
        </w:rPr>
        <w:t>i</w:t>
      </w:r>
      <w:r>
        <w:t>)</w:t>
      </w:r>
      <w:r w:rsidRPr="00A92C6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ab/>
      </w:r>
      <w:r>
        <w:tab/>
      </w:r>
      <w:r>
        <w:tab/>
        <w:t>(E.2.3)</w:t>
      </w:r>
    </w:p>
    <w:p w14:paraId="70DD451D" w14:textId="77777777" w:rsidR="00062501" w:rsidRPr="00062501" w:rsidRDefault="00062501">
      <w:pPr>
        <w:rPr>
          <w:color w:val="FF0000"/>
        </w:rPr>
      </w:pPr>
    </w:p>
    <w:p w14:paraId="73B16174" w14:textId="77777777" w:rsidR="00062501" w:rsidRDefault="00062501">
      <w:pPr>
        <w:rPr>
          <w:color w:val="FF0000"/>
        </w:rPr>
      </w:pPr>
      <w:r w:rsidRPr="00062501">
        <w:rPr>
          <w:color w:val="FF0000"/>
        </w:rPr>
        <w:t>This "space spanned by basis vectors (</w:t>
      </w:r>
      <w:r w:rsidRPr="00062501">
        <w:rPr>
          <w:b/>
          <w:color w:val="FF0000"/>
        </w:rPr>
        <w:t>b</w:t>
      </w:r>
      <w:r w:rsidRPr="00062501">
        <w:rPr>
          <w:rStyle w:val="superscript"/>
          <w:color w:val="FF0000"/>
        </w:rPr>
        <w:t>i</w:t>
      </w:r>
      <w:r w:rsidRPr="00062501">
        <w:rPr>
          <w:color w:val="FF0000"/>
        </w:rPr>
        <w:sym w:font="Symbol" w:char="F0C4"/>
      </w:r>
      <w:r w:rsidRPr="00062501">
        <w:rPr>
          <w:b/>
          <w:color w:val="FF0000"/>
        </w:rPr>
        <w:t>b</w:t>
      </w:r>
      <w:r w:rsidRPr="00062501">
        <w:rPr>
          <w:rStyle w:val="superscript"/>
          <w:color w:val="FF0000"/>
        </w:rPr>
        <w:t>j</w:t>
      </w:r>
      <w:r w:rsidRPr="00062501">
        <w:rPr>
          <w:color w:val="FF0000"/>
        </w:rPr>
        <w:sym w:font="Symbol" w:char="F0C4"/>
      </w:r>
      <w:r w:rsidRPr="00062501">
        <w:rPr>
          <w:b/>
          <w:color w:val="FF0000"/>
        </w:rPr>
        <w:t>b</w:t>
      </w:r>
      <w:r w:rsidRPr="00062501">
        <w:rPr>
          <w:rStyle w:val="superscript"/>
          <w:color w:val="FF0000"/>
        </w:rPr>
        <w:t>k</w:t>
      </w:r>
      <w:r w:rsidRPr="00062501">
        <w:rPr>
          <w:color w:val="FF0000"/>
        </w:rPr>
        <w:t xml:space="preserve">) now sounds more like a tensor product. Ouch! </w:t>
      </w:r>
    </w:p>
    <w:p w14:paraId="76F4A7BB" w14:textId="77777777" w:rsidR="00062501" w:rsidRDefault="00062501">
      <w:pPr>
        <w:rPr>
          <w:color w:val="FF0000"/>
        </w:rPr>
      </w:pPr>
    </w:p>
    <w:p w14:paraId="22D3B63C" w14:textId="77777777" w:rsidR="00062501" w:rsidRPr="009A6EA8" w:rsidRDefault="00062501" w:rsidP="00062501">
      <w:r>
        <w:t>where A</w:t>
      </w:r>
      <w:r>
        <w:rPr>
          <w:rStyle w:val="superscript"/>
        </w:rPr>
        <w:t>abc</w:t>
      </w:r>
      <w:r>
        <w:t xml:space="preserve"> are the contravariant components of tensor A in x-space, and (b</w:t>
      </w:r>
      <w:r w:rsidRPr="00A92C68">
        <w:rPr>
          <w:rStyle w:val="superscript"/>
        </w:rPr>
        <w:t>i</w:t>
      </w:r>
      <w:r>
        <w:t>)</w:t>
      </w:r>
      <w:r w:rsidRPr="00A92C68">
        <w:rPr>
          <w:rStyle w:val="subscript"/>
        </w:rPr>
        <w:t>a</w:t>
      </w:r>
      <w:r>
        <w:t xml:space="preserve"> are the covariant components of vector </w:t>
      </w:r>
      <w:r w:rsidRPr="00131D0A">
        <w:rPr>
          <w:b/>
        </w:rPr>
        <w:t>b</w:t>
      </w:r>
      <w:r w:rsidRPr="00A92C68">
        <w:rPr>
          <w:rStyle w:val="superscript"/>
        </w:rPr>
        <w:t>i</w:t>
      </w:r>
      <w:r>
        <w:t xml:space="preserve"> in x-space. As noted in Example 3 of the previous subsection, the object α</w:t>
      </w:r>
      <w:r>
        <w:rPr>
          <w:rStyle w:val="superscript"/>
        </w:rPr>
        <w:t>ijk</w:t>
      </w:r>
      <w:r>
        <w:t xml:space="preserve"> transforms as a </w:t>
      </w:r>
      <w:r w:rsidRPr="009A6EA8">
        <w:rPr>
          <w:i/>
        </w:rPr>
        <w:t>scalar</w:t>
      </w:r>
      <w:r>
        <w:t xml:space="preserve">, since it is the dot product of two </w:t>
      </w:r>
      <w:r w:rsidRPr="00062501">
        <w:rPr>
          <w:color w:val="FF0000"/>
        </w:rPr>
        <w:t>direct-product</w:t>
      </w:r>
      <w:r>
        <w:t>-space vectors. This fact is especially obvious from the last expression in (E.2.3) where all tensor indices are contracted so the result must be a scalar according to the neutralization rule (7.12.1).  So α</w:t>
      </w:r>
      <w:r w:rsidRPr="00975DE7">
        <w:rPr>
          <w:rStyle w:val="superscript"/>
        </w:rPr>
        <w:t>ijk</w:t>
      </w:r>
      <w:r>
        <w:t xml:space="preserve"> is a set of 3</w:t>
      </w:r>
      <w:r>
        <w:rPr>
          <w:rStyle w:val="superscript"/>
        </w:rPr>
        <w:t>3</w:t>
      </w:r>
      <w:r>
        <w:t xml:space="preserve"> =27 scalars. </w:t>
      </w:r>
    </w:p>
    <w:p w14:paraId="2F02D4AB" w14:textId="77777777" w:rsidR="00062501" w:rsidRDefault="00062501" w:rsidP="00062501">
      <w:r>
        <w:tab/>
      </w:r>
    </w:p>
    <w:p w14:paraId="1AA578CB" w14:textId="77777777" w:rsidR="00062501" w:rsidRPr="00062501" w:rsidRDefault="00062501" w:rsidP="00062501">
      <w:pPr>
        <w:rPr>
          <w:color w:val="FF0000"/>
        </w:rPr>
      </w:pPr>
      <w:r w:rsidRPr="00062501">
        <w:rPr>
          <w:color w:val="FF0000"/>
        </w:rPr>
        <w:t xml:space="preserve">OK, let's stop here. It seems clear to me that I am only talking about the Kronecker = outer product in this appendix. </w:t>
      </w:r>
    </w:p>
    <w:p w14:paraId="5917C0F6" w14:textId="77777777" w:rsidR="00062501" w:rsidRDefault="00062501">
      <w:pPr>
        <w:rPr>
          <w:color w:val="FF0000"/>
        </w:rPr>
      </w:pPr>
    </w:p>
    <w:p w14:paraId="7F528690" w14:textId="77777777" w:rsidR="00062501" w:rsidRDefault="00062501">
      <w:r>
        <w:t xml:space="preserve">Then we have </w:t>
      </w:r>
    </w:p>
    <w:p w14:paraId="1C01436B" w14:textId="77777777" w:rsidR="00062501" w:rsidRDefault="00062501"/>
    <w:p w14:paraId="77841225" w14:textId="77777777" w:rsidR="00062501" w:rsidRDefault="00062501" w:rsidP="00062501">
      <w:pPr>
        <w:pStyle w:val="Heading3"/>
      </w:pPr>
      <w:bookmarkStart w:id="139" w:name="_Toc379824843"/>
      <w:bookmarkStart w:id="140" w:name="_Toc415298851"/>
      <w:bookmarkStart w:id="141" w:name="_Toc415299360"/>
      <w:bookmarkStart w:id="142" w:name="_Toc415299872"/>
      <w:bookmarkStart w:id="143" w:name="_Toc415300391"/>
      <w:bookmarkStart w:id="144" w:name="_Toc415302315"/>
      <w:bookmarkStart w:id="145" w:name="_Toc415303283"/>
      <w:bookmarkStart w:id="146" w:name="_Toc415303796"/>
      <w:bookmarkStart w:id="147" w:name="_Toc415304309"/>
      <w:bookmarkStart w:id="148" w:name="_Toc415304822"/>
      <w:bookmarkStart w:id="149" w:name="_Toc415308607"/>
      <w:bookmarkStart w:id="150" w:name="_Toc415309120"/>
      <w:bookmarkStart w:id="151" w:name="_Toc415309635"/>
      <w:bookmarkStart w:id="152" w:name="_Toc415310412"/>
      <w:bookmarkStart w:id="153" w:name="_Toc415310930"/>
      <w:bookmarkStart w:id="154" w:name="_Toc415311448"/>
      <w:bookmarkStart w:id="155" w:name="_Toc415312223"/>
      <w:bookmarkStart w:id="156" w:name="_Toc415312998"/>
      <w:bookmarkStart w:id="157" w:name="_Toc415313775"/>
      <w:bookmarkStart w:id="158" w:name="_Toc415335047"/>
      <w:bookmarkStart w:id="159" w:name="_Toc415337459"/>
      <w:bookmarkStart w:id="160" w:name="_Toc415338523"/>
      <w:bookmarkStart w:id="161" w:name="_Toc415339044"/>
      <w:bookmarkStart w:id="162" w:name="_Toc415380839"/>
      <w:bookmarkStart w:id="163" w:name="_Toc415382261"/>
      <w:bookmarkStart w:id="164" w:name="_Toc415383739"/>
      <w:bookmarkStart w:id="165" w:name="_Toc415384262"/>
      <w:bookmarkStart w:id="166" w:name="_Toc415386665"/>
      <w:bookmarkStart w:id="167" w:name="_Toc415387188"/>
      <w:bookmarkStart w:id="168" w:name="_Toc415387710"/>
      <w:bookmarkStart w:id="169" w:name="_Toc415389548"/>
      <w:bookmarkStart w:id="170" w:name="_Toc415390073"/>
      <w:bookmarkStart w:id="171" w:name="_Toc415390859"/>
      <w:bookmarkStart w:id="172" w:name="_Toc415660494"/>
      <w:bookmarkStart w:id="173" w:name="_Toc416017108"/>
      <w:bookmarkStart w:id="174" w:name="_Toc416017634"/>
      <w:bookmarkStart w:id="175" w:name="_Toc416018159"/>
      <w:bookmarkStart w:id="176" w:name="_Toc416110832"/>
      <w:bookmarkStart w:id="177" w:name="_Toc416111321"/>
      <w:bookmarkStart w:id="178" w:name="_Toc416111812"/>
      <w:bookmarkStart w:id="179" w:name="_Toc416458727"/>
      <w:bookmarkStart w:id="180" w:name="_Toc416516420"/>
      <w:bookmarkStart w:id="181" w:name="_Toc416689514"/>
      <w:bookmarkStart w:id="182" w:name="_Toc416799705"/>
      <w:bookmarkStart w:id="183" w:name="_Toc417064475"/>
      <w:bookmarkStart w:id="184" w:name="_Toc417206649"/>
      <w:bookmarkStart w:id="185" w:name="_Toc417240705"/>
      <w:bookmarkStart w:id="186" w:name="_Toc417750438"/>
      <w:bookmarkStart w:id="187" w:name="_Toc417753109"/>
      <w:bookmarkStart w:id="188" w:name="_Toc418090293"/>
      <w:bookmarkStart w:id="189" w:name="_Toc418337690"/>
      <w:bookmarkStart w:id="190" w:name="_Toc418430770"/>
      <w:bookmarkStart w:id="191" w:name="_Toc418490281"/>
      <w:bookmarkStart w:id="192" w:name="_Toc418607255"/>
      <w:bookmarkStart w:id="193" w:name="_Toc418673299"/>
      <w:bookmarkStart w:id="194" w:name="_Toc430419465"/>
      <w:bookmarkStart w:id="195" w:name="_Toc430431516"/>
      <w:bookmarkStart w:id="196" w:name="_Toc430431536"/>
      <w:bookmarkStart w:id="197" w:name="_Toc430438151"/>
      <w:bookmarkStart w:id="198" w:name="_Toc430438175"/>
      <w:bookmarkStart w:id="199" w:name="_Toc430440360"/>
      <w:bookmarkStart w:id="200" w:name="_Toc430440802"/>
      <w:bookmarkStart w:id="201" w:name="_Toc430444242"/>
      <w:bookmarkStart w:id="202" w:name="_Toc430444286"/>
      <w:bookmarkStart w:id="203" w:name="_Toc430454683"/>
      <w:bookmarkStart w:id="204" w:name="_Toc430454742"/>
      <w:bookmarkStart w:id="205" w:name="_Toc430454801"/>
      <w:bookmarkStart w:id="206" w:name="_Toc430454857"/>
      <w:bookmarkStart w:id="207" w:name="_Toc430454915"/>
      <w:r>
        <w:t>E.4</w:t>
      </w:r>
      <w:r w:rsidRPr="00E57B62">
        <w:t xml:space="preserve"> </w:t>
      </w:r>
      <w:r>
        <w:t>Dyadic Products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14:paraId="20B91113" w14:textId="77777777" w:rsidR="00062501" w:rsidRDefault="00062501" w:rsidP="00062501"/>
    <w:p w14:paraId="76D0D4A6" w14:textId="77777777" w:rsidR="00062501" w:rsidRDefault="00062501" w:rsidP="00062501">
      <w:r>
        <w:t xml:space="preserve">When two vectors </w:t>
      </w:r>
      <w:r w:rsidRPr="004620E5">
        <w:rPr>
          <w:b/>
        </w:rPr>
        <w:t>A</w:t>
      </w:r>
      <w:r>
        <w:t xml:space="preserve"> and </w:t>
      </w:r>
      <w:r w:rsidRPr="004620E5">
        <w:rPr>
          <w:b/>
        </w:rPr>
        <w:t>B</w:t>
      </w:r>
      <w:r>
        <w:t xml:space="preserve"> are combined in polyadic notation, the result is called a dyadic product (</w:t>
      </w:r>
      <w:r w:rsidRPr="004620E5">
        <w:rPr>
          <w:b/>
        </w:rPr>
        <w:t>AB</w:t>
      </w:r>
      <w:r>
        <w:t xml:space="preserve">)  [ also known as a dyad or just a dyadic ]  </w:t>
      </w:r>
    </w:p>
    <w:p w14:paraId="447AE0D6" w14:textId="77777777" w:rsidR="00062501" w:rsidRDefault="00062501" w:rsidP="00062501"/>
    <w:p w14:paraId="39104763" w14:textId="77777777" w:rsidR="00062501" w:rsidRPr="003A5EF0" w:rsidRDefault="00062501" w:rsidP="00062501">
      <w:pPr>
        <w:tabs>
          <w:tab w:val="left" w:pos="7200"/>
          <w:tab w:val="left" w:pos="7920"/>
          <w:tab w:val="right" w:pos="9270"/>
        </w:tabs>
      </w:pPr>
      <w:r>
        <w:tab/>
        <w:t>(</w:t>
      </w:r>
      <w:r w:rsidRPr="004620E5">
        <w:rPr>
          <w:b/>
        </w:rPr>
        <w:t>AB</w:t>
      </w:r>
      <w:r>
        <w:t>)</w:t>
      </w:r>
      <w:r>
        <w:rPr>
          <w:rStyle w:val="superscript"/>
        </w:rPr>
        <w:t>ij</w:t>
      </w:r>
      <w:r>
        <w:t xml:space="preserve">  ≡ A</w:t>
      </w:r>
      <w:r>
        <w:rPr>
          <w:rStyle w:val="superscript"/>
        </w:rPr>
        <w:t>i</w:t>
      </w:r>
      <w:r>
        <w:t>B</w:t>
      </w:r>
      <w:r>
        <w:rPr>
          <w:rStyle w:val="superscript"/>
        </w:rPr>
        <w:t>j</w:t>
      </w:r>
      <w:r>
        <w:tab/>
      </w:r>
      <w:r>
        <w:tab/>
        <w:t>// = (</w:t>
      </w:r>
      <w:r>
        <w:rPr>
          <w:b/>
        </w:rPr>
        <w:t>A</w:t>
      </w:r>
      <w:r>
        <w:sym w:font="Symbol" w:char="F0C4"/>
      </w:r>
      <w:r>
        <w:rPr>
          <w:b/>
        </w:rPr>
        <w:t>B</w:t>
      </w:r>
      <w:r>
        <w:t>)</w:t>
      </w:r>
      <w:r w:rsidRPr="00EE79C8">
        <w:rPr>
          <w:rStyle w:val="superscript"/>
        </w:rPr>
        <w:t>ij</w:t>
      </w:r>
      <w:r>
        <w:t xml:space="preserve">  = component of the matrix </w:t>
      </w:r>
      <w:r>
        <w:rPr>
          <w:b/>
        </w:rPr>
        <w:t>A</w:t>
      </w:r>
      <w:r>
        <w:sym w:font="Symbol" w:char="F0C4"/>
      </w:r>
      <w:r>
        <w:rPr>
          <w:b/>
        </w:rPr>
        <w:t>B</w:t>
      </w:r>
      <w:r>
        <w:t xml:space="preserve"> = </w:t>
      </w:r>
      <w:r w:rsidRPr="004620E5">
        <w:rPr>
          <w:b/>
        </w:rPr>
        <w:t>AB</w:t>
      </w:r>
      <w:r>
        <w:t xml:space="preserve"> .</w:t>
      </w:r>
      <w:r>
        <w:tab/>
      </w:r>
      <w:r>
        <w:tab/>
        <w:t>(E.4.1)</w:t>
      </w:r>
    </w:p>
    <w:p w14:paraId="408F6C0B" w14:textId="77777777" w:rsidR="00062501" w:rsidRPr="00062501" w:rsidRDefault="00062501" w:rsidP="00062501"/>
    <w:p w14:paraId="5930BBFC" w14:textId="77777777" w:rsidR="00062501" w:rsidRDefault="00062501">
      <w:pPr>
        <w:rPr>
          <w:color w:val="FF0000"/>
        </w:rPr>
      </w:pPr>
      <w:r w:rsidRPr="00062501">
        <w:rPr>
          <w:color w:val="FF0000"/>
        </w:rPr>
        <w:t xml:space="preserve">So again I am talking outer product, not tensor product. </w:t>
      </w:r>
      <w:r>
        <w:rPr>
          <w:color w:val="FF0000"/>
        </w:rPr>
        <w:t>Except for my use of the word "direct", everything seems to be self-consistent here, and a tensor really does seem to be an expansion on the outer product of the basis vectors. In particular, the vector is this</w:t>
      </w:r>
    </w:p>
    <w:p w14:paraId="3DA89228" w14:textId="77777777" w:rsidR="00062501" w:rsidRPr="00062501" w:rsidRDefault="00062501">
      <w:pPr>
        <w:rPr>
          <w:color w:val="FF0000"/>
        </w:rPr>
      </w:pPr>
    </w:p>
    <w:p w14:paraId="06FBD9AF" w14:textId="77777777" w:rsidR="00062501" w:rsidRPr="00062501" w:rsidRDefault="00062501">
      <w:pPr>
        <w:rPr>
          <w:color w:val="FF0000"/>
        </w:rPr>
      </w:pPr>
      <w:r w:rsidRPr="00062501">
        <w:rPr>
          <w:color w:val="FF0000"/>
        </w:rPr>
        <w:tab/>
        <w:t>V = Σ</w:t>
      </w:r>
      <w:r w:rsidRPr="00062501">
        <w:rPr>
          <w:rStyle w:val="subscript"/>
          <w:color w:val="FF0000"/>
        </w:rPr>
        <w:t>i</w:t>
      </w:r>
      <w:r w:rsidRPr="00062501">
        <w:rPr>
          <w:color w:val="FF0000"/>
        </w:rPr>
        <w:t>v</w:t>
      </w:r>
      <w:r w:rsidRPr="00062501">
        <w:rPr>
          <w:rStyle w:val="subscript"/>
          <w:color w:val="FF0000"/>
        </w:rPr>
        <w:t>i</w:t>
      </w:r>
      <w:r w:rsidRPr="00062501">
        <w:rPr>
          <w:color w:val="FF0000"/>
        </w:rPr>
        <w:t>e</w:t>
      </w:r>
      <w:r w:rsidRPr="00062501">
        <w:rPr>
          <w:rStyle w:val="subscript"/>
          <w:color w:val="FF0000"/>
        </w:rPr>
        <w:t>i</w:t>
      </w:r>
      <w:r w:rsidRPr="00062501">
        <w:rPr>
          <w:color w:val="FF0000"/>
        </w:rPr>
        <w:tab/>
      </w:r>
      <w:r w:rsidRPr="00062501">
        <w:rPr>
          <w:color w:val="FF0000"/>
        </w:rPr>
        <w:tab/>
        <w:t>V</w:t>
      </w:r>
      <w:r w:rsidRPr="00062501">
        <w:rPr>
          <w:rStyle w:val="subscript"/>
          <w:color w:val="FF0000"/>
        </w:rPr>
        <w:t>k</w:t>
      </w:r>
      <w:r w:rsidRPr="00062501">
        <w:rPr>
          <w:color w:val="FF0000"/>
        </w:rPr>
        <w:t xml:space="preserve"> =  Σ</w:t>
      </w:r>
      <w:r w:rsidRPr="00062501">
        <w:rPr>
          <w:rStyle w:val="subscript"/>
          <w:color w:val="FF0000"/>
        </w:rPr>
        <w:t>i</w:t>
      </w:r>
      <w:r w:rsidRPr="00062501">
        <w:rPr>
          <w:color w:val="FF0000"/>
        </w:rPr>
        <w:t>v</w:t>
      </w:r>
      <w:r w:rsidRPr="00062501">
        <w:rPr>
          <w:rStyle w:val="subscript"/>
          <w:color w:val="FF0000"/>
        </w:rPr>
        <w:t>i</w:t>
      </w:r>
      <w:r w:rsidRPr="00062501">
        <w:rPr>
          <w:color w:val="FF0000"/>
        </w:rPr>
        <w:t>(e</w:t>
      </w:r>
      <w:r w:rsidRPr="00062501">
        <w:rPr>
          <w:rStyle w:val="subscript"/>
          <w:color w:val="FF0000"/>
        </w:rPr>
        <w:t>i</w:t>
      </w:r>
      <w:r w:rsidRPr="00062501">
        <w:rPr>
          <w:color w:val="FF0000"/>
        </w:rPr>
        <w:t>)</w:t>
      </w:r>
      <w:r w:rsidRPr="00062501">
        <w:rPr>
          <w:rStyle w:val="subscript"/>
          <w:color w:val="FF0000"/>
        </w:rPr>
        <w:t>k</w:t>
      </w:r>
    </w:p>
    <w:p w14:paraId="06DAB730" w14:textId="77777777" w:rsidR="00062501" w:rsidRPr="00062501" w:rsidRDefault="00062501">
      <w:pPr>
        <w:rPr>
          <w:color w:val="FF0000"/>
        </w:rPr>
      </w:pPr>
    </w:p>
    <w:p w14:paraId="0FB27126" w14:textId="77777777" w:rsidR="00062501" w:rsidRDefault="00062501">
      <w:pPr>
        <w:rPr>
          <w:color w:val="FF0000"/>
        </w:rPr>
      </w:pPr>
      <w:r w:rsidRPr="00062501">
        <w:rPr>
          <w:color w:val="FF0000"/>
        </w:rPr>
        <w:t xml:space="preserve">so even this simple "tensor" can be written in terms of those real basis vector components. </w:t>
      </w:r>
      <w:r w:rsidRPr="00062501">
        <w:rPr>
          <w:color w:val="FF0000"/>
        </w:rPr>
        <w:tab/>
      </w:r>
    </w:p>
    <w:p w14:paraId="4BAB87EF" w14:textId="77777777" w:rsidR="00062501" w:rsidRDefault="00062501">
      <w:pPr>
        <w:rPr>
          <w:color w:val="FF0000"/>
        </w:rPr>
      </w:pPr>
    </w:p>
    <w:p w14:paraId="0E8AC075" w14:textId="77777777" w:rsidR="00062501" w:rsidRPr="00062501" w:rsidRDefault="00062501">
      <w:pPr>
        <w:rPr>
          <w:color w:val="000000"/>
        </w:rPr>
      </w:pPr>
      <w:r w:rsidRPr="00062501">
        <w:rPr>
          <w:color w:val="000000"/>
        </w:rPr>
        <w:t>__________________________________________________________________________________</w:t>
      </w:r>
    </w:p>
    <w:p w14:paraId="7C05F9CE" w14:textId="77777777" w:rsidR="00062501" w:rsidRDefault="00062501">
      <w:pPr>
        <w:rPr>
          <w:color w:val="FF0000"/>
        </w:rPr>
      </w:pPr>
    </w:p>
    <w:p w14:paraId="0C4D419C" w14:textId="77777777" w:rsidR="00D634CE" w:rsidRDefault="00D634CE" w:rsidP="00D634CE">
      <w:pPr>
        <w:pStyle w:val="Heading2"/>
      </w:pPr>
      <w:bookmarkStart w:id="208" w:name="_Toc430419466"/>
      <w:bookmarkStart w:id="209" w:name="_Toc430431517"/>
      <w:bookmarkStart w:id="210" w:name="_Toc430431537"/>
      <w:bookmarkStart w:id="211" w:name="_Toc430438152"/>
      <w:bookmarkStart w:id="212" w:name="_Toc430438176"/>
      <w:bookmarkStart w:id="213" w:name="_Toc430440361"/>
      <w:bookmarkStart w:id="214" w:name="_Toc430440803"/>
      <w:bookmarkStart w:id="215" w:name="_Toc430444243"/>
      <w:bookmarkStart w:id="216" w:name="_Toc430444287"/>
      <w:bookmarkStart w:id="217" w:name="_Toc430454684"/>
      <w:bookmarkStart w:id="218" w:name="_Toc430454743"/>
      <w:bookmarkStart w:id="219" w:name="_Toc430454802"/>
      <w:bookmarkStart w:id="220" w:name="_Toc430454858"/>
      <w:bookmarkStart w:id="221" w:name="_Toc430454916"/>
      <w:r>
        <w:t>2. Connection between tensor doc and my current tensor thread.</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t xml:space="preserve"> </w:t>
      </w:r>
    </w:p>
    <w:p w14:paraId="0ADAB533" w14:textId="77777777" w:rsidR="00D634CE" w:rsidRDefault="00D634CE">
      <w:pPr>
        <w:rPr>
          <w:color w:val="FF0000"/>
        </w:rPr>
      </w:pPr>
    </w:p>
    <w:p w14:paraId="0366097F" w14:textId="77777777" w:rsidR="00062501" w:rsidRDefault="00062501">
      <w:r>
        <w:t>So how does the above self-consistent tensor doc stuff relate to my new tensor product discussion where I really seem to use the tensor product and not the Kronecker product? That is the $64 question! I write things like this:</w:t>
      </w:r>
    </w:p>
    <w:p w14:paraId="7C8707CD" w14:textId="77777777" w:rsidR="00062501" w:rsidRDefault="00062501"/>
    <w:p w14:paraId="63434C4A" w14:textId="77777777" w:rsidR="00062501" w:rsidRPr="00141183" w:rsidRDefault="00062501" w:rsidP="00062501">
      <w:pPr>
        <w:tabs>
          <w:tab w:val="left" w:pos="7200"/>
          <w:tab w:val="left" w:pos="7920"/>
          <w:tab w:val="right" w:pos="9270"/>
        </w:tabs>
      </w:pPr>
      <w:r>
        <w:tab/>
        <w:t>{e</w:t>
      </w:r>
      <w:r>
        <w:rPr>
          <w:rStyle w:val="subscript"/>
        </w:rPr>
        <w:t>i</w:t>
      </w:r>
      <w:r>
        <w:t>} = basis of V</w:t>
      </w:r>
      <w:r>
        <w:tab/>
      </w:r>
      <w:r>
        <w:tab/>
        <w:t>v = Σ</w:t>
      </w:r>
      <w:r>
        <w:rPr>
          <w:rStyle w:val="subscript"/>
        </w:rPr>
        <w:t>i=1</w:t>
      </w:r>
      <w:r>
        <w:rPr>
          <w:rStyle w:val="superscript"/>
        </w:rPr>
        <w:t xml:space="preserve">n </w:t>
      </w:r>
      <w:r>
        <w:t>v</w:t>
      </w:r>
      <w:r>
        <w:rPr>
          <w:rStyle w:val="subscript"/>
        </w:rPr>
        <w:t xml:space="preserve">i </w:t>
      </w:r>
      <w:r>
        <w:t>e</w:t>
      </w:r>
      <w:r>
        <w:rPr>
          <w:rStyle w:val="subscript"/>
        </w:rPr>
        <w:t>i</w:t>
      </w:r>
      <w:r>
        <w:t xml:space="preserve"> </w:t>
      </w:r>
      <w:r>
        <w:tab/>
        <w:t>= general vector in V</w:t>
      </w:r>
      <w:r>
        <w:tab/>
      </w:r>
    </w:p>
    <w:p w14:paraId="27D2A6CC" w14:textId="77777777" w:rsidR="00062501" w:rsidRDefault="00062501">
      <w:r>
        <w:tab/>
      </w:r>
    </w:p>
    <w:p w14:paraId="5755B9DF" w14:textId="77777777" w:rsidR="00062501" w:rsidRDefault="00062501" w:rsidP="00062501">
      <w:pPr>
        <w:tabs>
          <w:tab w:val="left" w:pos="7200"/>
          <w:tab w:val="left" w:pos="7920"/>
          <w:tab w:val="right" w:pos="9270"/>
        </w:tabs>
        <w:rPr>
          <w:rStyle w:val="superscript"/>
        </w:rPr>
      </w:pPr>
      <w:r>
        <w:tab/>
        <w:t>T ≡  Σ</w:t>
      </w:r>
      <w:r>
        <w:rPr>
          <w:rStyle w:val="subscript"/>
        </w:rPr>
        <w:t>ij</w:t>
      </w:r>
      <w:r>
        <w:t>T</w:t>
      </w:r>
      <w:r>
        <w:rPr>
          <w:rStyle w:val="subscript"/>
        </w:rPr>
        <w:t>ij</w:t>
      </w:r>
      <w:r>
        <w:t xml:space="preserve"> e</w:t>
      </w:r>
      <w:r>
        <w:rPr>
          <w:rStyle w:val="subscript"/>
        </w:rPr>
        <w:t>i</w:t>
      </w:r>
      <w:r>
        <w:sym w:font="Symbol" w:char="F0C4"/>
      </w:r>
      <w:r>
        <w:t>e</w:t>
      </w:r>
      <w:r>
        <w:rPr>
          <w:rStyle w:val="subscript"/>
        </w:rPr>
        <w:t>j</w:t>
      </w:r>
      <w:r>
        <w:t xml:space="preserve"> .</w:t>
      </w:r>
      <w:r>
        <w:tab/>
      </w:r>
      <w:r>
        <w:tab/>
        <w:t>= general object in V</w:t>
      </w:r>
      <w:r>
        <w:rPr>
          <w:rStyle w:val="superscript"/>
        </w:rPr>
        <w:t>2</w:t>
      </w:r>
      <w:r>
        <w:tab/>
      </w:r>
      <w:r>
        <w:tab/>
        <w:t>T ϵ  V x V = V</w:t>
      </w:r>
      <w:r>
        <w:rPr>
          <w:rStyle w:val="superscript"/>
        </w:rPr>
        <w:t>2</w:t>
      </w:r>
    </w:p>
    <w:p w14:paraId="0EC89115" w14:textId="77777777" w:rsidR="00062501" w:rsidRDefault="00062501" w:rsidP="00062501">
      <w:pPr>
        <w:tabs>
          <w:tab w:val="left" w:pos="7200"/>
          <w:tab w:val="left" w:pos="7920"/>
          <w:tab w:val="right" w:pos="9270"/>
        </w:tabs>
        <w:rPr>
          <w:rStyle w:val="superscript"/>
        </w:rPr>
      </w:pPr>
    </w:p>
    <w:p w14:paraId="3F7289C7" w14:textId="77777777" w:rsidR="00062501" w:rsidRDefault="00062501" w:rsidP="00062501">
      <w:pPr>
        <w:tabs>
          <w:tab w:val="left" w:pos="7200"/>
          <w:tab w:val="left" w:pos="7920"/>
          <w:tab w:val="right" w:pos="9270"/>
        </w:tabs>
      </w:pPr>
      <w:r>
        <w:t>These two objects exist in V</w:t>
      </w:r>
      <w:r>
        <w:rPr>
          <w:rStyle w:val="superscript"/>
        </w:rPr>
        <w:t>1</w:t>
      </w:r>
      <w:r>
        <w:t xml:space="preserve"> and V</w:t>
      </w:r>
      <w:r>
        <w:rPr>
          <w:rStyle w:val="superscript"/>
        </w:rPr>
        <w:t>2</w:t>
      </w:r>
      <w:r>
        <w:t>, for example. {e</w:t>
      </w:r>
      <w:r>
        <w:rPr>
          <w:rStyle w:val="subscript"/>
        </w:rPr>
        <w:t>i</w:t>
      </w:r>
      <w:r>
        <w:t>} is an arbitrary basis like {b</w:t>
      </w:r>
      <w:r>
        <w:rPr>
          <w:rStyle w:val="subscript"/>
        </w:rPr>
        <w:t>i</w:t>
      </w:r>
      <w:r>
        <w:t xml:space="preserve">} of tensor doc. </w:t>
      </w:r>
    </w:p>
    <w:p w14:paraId="281C6525" w14:textId="77777777" w:rsidR="00062501" w:rsidRDefault="00062501" w:rsidP="00062501">
      <w:pPr>
        <w:tabs>
          <w:tab w:val="left" w:pos="7200"/>
          <w:tab w:val="left" w:pos="7920"/>
          <w:tab w:val="right" w:pos="9270"/>
        </w:tabs>
      </w:pPr>
    </w:p>
    <w:p w14:paraId="64610BB7" w14:textId="77777777" w:rsidR="00062501" w:rsidRDefault="00062501" w:rsidP="00062501">
      <w:pPr>
        <w:tabs>
          <w:tab w:val="left" w:pos="7200"/>
          <w:tab w:val="left" w:pos="7920"/>
          <w:tab w:val="right" w:pos="9270"/>
        </w:tabs>
      </w:pPr>
      <w:r>
        <w:t>I never talk about "components" of something like  e</w:t>
      </w:r>
      <w:r>
        <w:rPr>
          <w:rStyle w:val="subscript"/>
        </w:rPr>
        <w:t>i</w:t>
      </w:r>
      <w:r>
        <w:sym w:font="Symbol" w:char="F0C4"/>
      </w:r>
      <w:r>
        <w:t>e</w:t>
      </w:r>
      <w:r>
        <w:rPr>
          <w:rStyle w:val="subscript"/>
        </w:rPr>
        <w:t>j</w:t>
      </w:r>
      <w:r>
        <w:t>, though I do mention (e</w:t>
      </w:r>
      <w:r>
        <w:rPr>
          <w:rStyle w:val="subscript"/>
        </w:rPr>
        <w:t>i</w:t>
      </w:r>
      <w:r>
        <w:t>)</w:t>
      </w:r>
      <w:r>
        <w:rPr>
          <w:rStyle w:val="subscript"/>
        </w:rPr>
        <w:t>k</w:t>
      </w:r>
      <w:r>
        <w:t xml:space="preserve"> in a few places. In tensor doc, I would say</w:t>
      </w:r>
    </w:p>
    <w:p w14:paraId="7A0B4C0F" w14:textId="77777777" w:rsidR="00062501" w:rsidRDefault="00062501" w:rsidP="00062501">
      <w:pPr>
        <w:tabs>
          <w:tab w:val="left" w:pos="7200"/>
          <w:tab w:val="left" w:pos="7920"/>
          <w:tab w:val="right" w:pos="9270"/>
        </w:tabs>
      </w:pPr>
    </w:p>
    <w:p w14:paraId="1E71E0D3" w14:textId="77777777" w:rsidR="00062501" w:rsidRPr="00BF79A2" w:rsidRDefault="00062501" w:rsidP="00062501">
      <w:pPr>
        <w:tabs>
          <w:tab w:val="left" w:pos="7200"/>
          <w:tab w:val="left" w:pos="7920"/>
          <w:tab w:val="right" w:pos="9270"/>
        </w:tabs>
        <w:rPr>
          <w:i/>
        </w:rPr>
      </w:pPr>
      <w:r>
        <w:tab/>
        <w:t>A = Σ</w:t>
      </w:r>
      <w:r>
        <w:rPr>
          <w:rStyle w:val="subscript"/>
        </w:rPr>
        <w:t>ijk</w:t>
      </w:r>
      <w:r>
        <w:t xml:space="preserve"> 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t xml:space="preserve">    where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r>
        <w:t>)</w:t>
      </w:r>
      <w:r w:rsidRPr="00975DE7">
        <w:rPr>
          <w:rStyle w:val="superscript"/>
        </w:rPr>
        <w:t>abc</w:t>
      </w:r>
      <w:r>
        <w:t xml:space="preserve">  =  (</w:t>
      </w:r>
      <w:r w:rsidRPr="00D2292E">
        <w:rPr>
          <w:b/>
        </w:rPr>
        <w:t>b</w:t>
      </w:r>
      <w:r>
        <w:rPr>
          <w:rStyle w:val="subscript"/>
        </w:rPr>
        <w:t>i</w:t>
      </w:r>
      <w:r>
        <w:t>)</w:t>
      </w:r>
      <w:r w:rsidRPr="00975DE7">
        <w:rPr>
          <w:rStyle w:val="superscript"/>
        </w:rPr>
        <w:t>a</w:t>
      </w:r>
      <w:r>
        <w:t xml:space="preserve"> (</w:t>
      </w:r>
      <w:r w:rsidRPr="00D2292E">
        <w:rPr>
          <w:b/>
        </w:rPr>
        <w:t>b</w:t>
      </w:r>
      <w:r>
        <w:rPr>
          <w:rStyle w:val="subscript"/>
        </w:rPr>
        <w:t>j</w:t>
      </w:r>
      <w:r>
        <w:t>)</w:t>
      </w:r>
      <w:r w:rsidRPr="00975DE7">
        <w:rPr>
          <w:rStyle w:val="superscript"/>
        </w:rPr>
        <w:t>b</w:t>
      </w:r>
      <w:r>
        <w:t xml:space="preserve"> (</w:t>
      </w:r>
      <w:r w:rsidRPr="00D2292E">
        <w:rPr>
          <w:b/>
        </w:rPr>
        <w:t>b</w:t>
      </w:r>
      <w:r>
        <w:rPr>
          <w:rStyle w:val="subscript"/>
        </w:rPr>
        <w:t>k</w:t>
      </w:r>
      <w:r>
        <w:t>)</w:t>
      </w:r>
      <w:r w:rsidRPr="00975DE7">
        <w:rPr>
          <w:rStyle w:val="superscript"/>
        </w:rPr>
        <w:t>c</w:t>
      </w:r>
      <w:r>
        <w:t xml:space="preserve">    </w:t>
      </w:r>
      <w:r w:rsidRPr="00BF79A2">
        <w:rPr>
          <w:i/>
        </w:rPr>
        <w:t>(E.1.2)</w:t>
      </w:r>
    </w:p>
    <w:p w14:paraId="11CABE6B" w14:textId="77777777" w:rsidR="00062501" w:rsidRDefault="00062501" w:rsidP="00062501">
      <w:pPr>
        <w:tabs>
          <w:tab w:val="left" w:pos="7200"/>
          <w:tab w:val="left" w:pos="7920"/>
          <w:tab w:val="right" w:pos="9270"/>
        </w:tabs>
      </w:pPr>
    </w:p>
    <w:p w14:paraId="29F7D874" w14:textId="77777777" w:rsidR="00062501" w:rsidRDefault="00062501" w:rsidP="00062501">
      <w:pPr>
        <w:tabs>
          <w:tab w:val="left" w:pos="7200"/>
          <w:tab w:val="left" w:pos="7920"/>
          <w:tab w:val="right" w:pos="9270"/>
        </w:tabs>
      </w:pPr>
      <w:r>
        <w:tab/>
        <w:t>A</w:t>
      </w:r>
      <w:r>
        <w:rPr>
          <w:rStyle w:val="superscript"/>
        </w:rPr>
        <w:t>abc</w:t>
      </w:r>
      <w:r>
        <w:t xml:space="preserve"> =  Σ</w:t>
      </w:r>
      <w:r>
        <w:rPr>
          <w:rStyle w:val="subscript"/>
        </w:rPr>
        <w:t>ijk</w:t>
      </w:r>
      <w:r>
        <w:t xml:space="preserve"> 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r>
        <w:t>)</w:t>
      </w:r>
      <w:r w:rsidRPr="00975DE7">
        <w:rPr>
          <w:rStyle w:val="superscript"/>
        </w:rPr>
        <w:t>abc</w:t>
      </w:r>
      <w:r>
        <w:rPr>
          <w:rStyle w:val="superscript"/>
        </w:rPr>
        <w:t xml:space="preserve"> </w:t>
      </w:r>
      <w:r>
        <w:t xml:space="preserve"> =  Σ</w:t>
      </w:r>
      <w:r>
        <w:rPr>
          <w:rStyle w:val="subscript"/>
        </w:rPr>
        <w:t>ijk</w:t>
      </w:r>
      <w:r>
        <w:t xml:space="preserve"> α</w:t>
      </w:r>
      <w:r w:rsidRPr="00975DE7">
        <w:rPr>
          <w:rStyle w:val="superscript"/>
        </w:rPr>
        <w:t>ijk</w:t>
      </w:r>
      <w:r>
        <w:t xml:space="preserve">  (</w:t>
      </w:r>
      <w:r w:rsidRPr="00E05F97">
        <w:rPr>
          <w:b/>
        </w:rPr>
        <w:t>b</w:t>
      </w:r>
      <w:r>
        <w:rPr>
          <w:rStyle w:val="subscript"/>
        </w:rPr>
        <w:t>i</w:t>
      </w:r>
      <w:r>
        <w:t>)</w:t>
      </w:r>
      <w:r w:rsidRPr="00975DE7">
        <w:rPr>
          <w:rStyle w:val="superscript"/>
        </w:rPr>
        <w:t>a</w:t>
      </w:r>
      <w:r>
        <w:t xml:space="preserve"> (</w:t>
      </w:r>
      <w:r w:rsidRPr="00E05F97">
        <w:rPr>
          <w:b/>
        </w:rPr>
        <w:t>b</w:t>
      </w:r>
      <w:r>
        <w:rPr>
          <w:rStyle w:val="subscript"/>
        </w:rPr>
        <w:t>j</w:t>
      </w:r>
      <w:r>
        <w:t>)</w:t>
      </w:r>
      <w:r w:rsidRPr="00975DE7">
        <w:rPr>
          <w:rStyle w:val="superscript"/>
        </w:rPr>
        <w:t>b</w:t>
      </w:r>
      <w:r>
        <w:t xml:space="preserve"> (</w:t>
      </w:r>
      <w:r w:rsidRPr="00E05F97">
        <w:rPr>
          <w:b/>
        </w:rPr>
        <w:t>b</w:t>
      </w:r>
      <w:r>
        <w:rPr>
          <w:rStyle w:val="subscript"/>
        </w:rPr>
        <w:t>k</w:t>
      </w:r>
      <w:r>
        <w:t>)</w:t>
      </w:r>
      <w:r w:rsidRPr="00975DE7">
        <w:rPr>
          <w:rStyle w:val="superscript"/>
        </w:rPr>
        <w:t>c</w:t>
      </w:r>
      <w:r>
        <w:t xml:space="preserve">  .</w:t>
      </w:r>
      <w:r>
        <w:tab/>
      </w:r>
      <w:r>
        <w:tab/>
      </w:r>
      <w:r>
        <w:tab/>
        <w:t>(E.2.1)</w:t>
      </w:r>
    </w:p>
    <w:p w14:paraId="24379BDB" w14:textId="77777777" w:rsidR="00062501" w:rsidRDefault="00062501" w:rsidP="00062501">
      <w:pPr>
        <w:tabs>
          <w:tab w:val="left" w:pos="7200"/>
          <w:tab w:val="left" w:pos="7920"/>
          <w:tab w:val="right" w:pos="9270"/>
        </w:tabs>
      </w:pPr>
    </w:p>
    <w:p w14:paraId="0462DF81" w14:textId="77777777" w:rsidR="00062501" w:rsidRDefault="00062501" w:rsidP="00062501">
      <w:pPr>
        <w:tabs>
          <w:tab w:val="left" w:pos="7200"/>
          <w:tab w:val="left" w:pos="7920"/>
          <w:tab w:val="right" w:pos="9270"/>
        </w:tabs>
      </w:pPr>
      <w:r>
        <w:t>and I would claim that A was a tensor expanded on the {b</w:t>
      </w:r>
      <w:r>
        <w:rPr>
          <w:rStyle w:val="subscript"/>
        </w:rPr>
        <w:t>i</w:t>
      </w:r>
      <w:r>
        <w:t xml:space="preserve">} basis having strange components as shown. </w:t>
      </w:r>
    </w:p>
    <w:p w14:paraId="6024FB27" w14:textId="77777777" w:rsidR="00062501" w:rsidRDefault="00062501" w:rsidP="00062501">
      <w:pPr>
        <w:tabs>
          <w:tab w:val="left" w:pos="7200"/>
          <w:tab w:val="left" w:pos="7920"/>
          <w:tab w:val="right" w:pos="9270"/>
        </w:tabs>
      </w:pPr>
    </w:p>
    <w:p w14:paraId="05C3F637" w14:textId="77777777" w:rsidR="00062501" w:rsidRDefault="00062501" w:rsidP="00062501">
      <w:pPr>
        <w:tabs>
          <w:tab w:val="left" w:pos="7200"/>
          <w:tab w:val="left" w:pos="7920"/>
          <w:tab w:val="right" w:pos="9270"/>
        </w:tabs>
      </w:pPr>
      <w:r>
        <w:t xml:space="preserve">This is indeed very confusing right now!! </w:t>
      </w:r>
    </w:p>
    <w:p w14:paraId="49C956CD" w14:textId="77777777" w:rsidR="00062501" w:rsidRDefault="00062501" w:rsidP="00062501">
      <w:pPr>
        <w:tabs>
          <w:tab w:val="left" w:pos="7200"/>
          <w:tab w:val="left" w:pos="7920"/>
          <w:tab w:val="right" w:pos="9270"/>
        </w:tabs>
      </w:pPr>
    </w:p>
    <w:p w14:paraId="4C13C080" w14:textId="77777777" w:rsidR="00841F30" w:rsidRDefault="00062501" w:rsidP="00062501">
      <w:pPr>
        <w:tabs>
          <w:tab w:val="left" w:pos="7200"/>
          <w:tab w:val="left" w:pos="7920"/>
          <w:tab w:val="right" w:pos="9270"/>
        </w:tabs>
      </w:pPr>
      <w:r>
        <w:t xml:space="preserve">Can you have something that is both a tensor product and, within that, an outer product as a sort of subclass of tensor product?  Look again at wiki on tensor product. </w:t>
      </w:r>
      <w:r w:rsidR="00011E6D">
        <w:t>Wiki uses (v,w) notation but writes the space as V</w:t>
      </w:r>
      <w:r w:rsidR="00011E6D">
        <w:sym w:font="Symbol" w:char="F0C4"/>
      </w:r>
      <w:r w:rsidR="00011E6D">
        <w:t xml:space="preserve">W. They have a very good comment on quotient space which I defer for the moment. </w:t>
      </w:r>
    </w:p>
    <w:p w14:paraId="2CCCDA06" w14:textId="77777777" w:rsidR="00CF5E09" w:rsidRDefault="00CF5E09" w:rsidP="00062501">
      <w:pPr>
        <w:tabs>
          <w:tab w:val="left" w:pos="7200"/>
          <w:tab w:val="left" w:pos="7920"/>
          <w:tab w:val="right" w:pos="9270"/>
        </w:tabs>
      </w:pPr>
    </w:p>
    <w:p w14:paraId="49D4E4C2" w14:textId="77777777" w:rsidR="00CF5E09" w:rsidRPr="00CF5E09" w:rsidRDefault="00CF5E09" w:rsidP="00DD5912">
      <w:pPr>
        <w:pStyle w:val="Heading2"/>
      </w:pPr>
      <w:bookmarkStart w:id="222" w:name="_Toc430438177"/>
      <w:bookmarkStart w:id="223" w:name="_Toc430440362"/>
      <w:bookmarkStart w:id="224" w:name="_Toc430440804"/>
      <w:bookmarkStart w:id="225" w:name="_Toc430444244"/>
      <w:bookmarkStart w:id="226" w:name="_Toc430444288"/>
      <w:bookmarkStart w:id="227" w:name="_Toc430454685"/>
      <w:bookmarkStart w:id="228" w:name="_Toc430454744"/>
      <w:bookmarkStart w:id="229" w:name="_Toc430454803"/>
      <w:bookmarkStart w:id="230" w:name="_Toc430454859"/>
      <w:bookmarkStart w:id="231" w:name="_Toc430454917"/>
      <w:r w:rsidRPr="00CF5E09">
        <w:t>4. A Free Vector Space</w:t>
      </w:r>
      <w:bookmarkEnd w:id="222"/>
      <w:bookmarkEnd w:id="223"/>
      <w:bookmarkEnd w:id="224"/>
      <w:bookmarkEnd w:id="225"/>
      <w:bookmarkEnd w:id="226"/>
      <w:bookmarkEnd w:id="227"/>
      <w:bookmarkEnd w:id="228"/>
      <w:bookmarkEnd w:id="229"/>
      <w:bookmarkEnd w:id="230"/>
      <w:bookmarkEnd w:id="231"/>
    </w:p>
    <w:p w14:paraId="0758B262" w14:textId="77777777" w:rsidR="00CF5E09" w:rsidRDefault="00CF5E09" w:rsidP="00062501">
      <w:pPr>
        <w:tabs>
          <w:tab w:val="left" w:pos="7200"/>
          <w:tab w:val="left" w:pos="7920"/>
          <w:tab w:val="right" w:pos="9270"/>
        </w:tabs>
      </w:pPr>
    </w:p>
    <w:p w14:paraId="70C00D26" w14:textId="77777777" w:rsidR="00CF5E09" w:rsidRDefault="00CF5E09" w:rsidP="00062501">
      <w:pPr>
        <w:tabs>
          <w:tab w:val="left" w:pos="7200"/>
          <w:tab w:val="left" w:pos="7920"/>
          <w:tab w:val="right" w:pos="9270"/>
        </w:tabs>
      </w:pPr>
      <w:r>
        <w:t xml:space="preserve">Since this concept is used in the Wiki Tensor Product discussion, I will have a section right here to examine this sub-topic before moving into the Wiki stuff. </w:t>
      </w:r>
    </w:p>
    <w:p w14:paraId="12C569D0" w14:textId="77777777" w:rsidR="00CF5E09" w:rsidRDefault="00CF5E09" w:rsidP="00062501">
      <w:pPr>
        <w:tabs>
          <w:tab w:val="left" w:pos="7200"/>
          <w:tab w:val="left" w:pos="7920"/>
          <w:tab w:val="right" w:pos="9270"/>
        </w:tabs>
      </w:pPr>
    </w:p>
    <w:p w14:paraId="3A78FF8B" w14:textId="77777777" w:rsidR="00CF5E09" w:rsidRDefault="00CF5E09" w:rsidP="00CF5E09">
      <w:pPr>
        <w:pStyle w:val="Heading3"/>
      </w:pPr>
      <w:bookmarkStart w:id="232" w:name="_Toc430438153"/>
      <w:bookmarkStart w:id="233" w:name="_Toc430438178"/>
      <w:bookmarkStart w:id="234" w:name="_Toc430440363"/>
      <w:bookmarkStart w:id="235" w:name="_Toc430440805"/>
      <w:bookmarkStart w:id="236" w:name="_Toc430444245"/>
      <w:bookmarkStart w:id="237" w:name="_Toc430444289"/>
      <w:bookmarkStart w:id="238" w:name="_Toc430454686"/>
      <w:bookmarkStart w:id="239" w:name="_Toc430454745"/>
      <w:bookmarkStart w:id="240" w:name="_Toc430454804"/>
      <w:bookmarkStart w:id="241" w:name="_Toc430454860"/>
      <w:bookmarkStart w:id="242" w:name="_Toc430454918"/>
      <w:r>
        <w:t>4.1 Free Vector Space according to the wiki tensor product page</w:t>
      </w:r>
      <w:bookmarkEnd w:id="232"/>
      <w:bookmarkEnd w:id="233"/>
      <w:bookmarkEnd w:id="234"/>
      <w:bookmarkEnd w:id="235"/>
      <w:bookmarkEnd w:id="236"/>
      <w:bookmarkEnd w:id="237"/>
      <w:bookmarkEnd w:id="238"/>
      <w:bookmarkEnd w:id="239"/>
      <w:bookmarkEnd w:id="240"/>
      <w:bookmarkEnd w:id="241"/>
      <w:bookmarkEnd w:id="242"/>
    </w:p>
    <w:p w14:paraId="4EF04D10" w14:textId="77777777" w:rsidR="00CF5E09" w:rsidRDefault="00CF5E09" w:rsidP="00CF5E09"/>
    <w:p w14:paraId="73C94948" w14:textId="77777777" w:rsidR="00CF5E09" w:rsidRPr="00CF5E09" w:rsidRDefault="00CF5E09" w:rsidP="00CF5E09">
      <w:r>
        <w:t xml:space="preserve">Here is the rather confusing wiki paragraph on free vector spaces. Comments will come after: </w:t>
      </w:r>
    </w:p>
    <w:p w14:paraId="0C0D53A2" w14:textId="77777777" w:rsidR="00CF5E09" w:rsidRDefault="00CF5E09" w:rsidP="00062501">
      <w:pPr>
        <w:tabs>
          <w:tab w:val="left" w:pos="7200"/>
          <w:tab w:val="left" w:pos="7920"/>
          <w:tab w:val="right" w:pos="9270"/>
        </w:tabs>
      </w:pPr>
    </w:p>
    <w:p w14:paraId="764E26B8" w14:textId="77777777" w:rsidR="00CF5E09" w:rsidRDefault="00CF5E09" w:rsidP="00062501">
      <w:pPr>
        <w:tabs>
          <w:tab w:val="left" w:pos="7200"/>
          <w:tab w:val="left" w:pos="7920"/>
          <w:tab w:val="right" w:pos="9270"/>
        </w:tabs>
      </w:pPr>
      <w:r>
        <w:pict>
          <v:shape id="_x0000_i1026" type="#_x0000_t75" style="width:468pt;height:136.5pt">
            <v:imagedata r:id="rId7" o:title=""/>
          </v:shape>
        </w:pict>
      </w:r>
    </w:p>
    <w:p w14:paraId="2F305BE1" w14:textId="77777777" w:rsidR="00CF5E09" w:rsidRDefault="00CF5E09" w:rsidP="00062501">
      <w:pPr>
        <w:tabs>
          <w:tab w:val="left" w:pos="7200"/>
          <w:tab w:val="left" w:pos="7920"/>
          <w:tab w:val="right" w:pos="9270"/>
        </w:tabs>
      </w:pPr>
    </w:p>
    <w:p w14:paraId="6D41841A" w14:textId="77777777" w:rsidR="00CF5E09" w:rsidRDefault="00CF5E09" w:rsidP="00CF5E09">
      <w:r>
        <w:t xml:space="preserve">In this following clip, wiki states its definition of "free vector space" </w:t>
      </w:r>
      <w:r w:rsidRPr="00841F30">
        <w:rPr>
          <w:i/>
        </w:rPr>
        <w:t>F</w:t>
      </w:r>
      <w:r>
        <w:t xml:space="preserve">(S) as f: S→ K(a field). Notice that the </w:t>
      </w:r>
      <w:r w:rsidRPr="00841F30">
        <w:rPr>
          <w:i/>
        </w:rPr>
        <w:t>F</w:t>
      </w:r>
      <w:r>
        <w:t xml:space="preserve"> and the K are not the same. The </w:t>
      </w:r>
      <w:r w:rsidRPr="00841F30">
        <w:rPr>
          <w:i/>
        </w:rPr>
        <w:t>F</w:t>
      </w:r>
      <w:r>
        <w:t xml:space="preserve"> means "Free". </w:t>
      </w:r>
    </w:p>
    <w:p w14:paraId="0575D096" w14:textId="77777777" w:rsidR="00CF5E09" w:rsidRDefault="00CF5E09" w:rsidP="00CF5E09"/>
    <w:p w14:paraId="13CFB6C7" w14:textId="77777777" w:rsidR="00CF5E09" w:rsidRDefault="00CF5E09" w:rsidP="00CF5E09">
      <w:r>
        <w:t>The nature of the set S is not clear to me. The clip refers to a "finite subset of S". I take that as meaning a subset having a finite number of elements, not a subset that is bounded. The clip says that S, in addition to being a set, is a vector space, which means it has addition and scalar multiplication amongst its elements s. Could we select S = R, the reals? That set is a vector space, but how do you pick a finite subset of S? I guess I am wondering if S can be a "continuous set"?  I think the answer is no. The idea of δ</w:t>
      </w:r>
      <w:r>
        <w:rPr>
          <w:rStyle w:val="subscript"/>
        </w:rPr>
        <w:t>s</w:t>
      </w:r>
      <w:r>
        <w:t>(s') = δ</w:t>
      </w:r>
      <w:r>
        <w:rPr>
          <w:rStyle w:val="subscript"/>
        </w:rPr>
        <w:t>s,s'</w:t>
      </w:r>
      <w:r>
        <w:t xml:space="preserve">can be extended to continuous sets as the Dirac, but I am pretty sure S is a discrete set. </w:t>
      </w:r>
    </w:p>
    <w:p w14:paraId="22A3B12F" w14:textId="77777777" w:rsidR="00CF5E09" w:rsidRDefault="00CF5E09" w:rsidP="00CF5E09"/>
    <w:p w14:paraId="7CD11716" w14:textId="77777777" w:rsidR="00CF5E09" w:rsidRDefault="00CF5E09" w:rsidP="00CF5E09">
      <w:r>
        <w:t>The clip says any element of F(S) can be expressed as a linear combination of those δ's. That seems to lead to the following rather uninteresting set of functions</w:t>
      </w:r>
    </w:p>
    <w:p w14:paraId="7C6F9DFA" w14:textId="77777777" w:rsidR="00CF5E09" w:rsidRDefault="00CF5E09" w:rsidP="00CF5E09"/>
    <w:p w14:paraId="610C6ABE" w14:textId="77777777" w:rsidR="00CF5E09" w:rsidRDefault="00CF5E09" w:rsidP="00CF5E09">
      <w:r>
        <w:tab/>
        <w:t>f(s') = Σ</w:t>
      </w:r>
      <w:r>
        <w:rPr>
          <w:rStyle w:val="subscript"/>
        </w:rPr>
        <w:t>s</w:t>
      </w:r>
      <w:r>
        <w:t>f</w:t>
      </w:r>
      <w:r>
        <w:rPr>
          <w:rStyle w:val="subscript"/>
        </w:rPr>
        <w:t>s</w:t>
      </w:r>
      <w:r>
        <w:t>δ</w:t>
      </w:r>
      <w:r>
        <w:rPr>
          <w:rStyle w:val="subscript"/>
        </w:rPr>
        <w:t>s</w:t>
      </w:r>
      <w:r>
        <w:t>(s')</w:t>
      </w:r>
      <w:r>
        <w:tab/>
      </w:r>
      <w:r>
        <w:tab/>
      </w:r>
      <w:r>
        <w:tab/>
        <w:t>// "linear combination of the δ's</w:t>
      </w:r>
      <w:r>
        <w:tab/>
      </w:r>
      <w:r>
        <w:tab/>
      </w:r>
    </w:p>
    <w:p w14:paraId="3467DCA8" w14:textId="77777777" w:rsidR="00CF5E09" w:rsidRDefault="00CF5E09" w:rsidP="00CF5E09">
      <w:r>
        <w:tab/>
      </w:r>
      <w:r>
        <w:tab/>
      </w:r>
    </w:p>
    <w:p w14:paraId="0F88E683" w14:textId="77777777" w:rsidR="00CF5E09" w:rsidRDefault="00CF5E09" w:rsidP="00CF5E09">
      <w:r>
        <w:tab/>
      </w:r>
      <w:r>
        <w:tab/>
        <w:t>= Σ</w:t>
      </w:r>
      <w:r>
        <w:rPr>
          <w:rStyle w:val="subscript"/>
        </w:rPr>
        <w:t>s</w:t>
      </w:r>
      <w:r>
        <w:t>f</w:t>
      </w:r>
      <w:r>
        <w:rPr>
          <w:rStyle w:val="subscript"/>
        </w:rPr>
        <w:t>s</w:t>
      </w:r>
      <w:r>
        <w:t>δ</w:t>
      </w:r>
      <w:r>
        <w:rPr>
          <w:rStyle w:val="subscript"/>
        </w:rPr>
        <w:t>s.s'</w:t>
      </w:r>
      <w:r>
        <w:t xml:space="preserve">  = f</w:t>
      </w:r>
      <w:r>
        <w:rPr>
          <w:rStyle w:val="subscript"/>
        </w:rPr>
        <w:t>s'</w:t>
      </w:r>
    </w:p>
    <w:p w14:paraId="11FFDC07" w14:textId="77777777" w:rsidR="00CF5E09" w:rsidRDefault="00CF5E09" w:rsidP="00CF5E09"/>
    <w:p w14:paraId="1FA8A102" w14:textId="77777777" w:rsidR="00CF5E09" w:rsidRDefault="00CF5E09" w:rsidP="00CF5E09">
      <w:r>
        <w:t>So, what is the meaning of the most general function of F(S) having the form f(s') = f</w:t>
      </w:r>
      <w:r>
        <w:rPr>
          <w:rStyle w:val="subscript"/>
        </w:rPr>
        <w:t>s'</w:t>
      </w:r>
      <w:r>
        <w:t xml:space="preserve"> ? This seems to say nothing at all, like 2 = 2. </w:t>
      </w:r>
    </w:p>
    <w:p w14:paraId="23358080" w14:textId="77777777" w:rsidR="00CF5E09" w:rsidRDefault="00CF5E09" w:rsidP="00CF5E09"/>
    <w:p w14:paraId="568F7FDF" w14:textId="77777777" w:rsidR="00CF5E09" w:rsidRDefault="00CF5E09" w:rsidP="00CF5E09">
      <w:r>
        <w:t>If S cannot be continuous, that we cannot say for example that S = R</w:t>
      </w:r>
      <w:r>
        <w:rPr>
          <w:rStyle w:val="superscript"/>
        </w:rPr>
        <w:t>3</w:t>
      </w:r>
      <w:r>
        <w:t xml:space="preserve"> with basis elements e</w:t>
      </w:r>
      <w:r>
        <w:rPr>
          <w:rStyle w:val="subscript"/>
        </w:rPr>
        <w:t>i</w:t>
      </w:r>
      <w:r>
        <w:t>. Could we instead say that S = {e</w:t>
      </w:r>
      <w:r>
        <w:rPr>
          <w:rStyle w:val="subscript"/>
        </w:rPr>
        <w:t>i</w:t>
      </w:r>
      <w:r>
        <w:t xml:space="preserve">} for i = 1,2,3. But such an S is not a vector space, it is the basis of a vector space. </w:t>
      </w:r>
    </w:p>
    <w:p w14:paraId="5A2971E4" w14:textId="77777777" w:rsidR="00CF5E09" w:rsidRDefault="00CF5E09" w:rsidP="00CF5E09"/>
    <w:p w14:paraId="0303168B" w14:textId="77777777" w:rsidR="00CF5E09" w:rsidRPr="00CF5E09" w:rsidRDefault="00CF5E09" w:rsidP="00CF5E09">
      <w:r w:rsidRPr="00CF5E09">
        <w:rPr>
          <w:u w:val="single"/>
        </w:rPr>
        <w:t>Conclusion</w:t>
      </w:r>
      <w:r>
        <w:t xml:space="preserve">:  Although wiki provides some info on the notion of a free vector space, the full picture of such an animal is extremely unclear. What sets S are really allowed?  So we shall now look at some alternate web offerings on the subject of free vector space. </w:t>
      </w:r>
    </w:p>
    <w:p w14:paraId="28847663" w14:textId="77777777" w:rsidR="00CF5E09" w:rsidRDefault="00CF5E09" w:rsidP="00CF5E09"/>
    <w:p w14:paraId="7CBE8E07" w14:textId="77777777" w:rsidR="00CF5E09" w:rsidRDefault="00CF5E09" w:rsidP="00CF5E09">
      <w:pPr>
        <w:pStyle w:val="Heading3"/>
      </w:pPr>
      <w:bookmarkStart w:id="243" w:name="_Toc430438154"/>
      <w:bookmarkStart w:id="244" w:name="_Toc430438179"/>
      <w:bookmarkStart w:id="245" w:name="_Toc430440364"/>
      <w:bookmarkStart w:id="246" w:name="_Toc430440806"/>
      <w:bookmarkStart w:id="247" w:name="_Toc430444246"/>
      <w:bookmarkStart w:id="248" w:name="_Toc430444290"/>
      <w:bookmarkStart w:id="249" w:name="_Toc430454687"/>
      <w:bookmarkStart w:id="250" w:name="_Toc430454746"/>
      <w:bookmarkStart w:id="251" w:name="_Toc430454805"/>
      <w:bookmarkStart w:id="252" w:name="_Toc430454861"/>
      <w:bookmarkStart w:id="253" w:name="_Toc430454919"/>
      <w:r>
        <w:t>4.2 Free Vector Space according to Drexel</w:t>
      </w:r>
      <w:bookmarkEnd w:id="243"/>
      <w:bookmarkEnd w:id="244"/>
      <w:bookmarkEnd w:id="245"/>
      <w:bookmarkEnd w:id="246"/>
      <w:bookmarkEnd w:id="247"/>
      <w:bookmarkEnd w:id="248"/>
      <w:bookmarkEnd w:id="249"/>
      <w:bookmarkEnd w:id="250"/>
      <w:bookmarkEnd w:id="251"/>
      <w:bookmarkEnd w:id="252"/>
      <w:bookmarkEnd w:id="253"/>
    </w:p>
    <w:p w14:paraId="355BA020" w14:textId="77777777" w:rsidR="00CF5E09" w:rsidRDefault="00CF5E09" w:rsidP="00CF5E09"/>
    <w:p w14:paraId="171AAF96" w14:textId="77777777" w:rsidR="00CF5E09" w:rsidRPr="00D634CE" w:rsidRDefault="00CF5E09" w:rsidP="00CF5E09">
      <w:hyperlink r:id="rId8" w:history="1">
        <w:r w:rsidRPr="00F313C9">
          <w:rPr>
            <w:rStyle w:val="Hyperlink"/>
          </w:rPr>
          <w:t>https://drexel28.wordpress.com/2011/04/19/free-vector-spaces/</w:t>
        </w:r>
      </w:hyperlink>
      <w:r>
        <w:t xml:space="preserve"> </w:t>
      </w:r>
    </w:p>
    <w:p w14:paraId="75CEDDAA" w14:textId="77777777" w:rsidR="00CF5E09" w:rsidRDefault="00CF5E09" w:rsidP="00CF5E09"/>
    <w:p w14:paraId="1C1AAA3C" w14:textId="77777777" w:rsidR="00CF5E09" w:rsidRDefault="00CF5E09" w:rsidP="00CF5E09">
      <w:r>
        <w:t xml:space="preserve"> </w:t>
      </w:r>
      <w:r>
        <w:pict>
          <v:shape id="_x0000_i1027" type="#_x0000_t75" style="width:449.25pt;height:256.5pt">
            <v:imagedata r:id="rId9" o:title=""/>
          </v:shape>
        </w:pict>
      </w:r>
    </w:p>
    <w:p w14:paraId="460193CB" w14:textId="77777777" w:rsidR="00CF5E09" w:rsidRDefault="00CF5E09" w:rsidP="00CF5E09"/>
    <w:p w14:paraId="458F9DF9" w14:textId="77777777" w:rsidR="00CF5E09" w:rsidRDefault="00CF5E09" w:rsidP="00CF5E09"/>
    <w:p w14:paraId="31AC4162" w14:textId="77777777" w:rsidR="00CF5E09" w:rsidRDefault="00CF5E09" w:rsidP="00CF5E09">
      <w:r>
        <w:t xml:space="preserve">Instead of a finite subset of some possibly infinite set S, Drexel starts us off with a finite set X. </w:t>
      </w:r>
    </w:p>
    <w:p w14:paraId="385523F8" w14:textId="77777777" w:rsidR="00CF5E09" w:rsidRDefault="00CF5E09" w:rsidP="00CF5E09">
      <w:r>
        <w:t xml:space="preserve">Instead of talking about F(X) = a set of functions f: X→ reals, Drexel talks about F[X] = a set of sums of the elements of set X weighted by reals. This is I guess a special case of a function f. So Drexel would have his most general F(x) element looking like this, </w:t>
      </w:r>
    </w:p>
    <w:p w14:paraId="3551B2FE" w14:textId="77777777" w:rsidR="00CF5E09" w:rsidRDefault="00CF5E09" w:rsidP="00CF5E09"/>
    <w:p w14:paraId="1A4C8235" w14:textId="77777777" w:rsidR="00CF5E09" w:rsidRDefault="00CF5E09" w:rsidP="00CF5E09">
      <w:r>
        <w:tab/>
        <w:t>f = Σ</w:t>
      </w:r>
      <w:r>
        <w:rPr>
          <w:rStyle w:val="subscript"/>
        </w:rPr>
        <w:t>x</w:t>
      </w:r>
      <w:r>
        <w:t xml:space="preserve"> f</w:t>
      </w:r>
      <w:r>
        <w:rPr>
          <w:rStyle w:val="subscript"/>
        </w:rPr>
        <w:t>x</w:t>
      </w:r>
      <w:r>
        <w:t xml:space="preserve"> x</w:t>
      </w:r>
      <w:r>
        <w:tab/>
      </w:r>
      <w:r>
        <w:tab/>
      </w:r>
      <w:r>
        <w:tab/>
        <w:t>= element of F[X]</w:t>
      </w:r>
    </w:p>
    <w:p w14:paraId="042BED1F" w14:textId="77777777" w:rsidR="00CF5E09" w:rsidRDefault="00CF5E09" w:rsidP="00CF5E09"/>
    <w:p w14:paraId="243464C7" w14:textId="77777777" w:rsidR="00CF5E09" w:rsidRDefault="00CF5E09" w:rsidP="00CF5E09">
      <w:r>
        <w:t>as an element of his F(X). In a later comment he suggests that you could label your x's in X as x</w:t>
      </w:r>
      <w:r>
        <w:rPr>
          <w:rStyle w:val="subscript"/>
        </w:rPr>
        <w:t xml:space="preserve">i </w:t>
      </w:r>
      <w:r>
        <w:t>and then the above becomes</w:t>
      </w:r>
    </w:p>
    <w:p w14:paraId="090AE7B6" w14:textId="77777777" w:rsidR="00CF5E09" w:rsidRDefault="00CF5E09" w:rsidP="00CF5E09"/>
    <w:p w14:paraId="0267D430" w14:textId="77777777" w:rsidR="00CF5E09" w:rsidRDefault="00CF5E09" w:rsidP="00CF5E09">
      <w:r>
        <w:tab/>
        <w:t>f = Σ</w:t>
      </w:r>
      <w:r>
        <w:rPr>
          <w:rStyle w:val="subscript"/>
        </w:rPr>
        <w:t>i</w:t>
      </w:r>
      <w:r>
        <w:t xml:space="preserve"> f</w:t>
      </w:r>
      <w:r>
        <w:rPr>
          <w:rStyle w:val="subscript"/>
        </w:rPr>
        <w:t>i</w:t>
      </w:r>
      <w:r>
        <w:t xml:space="preserve"> x</w:t>
      </w:r>
      <w:r>
        <w:rPr>
          <w:rStyle w:val="subscript"/>
        </w:rPr>
        <w:t>i</w:t>
      </w:r>
      <w:r>
        <w:tab/>
      </w:r>
      <w:r>
        <w:tab/>
      </w:r>
      <w:r>
        <w:tab/>
        <w:t>= element of F[I</w:t>
      </w:r>
      <w:r>
        <w:rPr>
          <w:rStyle w:val="subscript"/>
        </w:rPr>
        <w:t>x</w:t>
      </w:r>
      <w:r>
        <w:t>]</w:t>
      </w:r>
    </w:p>
    <w:p w14:paraId="6443E936" w14:textId="77777777" w:rsidR="00CF5E09" w:rsidRDefault="00CF5E09" w:rsidP="00CF5E09"/>
    <w:p w14:paraId="1C56AA2B" w14:textId="77777777" w:rsidR="00CF5E09" w:rsidRDefault="00CF5E09" w:rsidP="00CF5E09">
      <w:r>
        <w:t xml:space="preserve">So this is still a sum over X, but we have a certain way to label the x's  (I is an "indexing set"), so here you could consider S = I or S = X, your choice of viewpoint. </w:t>
      </w:r>
    </w:p>
    <w:p w14:paraId="43CAED2B" w14:textId="77777777" w:rsidR="00CF5E09" w:rsidRDefault="00CF5E09" w:rsidP="00CF5E09">
      <w:r>
        <w:tab/>
        <w:t>He does NOT say that the x or x</w:t>
      </w:r>
      <w:r>
        <w:rPr>
          <w:rStyle w:val="subscript"/>
        </w:rPr>
        <w:t>i</w:t>
      </w:r>
      <w:r>
        <w:t xml:space="preserve"> are real or in field F, though he might intend that.</w:t>
      </w:r>
    </w:p>
    <w:p w14:paraId="5AF95147" w14:textId="77777777" w:rsidR="00CF5E09" w:rsidRDefault="00CF5E09" w:rsidP="00CF5E09">
      <w:r>
        <w:tab/>
        <w:t xml:space="preserve">He does NOT say that X is a vector space (whereas wiki says S is a vector space). But perhaps I could just make X be a vector space by having it be closed under addition etc. </w:t>
      </w:r>
    </w:p>
    <w:p w14:paraId="29AFF5A6" w14:textId="77777777" w:rsidR="00CF5E09" w:rsidRDefault="00CF5E09" w:rsidP="00CF5E09">
      <w:r>
        <w:tab/>
        <w:t xml:space="preserve">The two "rules" he give don't really seem like rules. The first says, </w:t>
      </w:r>
    </w:p>
    <w:p w14:paraId="5E6FA783" w14:textId="77777777" w:rsidR="00CF5E09" w:rsidRDefault="00CF5E09" w:rsidP="00CF5E09"/>
    <w:p w14:paraId="7C7A2DFE" w14:textId="77777777" w:rsidR="00CF5E09" w:rsidRDefault="00CF5E09" w:rsidP="00CF5E09">
      <w:r>
        <w:tab/>
        <w:t>f  + g  =  (Σ</w:t>
      </w:r>
      <w:r>
        <w:rPr>
          <w:rStyle w:val="subscript"/>
        </w:rPr>
        <w:t>i</w:t>
      </w:r>
      <w:r>
        <w:t xml:space="preserve"> f</w:t>
      </w:r>
      <w:r>
        <w:rPr>
          <w:rStyle w:val="subscript"/>
        </w:rPr>
        <w:t>i</w:t>
      </w:r>
      <w:r>
        <w:t xml:space="preserve"> x</w:t>
      </w:r>
      <w:r>
        <w:rPr>
          <w:rStyle w:val="subscript"/>
        </w:rPr>
        <w:t>i</w:t>
      </w:r>
      <w:r>
        <w:t>)</w:t>
      </w:r>
      <w:r>
        <w:tab/>
        <w:t>+  (Σ</w:t>
      </w:r>
      <w:r>
        <w:rPr>
          <w:rStyle w:val="subscript"/>
        </w:rPr>
        <w:t>i</w:t>
      </w:r>
      <w:r>
        <w:t xml:space="preserve"> g</w:t>
      </w:r>
      <w:r>
        <w:rPr>
          <w:rStyle w:val="subscript"/>
        </w:rPr>
        <w:t>i</w:t>
      </w:r>
      <w:r>
        <w:t xml:space="preserve"> x</w:t>
      </w:r>
      <w:r>
        <w:rPr>
          <w:rStyle w:val="subscript"/>
        </w:rPr>
        <w:t>i</w:t>
      </w:r>
      <w:r>
        <w:t>)  =  (f+g)  = Σ</w:t>
      </w:r>
      <w:r>
        <w:rPr>
          <w:rStyle w:val="subscript"/>
        </w:rPr>
        <w:t>i</w:t>
      </w:r>
      <w:r>
        <w:t xml:space="preserve"> (f</w:t>
      </w:r>
      <w:r>
        <w:rPr>
          <w:rStyle w:val="subscript"/>
          <w:rFonts w:ascii="Times New Roman" w:hAnsi="Times New Roman"/>
        </w:rPr>
        <w:t>i</w:t>
      </w:r>
      <w:r>
        <w:t>+g</w:t>
      </w:r>
      <w:r>
        <w:rPr>
          <w:rStyle w:val="subscript"/>
        </w:rPr>
        <w:t>i</w:t>
      </w:r>
      <w:r>
        <w:t>)x</w:t>
      </w:r>
      <w:r>
        <w:rPr>
          <w:rStyle w:val="subscript"/>
        </w:rPr>
        <w:t>i</w:t>
      </w:r>
    </w:p>
    <w:p w14:paraId="76436E91" w14:textId="77777777" w:rsidR="00CF5E09" w:rsidRDefault="00CF5E09" w:rsidP="00CF5E09"/>
    <w:p w14:paraId="13F5B647" w14:textId="77777777" w:rsidR="00CF5E09" w:rsidRDefault="00CF5E09" w:rsidP="00CF5E09">
      <w:pPr>
        <w:ind w:left="360" w:hanging="360"/>
      </w:pPr>
      <w:r>
        <w:t xml:space="preserve">Since the sums are finite, the last item is just rearranging the summation terms, so this is not even a rule. </w:t>
      </w:r>
    </w:p>
    <w:p w14:paraId="545E702C" w14:textId="77777777" w:rsidR="00CF5E09" w:rsidRDefault="00CF5E09" w:rsidP="00CF5E09">
      <w:pPr>
        <w:ind w:left="360" w:hanging="360"/>
      </w:pPr>
      <w:r>
        <w:t>The other "rule" says</w:t>
      </w:r>
    </w:p>
    <w:p w14:paraId="46023288" w14:textId="77777777" w:rsidR="00CF5E09" w:rsidRDefault="00CF5E09" w:rsidP="00CF5E09">
      <w:pPr>
        <w:ind w:left="360" w:hanging="360"/>
      </w:pPr>
    </w:p>
    <w:p w14:paraId="5D59707C" w14:textId="77777777" w:rsidR="00CF5E09" w:rsidRDefault="00CF5E09" w:rsidP="00CF5E09">
      <w:pPr>
        <w:ind w:left="360" w:hanging="360"/>
      </w:pPr>
      <w:r>
        <w:tab/>
        <w:t>α*f  = α* (Σ</w:t>
      </w:r>
      <w:r>
        <w:rPr>
          <w:rStyle w:val="subscript"/>
        </w:rPr>
        <w:t>i</w:t>
      </w:r>
      <w:r>
        <w:t xml:space="preserve"> f</w:t>
      </w:r>
      <w:r>
        <w:rPr>
          <w:rStyle w:val="subscript"/>
        </w:rPr>
        <w:t>i</w:t>
      </w:r>
      <w:r>
        <w:t xml:space="preserve"> x</w:t>
      </w:r>
      <w:r>
        <w:rPr>
          <w:rStyle w:val="subscript"/>
        </w:rPr>
        <w:t>i</w:t>
      </w:r>
      <w:r>
        <w:t>) = Σ</w:t>
      </w:r>
      <w:r>
        <w:rPr>
          <w:rStyle w:val="subscript"/>
        </w:rPr>
        <w:t>i</w:t>
      </w:r>
      <w:r>
        <w:t xml:space="preserve"> (αf</w:t>
      </w:r>
      <w:r>
        <w:rPr>
          <w:rStyle w:val="subscript"/>
        </w:rPr>
        <w:t>i</w:t>
      </w:r>
      <w:r>
        <w:t>) x</w:t>
      </w:r>
      <w:r>
        <w:rPr>
          <w:rStyle w:val="subscript"/>
        </w:rPr>
        <w:t>i</w:t>
      </w:r>
    </w:p>
    <w:p w14:paraId="4B3D2029" w14:textId="77777777" w:rsidR="00CF5E09" w:rsidRDefault="00CF5E09" w:rsidP="00CF5E09">
      <w:pPr>
        <w:ind w:left="360" w:hanging="360"/>
      </w:pPr>
    </w:p>
    <w:p w14:paraId="030799F1" w14:textId="77777777" w:rsidR="00CF5E09" w:rsidRDefault="00CF5E09" w:rsidP="00CF5E09">
      <w:pPr>
        <w:ind w:left="360" w:hanging="360"/>
      </w:pPr>
      <w:r>
        <w:t>Again, since f</w:t>
      </w:r>
      <w:r>
        <w:rPr>
          <w:rStyle w:val="subscript"/>
        </w:rPr>
        <w:t>i</w:t>
      </w:r>
      <w:r>
        <w:t xml:space="preserve"> and α are reals, this does not seem like much of a rule! </w:t>
      </w:r>
    </w:p>
    <w:p w14:paraId="55A96C3F" w14:textId="77777777" w:rsidR="00CF5E09" w:rsidRDefault="00CF5E09" w:rsidP="00CF5E09">
      <w:pPr>
        <w:ind w:left="360" w:hanging="360"/>
      </w:pPr>
    </w:p>
    <w:p w14:paraId="5FAA817B" w14:textId="77777777" w:rsidR="00CF5E09" w:rsidRDefault="00CF5E09" w:rsidP="00DD5912">
      <w:r>
        <w:t xml:space="preserve">Why is F[X] defined in this way a vector space? Well, the space of sums of the above form is indeed closed. </w:t>
      </w:r>
      <w:r w:rsidR="00DD5912">
        <w:t xml:space="preserve">There is a zero sum for use as the "identity" element. Inverses exist and so on. </w:t>
      </w:r>
    </w:p>
    <w:p w14:paraId="2B363F4D" w14:textId="77777777" w:rsidR="00DD5912" w:rsidRDefault="00DD5912" w:rsidP="00DD5912"/>
    <w:p w14:paraId="5B272ADD" w14:textId="77777777" w:rsidR="00DD5912" w:rsidRDefault="00DD5912" w:rsidP="00DD5912">
      <w:r>
        <w:t xml:space="preserve">So I will state his definition in my own words: </w:t>
      </w:r>
    </w:p>
    <w:p w14:paraId="08A43B7A" w14:textId="77777777" w:rsidR="00DD5912" w:rsidRDefault="00DD5912" w:rsidP="00DD5912"/>
    <w:p w14:paraId="1F8A6CF9" w14:textId="77777777" w:rsidR="00DD5912" w:rsidRDefault="00DD5912" w:rsidP="00DD5912">
      <w:r>
        <w:t>" A free vector space over a finite set X with elements x</w:t>
      </w:r>
      <w:r>
        <w:rPr>
          <w:rStyle w:val="subscript"/>
        </w:rPr>
        <w:t>i</w:t>
      </w:r>
      <w:r>
        <w:t xml:space="preserve"> is the space of sums of the x</w:t>
      </w:r>
      <w:r>
        <w:rPr>
          <w:rStyle w:val="subscript"/>
        </w:rPr>
        <w:t>i</w:t>
      </w:r>
      <w:r>
        <w:t xml:space="preserve"> with real coefficients. "   OR</w:t>
      </w:r>
      <w:r>
        <w:tab/>
        <w:t xml:space="preserve">" F[X] is the free vector space of X over R ". </w:t>
      </w:r>
    </w:p>
    <w:p w14:paraId="1C834209" w14:textId="77777777" w:rsidR="00DD5912" w:rsidRDefault="00DD5912" w:rsidP="00DD5912"/>
    <w:p w14:paraId="728901DF" w14:textId="77777777" w:rsidR="00DD5912" w:rsidRDefault="00DD5912" w:rsidP="00DD5912">
      <w:r>
        <w:t>So Drexel's definition allows me to think of the x</w:t>
      </w:r>
      <w:r>
        <w:rPr>
          <w:rStyle w:val="subscript"/>
        </w:rPr>
        <w:t>i</w:t>
      </w:r>
      <w:r>
        <w:t xml:space="preserve"> as my basis vectors of R</w:t>
      </w:r>
      <w:r>
        <w:rPr>
          <w:rStyle w:val="superscript"/>
        </w:rPr>
        <w:t>3</w:t>
      </w:r>
      <w:r>
        <w:t xml:space="preserve"> which are e</w:t>
      </w:r>
      <w:r>
        <w:rPr>
          <w:rStyle w:val="subscript"/>
        </w:rPr>
        <w:t>i</w:t>
      </w:r>
      <w:r>
        <w:t>. These e</w:t>
      </w:r>
      <w:r>
        <w:rPr>
          <w:rStyle w:val="subscript"/>
        </w:rPr>
        <w:t>i</w:t>
      </w:r>
      <w:r>
        <w:t xml:space="preserve"> are not reals, they are tuplets of reals, but Drexel does not require that the x</w:t>
      </w:r>
      <w:r>
        <w:rPr>
          <w:rStyle w:val="subscript"/>
        </w:rPr>
        <w:t>i</w:t>
      </w:r>
      <w:r>
        <w:t xml:space="preserve"> be reals.  I'll be you are supposed to think of the x</w:t>
      </w:r>
      <w:r>
        <w:rPr>
          <w:rStyle w:val="subscript"/>
        </w:rPr>
        <w:t>i</w:t>
      </w:r>
      <w:r>
        <w:t xml:space="preserve"> as "inert carriers" like the x in a polynomial. Drexel goes on to say: </w:t>
      </w:r>
    </w:p>
    <w:p w14:paraId="0D19C778" w14:textId="77777777" w:rsidR="00DD5912" w:rsidRDefault="00DD5912" w:rsidP="00DD5912"/>
    <w:p w14:paraId="3105F906" w14:textId="77777777" w:rsidR="00DD5912" w:rsidRDefault="00DD5912" w:rsidP="00DD5912">
      <w:r>
        <w:pict>
          <v:shape id="_x0000_i1028" type="#_x0000_t75" style="width:459.75pt;height:75.75pt">
            <v:imagedata r:id="rId10" o:title=""/>
          </v:shape>
        </w:pict>
      </w:r>
    </w:p>
    <w:p w14:paraId="4D2F1805" w14:textId="77777777" w:rsidR="00DD5912" w:rsidRDefault="00DD5912" w:rsidP="00DD5912"/>
    <w:p w14:paraId="22B9648A" w14:textId="77777777" w:rsidR="00DD5912" w:rsidRPr="00DD5912" w:rsidRDefault="00DD5912" w:rsidP="00DD5912">
      <w:r>
        <w:t>This would then give dim = 3 if I choose X = e</w:t>
      </w:r>
      <w:r>
        <w:rPr>
          <w:rStyle w:val="subscript"/>
        </w:rPr>
        <w:t>1</w:t>
      </w:r>
      <w:r>
        <w:t>, e</w:t>
      </w:r>
      <w:r>
        <w:rPr>
          <w:rStyle w:val="subscript"/>
        </w:rPr>
        <w:t>2</w:t>
      </w:r>
      <w:r>
        <w:t>, e</w:t>
      </w:r>
      <w:r>
        <w:rPr>
          <w:rStyle w:val="subscript"/>
        </w:rPr>
        <w:t>3</w:t>
      </w:r>
      <w:r>
        <w:t xml:space="preserve">. Note that x is called a "formal object", like my idea of inert carrier. </w:t>
      </w:r>
    </w:p>
    <w:p w14:paraId="3D52CB1D" w14:textId="77777777" w:rsidR="00CF5E09" w:rsidRDefault="00CF5E09" w:rsidP="00DD5912"/>
    <w:p w14:paraId="2C46EE3B" w14:textId="77777777" w:rsidR="00DD5912" w:rsidRPr="00DD5912" w:rsidRDefault="00DD5912" w:rsidP="00DD5912">
      <w:pPr>
        <w:pStyle w:val="Heading3"/>
      </w:pPr>
      <w:bookmarkStart w:id="254" w:name="_Toc430438155"/>
      <w:bookmarkStart w:id="255" w:name="_Toc430438180"/>
      <w:bookmarkStart w:id="256" w:name="_Toc430440365"/>
      <w:bookmarkStart w:id="257" w:name="_Toc430440807"/>
      <w:bookmarkStart w:id="258" w:name="_Toc430444247"/>
      <w:bookmarkStart w:id="259" w:name="_Toc430444291"/>
      <w:bookmarkStart w:id="260" w:name="_Toc430454688"/>
      <w:bookmarkStart w:id="261" w:name="_Toc430454747"/>
      <w:bookmarkStart w:id="262" w:name="_Toc430454806"/>
      <w:bookmarkStart w:id="263" w:name="_Toc430454862"/>
      <w:bookmarkStart w:id="264" w:name="_Toc430454920"/>
      <w:r>
        <w:t>4.3 Free Vector Space according to Algebra pdf</w:t>
      </w:r>
      <w:bookmarkEnd w:id="254"/>
      <w:bookmarkEnd w:id="255"/>
      <w:bookmarkEnd w:id="256"/>
      <w:bookmarkEnd w:id="257"/>
      <w:bookmarkEnd w:id="258"/>
      <w:bookmarkEnd w:id="259"/>
      <w:bookmarkEnd w:id="260"/>
      <w:bookmarkEnd w:id="261"/>
      <w:bookmarkEnd w:id="262"/>
      <w:bookmarkEnd w:id="263"/>
      <w:bookmarkEnd w:id="264"/>
    </w:p>
    <w:p w14:paraId="382E06FB" w14:textId="77777777" w:rsidR="00CF5E09" w:rsidRDefault="00CF5E09" w:rsidP="00CF5E09"/>
    <w:p w14:paraId="58CE91D7" w14:textId="77777777" w:rsidR="00CF5E09" w:rsidRDefault="00DD5912" w:rsidP="00CF5E09">
      <w:r>
        <w:pict>
          <v:shape id="_x0000_i1029" type="#_x0000_t75" style="width:403.5pt;height:36pt">
            <v:imagedata r:id="rId11" o:title=""/>
          </v:shape>
        </w:pict>
      </w:r>
    </w:p>
    <w:p w14:paraId="07BDC9F6" w14:textId="77777777" w:rsidR="00CF5E09" w:rsidRDefault="00DD5912" w:rsidP="00CF5E09">
      <w:r>
        <w:pict>
          <v:shape id="_x0000_i1030" type="#_x0000_t75" style="width:394.5pt;height:142.5pt">
            <v:imagedata r:id="rId12" o:title=""/>
          </v:shape>
        </w:pict>
      </w:r>
    </w:p>
    <w:p w14:paraId="16F9A894" w14:textId="77777777" w:rsidR="00DD5912" w:rsidRDefault="00DD5912" w:rsidP="00CF5E09"/>
    <w:p w14:paraId="02C4F0D0" w14:textId="77777777" w:rsidR="00DD5912" w:rsidRPr="00DD5912" w:rsidRDefault="00DD5912" w:rsidP="00CF5E09">
      <w:r>
        <w:t>This is closer to wiki in that we have f : S → R with its same idea of finite support. Whereas Drexel had only sums for functions, here we have general functions, again like wiki. But now we have rules on these functions which are the same rules that Drexel gave for his finite sums. The first rule just says this free vector space is closed, the second shows that (αf) is a certain function, so you can scale functions. The elements of set S can be any objects you want, but the functions f(s) have to map to reals. You could I suppose have S = {e</w:t>
      </w:r>
      <w:r>
        <w:rPr>
          <w:rStyle w:val="subscript"/>
        </w:rPr>
        <w:t>i</w:t>
      </w:r>
      <w:r>
        <w:t xml:space="preserve">}, but not clear what typical functions f would look like. Author claims that S is a basis for F, the free vector space. This offering fits roughly with the previous two in its outline, but the specifics are vague. </w:t>
      </w:r>
    </w:p>
    <w:p w14:paraId="58571422" w14:textId="77777777" w:rsidR="00DD5912" w:rsidRDefault="00DD5912" w:rsidP="00CF5E09"/>
    <w:p w14:paraId="1FAC3B84" w14:textId="77777777" w:rsidR="00DD5912" w:rsidRPr="00DD5912" w:rsidRDefault="00DD5912" w:rsidP="00DD5912">
      <w:pPr>
        <w:pStyle w:val="Heading3"/>
      </w:pPr>
      <w:bookmarkStart w:id="265" w:name="_Toc430438156"/>
      <w:bookmarkStart w:id="266" w:name="_Toc430438181"/>
      <w:bookmarkStart w:id="267" w:name="_Toc430440366"/>
      <w:bookmarkStart w:id="268" w:name="_Toc430440808"/>
      <w:bookmarkStart w:id="269" w:name="_Toc430444248"/>
      <w:bookmarkStart w:id="270" w:name="_Toc430444292"/>
      <w:bookmarkStart w:id="271" w:name="_Toc430454689"/>
      <w:bookmarkStart w:id="272" w:name="_Toc430454748"/>
      <w:bookmarkStart w:id="273" w:name="_Toc430454807"/>
      <w:bookmarkStart w:id="274" w:name="_Toc430454863"/>
      <w:bookmarkStart w:id="275" w:name="_Toc430454921"/>
      <w:r>
        <w:t>4.4 Free Vector Space according to unknown source</w:t>
      </w:r>
      <w:bookmarkEnd w:id="265"/>
      <w:bookmarkEnd w:id="266"/>
      <w:bookmarkEnd w:id="267"/>
      <w:bookmarkEnd w:id="268"/>
      <w:bookmarkEnd w:id="269"/>
      <w:bookmarkEnd w:id="270"/>
      <w:bookmarkEnd w:id="271"/>
      <w:bookmarkEnd w:id="272"/>
      <w:bookmarkEnd w:id="273"/>
      <w:bookmarkEnd w:id="274"/>
      <w:bookmarkEnd w:id="275"/>
    </w:p>
    <w:p w14:paraId="2D73F54C" w14:textId="77777777" w:rsidR="00CF5E09" w:rsidRDefault="00CF5E09" w:rsidP="00CF5E09"/>
    <w:p w14:paraId="54961CE1" w14:textId="77777777" w:rsidR="00CF5E09" w:rsidRDefault="00CF5E09" w:rsidP="00CF5E09">
      <w:r>
        <w:pict>
          <v:shape id="_x0000_i1031" type="#_x0000_t75" style="width:369.75pt;height:139.5pt">
            <v:imagedata r:id="rId13" o:title=""/>
          </v:shape>
        </w:pict>
      </w:r>
    </w:p>
    <w:p w14:paraId="1DDECD64" w14:textId="77777777" w:rsidR="00DD5912" w:rsidRDefault="00DD5912" w:rsidP="00CF5E09"/>
    <w:p w14:paraId="077A2D27" w14:textId="77777777" w:rsidR="00DD5912" w:rsidRDefault="00DD5912" w:rsidP="00CF5E09">
      <w:r>
        <w:t>The set X is not specified to be finite.</w:t>
      </w:r>
    </w:p>
    <w:p w14:paraId="7522F101" w14:textId="77777777" w:rsidR="00DD5912" w:rsidRDefault="00DD5912" w:rsidP="00CF5E09">
      <w:r>
        <w:t xml:space="preserve">The object F is not defined, so unclear what it means to have a direct sum of undefined objects! </w:t>
      </w:r>
    </w:p>
    <w:p w14:paraId="5884AA46" w14:textId="77777777" w:rsidR="00DD5912" w:rsidRDefault="00DD5912" w:rsidP="00CF5E09">
      <w:r>
        <w:t>The basis functions are similar to the δ</w:t>
      </w:r>
      <w:r>
        <w:rPr>
          <w:rStyle w:val="subscript"/>
        </w:rPr>
        <w:t>s</w:t>
      </w:r>
      <w:r>
        <w:t xml:space="preserve"> ones of wike, where now s,s' replaced by x,y. </w:t>
      </w:r>
    </w:p>
    <w:p w14:paraId="74852375" w14:textId="77777777" w:rsidR="00DD5912" w:rsidRDefault="00DD5912" w:rsidP="00CF5E09">
      <w:r>
        <w:t xml:space="preserve">Maybe the direct sum means the space of sums like those of Drexel with coefficients from F. </w:t>
      </w:r>
    </w:p>
    <w:p w14:paraId="32AE2C27" w14:textId="77777777" w:rsidR="00DD5912" w:rsidRDefault="00DD5912" w:rsidP="00CF5E09"/>
    <w:p w14:paraId="5EE09654" w14:textId="77777777" w:rsidR="00DD5912" w:rsidRDefault="00DD5912" w:rsidP="00CF5E09">
      <w:r>
        <w:tab/>
        <w:t>Σ</w:t>
      </w:r>
      <w:r>
        <w:rPr>
          <w:rStyle w:val="subscript"/>
        </w:rPr>
        <w:t>x</w:t>
      </w:r>
      <w:r>
        <w:t xml:space="preserve"> f</w:t>
      </w:r>
      <w:r>
        <w:rPr>
          <w:rStyle w:val="subscript"/>
        </w:rPr>
        <w:t>x</w:t>
      </w:r>
      <w:r>
        <w:t xml:space="preserve"> x</w:t>
      </w:r>
    </w:p>
    <w:p w14:paraId="68F3FD43" w14:textId="77777777" w:rsidR="00DD5912" w:rsidRDefault="00DD5912" w:rsidP="00CF5E09"/>
    <w:p w14:paraId="7347F0FE" w14:textId="77777777" w:rsidR="00DD5912" w:rsidRPr="00DD5912" w:rsidRDefault="00DD5912" w:rsidP="00CF5E09">
      <w:r>
        <w:t xml:space="preserve">Not very helpful. </w:t>
      </w:r>
    </w:p>
    <w:p w14:paraId="29F53191" w14:textId="77777777" w:rsidR="00DD5912" w:rsidRDefault="00DD5912" w:rsidP="00CF5E09"/>
    <w:p w14:paraId="3E7B53BA" w14:textId="77777777" w:rsidR="00DD5912" w:rsidRPr="00DD5912" w:rsidRDefault="00DD5912" w:rsidP="00DD5912">
      <w:pPr>
        <w:pStyle w:val="Heading3"/>
      </w:pPr>
      <w:bookmarkStart w:id="276" w:name="_Toc430438157"/>
      <w:bookmarkStart w:id="277" w:name="_Toc430438182"/>
      <w:bookmarkStart w:id="278" w:name="_Toc430440367"/>
      <w:bookmarkStart w:id="279" w:name="_Toc430440809"/>
      <w:bookmarkStart w:id="280" w:name="_Toc430444249"/>
      <w:bookmarkStart w:id="281" w:name="_Toc430444293"/>
      <w:bookmarkStart w:id="282" w:name="_Toc430454690"/>
      <w:bookmarkStart w:id="283" w:name="_Toc430454749"/>
      <w:bookmarkStart w:id="284" w:name="_Toc430454808"/>
      <w:bookmarkStart w:id="285" w:name="_Toc430454864"/>
      <w:bookmarkStart w:id="286" w:name="_Toc430454922"/>
      <w:r>
        <w:t>4.5 Free Vector Space according to "trans-la1"</w:t>
      </w:r>
      <w:bookmarkEnd w:id="276"/>
      <w:bookmarkEnd w:id="277"/>
      <w:bookmarkEnd w:id="278"/>
      <w:bookmarkEnd w:id="279"/>
      <w:bookmarkEnd w:id="280"/>
      <w:bookmarkEnd w:id="281"/>
      <w:bookmarkEnd w:id="282"/>
      <w:bookmarkEnd w:id="283"/>
      <w:bookmarkEnd w:id="284"/>
      <w:bookmarkEnd w:id="285"/>
      <w:bookmarkEnd w:id="286"/>
    </w:p>
    <w:p w14:paraId="1C47EE6C" w14:textId="77777777" w:rsidR="00CF5E09" w:rsidRDefault="00CF5E09" w:rsidP="00CF5E09"/>
    <w:p w14:paraId="0E9275A3" w14:textId="77777777" w:rsidR="00CF5E09" w:rsidRDefault="00CF5E09" w:rsidP="00CF5E09">
      <w:r>
        <w:pict>
          <v:shape id="_x0000_i1032" type="#_x0000_t75" style="width:468pt;height:35.25pt">
            <v:imagedata r:id="rId14" o:title=""/>
          </v:shape>
        </w:pict>
      </w:r>
    </w:p>
    <w:p w14:paraId="23B79DDF" w14:textId="77777777" w:rsidR="00CF5E09" w:rsidRDefault="00CF5E09" w:rsidP="00CF5E09"/>
    <w:p w14:paraId="56303B91" w14:textId="77777777" w:rsidR="00CF5E09" w:rsidRDefault="00CF5E09" w:rsidP="00CF5E09">
      <w:r>
        <w:t>So this is a mapping from integers to reals (let's say)  f</w:t>
      </w:r>
      <w:r>
        <w:rPr>
          <w:rStyle w:val="subscript"/>
        </w:rPr>
        <w:t>i</w:t>
      </w:r>
      <w:r>
        <w:t xml:space="preserve"> = f(i) a real number. It could be a sequence of reals. The values of i are in an index set I, fine. Why is this a vector space?  What are the vectors of this vector space?  I guess the vectors are the functions f. So we have to show that</w:t>
      </w:r>
    </w:p>
    <w:p w14:paraId="136A156D" w14:textId="77777777" w:rsidR="00CF5E09" w:rsidRDefault="00CF5E09" w:rsidP="00CF5E09"/>
    <w:p w14:paraId="67C4B1B7" w14:textId="77777777" w:rsidR="00CF5E09" w:rsidRDefault="00CF5E09" w:rsidP="00CF5E09">
      <w:r>
        <w:tab/>
        <w:t>α(f + f') = αf + αf'</w:t>
      </w:r>
      <w:r>
        <w:tab/>
      </w:r>
      <w:r>
        <w:tab/>
        <w:t>etc</w:t>
      </w:r>
    </w:p>
    <w:p w14:paraId="7FE29F61" w14:textId="77777777" w:rsidR="00CF5E09" w:rsidRDefault="00CF5E09" w:rsidP="00CF5E09"/>
    <w:p w14:paraId="34094DA4" w14:textId="77777777" w:rsidR="00CF5E09" w:rsidRDefault="00CF5E09" w:rsidP="00CF5E09">
      <w:r>
        <w:t xml:space="preserve">but since the f's map to F, this all follows naturally. Now author continues, </w:t>
      </w:r>
    </w:p>
    <w:p w14:paraId="63F45ABA" w14:textId="77777777" w:rsidR="00CF5E09" w:rsidRDefault="00CF5E09" w:rsidP="00CF5E09"/>
    <w:p w14:paraId="30497CB8" w14:textId="77777777" w:rsidR="00CF5E09" w:rsidRDefault="00CF5E09" w:rsidP="00CF5E09">
      <w:r>
        <w:pict>
          <v:shape id="_x0000_i1033" type="#_x0000_t75" style="width:340.5pt;height:69.75pt">
            <v:imagedata r:id="rId15" o:title=""/>
          </v:shape>
        </w:pict>
      </w:r>
    </w:p>
    <w:p w14:paraId="0E426EF2" w14:textId="77777777" w:rsidR="00DD5912" w:rsidRDefault="00DD5912" w:rsidP="00CF5E09"/>
    <w:p w14:paraId="25A6F40F" w14:textId="77777777" w:rsidR="00DD5912" w:rsidRDefault="00DD5912" w:rsidP="00CF5E09">
      <w:r>
        <w:t xml:space="preserve">Here the set S is finite set of integers from the integer set I. </w:t>
      </w:r>
    </w:p>
    <w:p w14:paraId="10EDBB7E" w14:textId="77777777" w:rsidR="00DD5912" w:rsidRDefault="00DD5912" w:rsidP="00CF5E09">
      <w:r>
        <w:t>The functions f in effect map from I to R. No "inert carrier" is specified so on x</w:t>
      </w:r>
      <w:r>
        <w:rPr>
          <w:rStyle w:val="subscript"/>
        </w:rPr>
        <w:t>i</w:t>
      </w:r>
      <w:r>
        <w:t xml:space="preserve"> here. </w:t>
      </w:r>
    </w:p>
    <w:p w14:paraId="0B3E94A9" w14:textId="77777777" w:rsidR="00DD5912" w:rsidRPr="00DD5912" w:rsidRDefault="00DD5912" w:rsidP="00CF5E09">
      <w:r>
        <w:t xml:space="preserve">Otherwise, this is little like the Drexel 4.2 approach. </w:t>
      </w:r>
    </w:p>
    <w:p w14:paraId="7AD9E099" w14:textId="77777777" w:rsidR="00CF5E09" w:rsidRDefault="00CF5E09" w:rsidP="00CF5E09"/>
    <w:p w14:paraId="138A392F" w14:textId="77777777" w:rsidR="00DD5912" w:rsidRDefault="00DD5912" w:rsidP="00CF5E09">
      <w:r>
        <w:t xml:space="preserve">So we have five different definitions of a "free vector space". </w:t>
      </w:r>
    </w:p>
    <w:p w14:paraId="38C06D42" w14:textId="77777777" w:rsidR="00DD5912" w:rsidRDefault="00DD5912" w:rsidP="00CF5E09"/>
    <w:p w14:paraId="492C44C2" w14:textId="77777777" w:rsidR="00DD5912" w:rsidRDefault="00DD5912" w:rsidP="00CF5E09">
      <w:r>
        <w:t xml:space="preserve">Roman mentions "free vector space" in his Preface, but that phrase never appears in Chapters 14 and 15. So he is not very helpful. </w:t>
      </w:r>
    </w:p>
    <w:p w14:paraId="4256A0C4" w14:textId="77777777" w:rsidR="00DD5912" w:rsidRDefault="00DD5912" w:rsidP="00CF5E09"/>
    <w:p w14:paraId="10625453" w14:textId="77777777" w:rsidR="00DD5912" w:rsidRPr="00DD5912" w:rsidRDefault="00DD5912" w:rsidP="00DD5912">
      <w:pPr>
        <w:pStyle w:val="Heading2"/>
      </w:pPr>
      <w:bookmarkStart w:id="287" w:name="_Toc430440368"/>
      <w:bookmarkStart w:id="288" w:name="_Toc430440810"/>
      <w:bookmarkStart w:id="289" w:name="_Toc430444250"/>
      <w:bookmarkStart w:id="290" w:name="_Toc430444294"/>
      <w:bookmarkStart w:id="291" w:name="_Toc430454691"/>
      <w:bookmarkStart w:id="292" w:name="_Toc430454750"/>
      <w:bookmarkStart w:id="293" w:name="_Toc430454809"/>
      <w:bookmarkStart w:id="294" w:name="_Toc430454865"/>
      <w:bookmarkStart w:id="295" w:name="_Toc430454923"/>
      <w:r>
        <w:t xml:space="preserve">5. </w:t>
      </w:r>
      <w:r w:rsidRPr="00DD5912">
        <w:t>D</w:t>
      </w:r>
      <w:r>
        <w:t>igression:  equivalence classes and relations and related notation</w:t>
      </w:r>
      <w:bookmarkEnd w:id="287"/>
      <w:bookmarkEnd w:id="288"/>
      <w:bookmarkEnd w:id="289"/>
      <w:bookmarkEnd w:id="290"/>
      <w:bookmarkEnd w:id="291"/>
      <w:bookmarkEnd w:id="292"/>
      <w:bookmarkEnd w:id="293"/>
      <w:bookmarkEnd w:id="294"/>
      <w:bookmarkEnd w:id="295"/>
    </w:p>
    <w:p w14:paraId="2749B4D1" w14:textId="77777777" w:rsidR="00DD5912" w:rsidRDefault="00DD5912" w:rsidP="00DD5912"/>
    <w:p w14:paraId="51AA8666" w14:textId="77777777" w:rsidR="00DD5912" w:rsidRDefault="00DD5912" w:rsidP="00DD5912">
      <w:r>
        <w:t xml:space="preserve">Stop. </w:t>
      </w:r>
      <w:r w:rsidRPr="00841F30">
        <w:rPr>
          <w:i/>
        </w:rPr>
        <w:t>What is the equivalence class of a set S?</w:t>
      </w:r>
      <w:r>
        <w:t xml:space="preserve">  OK, wiki says this is a concept of set theory where you just partition your set in to subsets in each of which elements are equivalent by some rule a ~ b . The rule is not specified. </w:t>
      </w:r>
    </w:p>
    <w:p w14:paraId="15F2D40B" w14:textId="77777777" w:rsidR="00DD5912" w:rsidRDefault="00DD5912" w:rsidP="00DD5912"/>
    <w:p w14:paraId="1FBD6D6F" w14:textId="77777777" w:rsidR="00DD5912" w:rsidRDefault="00DD5912" w:rsidP="00DD5912">
      <w:r>
        <w:pict>
          <v:shape id="_x0000_i1034" type="#_x0000_t75" style="width:322.5pt;height:42pt">
            <v:imagedata r:id="rId16" o:title=""/>
          </v:shape>
        </w:pict>
      </w:r>
    </w:p>
    <w:p w14:paraId="411C0115" w14:textId="77777777" w:rsidR="00DD5912" w:rsidRDefault="00DD5912" w:rsidP="00DD5912"/>
    <w:p w14:paraId="6A626096" w14:textId="77777777" w:rsidR="00DD5912" w:rsidRDefault="00DD5912" w:rsidP="00DD5912">
      <w:r>
        <w:t>Sometimes this is written, where a ~ x is written a R x and R is the equivalence relation</w:t>
      </w:r>
    </w:p>
    <w:p w14:paraId="5B205227" w14:textId="77777777" w:rsidR="00DD5912" w:rsidRDefault="00DD5912" w:rsidP="00DD5912"/>
    <w:p w14:paraId="01FC7F15" w14:textId="77777777" w:rsidR="00DD5912" w:rsidRDefault="00DD5912" w:rsidP="00DD5912">
      <w:r>
        <w:tab/>
        <w:t>[a]</w:t>
      </w:r>
      <w:r>
        <w:rPr>
          <w:rStyle w:val="subscript"/>
        </w:rPr>
        <w:t>R</w:t>
      </w:r>
      <w:r>
        <w:t xml:space="preserve"> = {x ϵ X | a R x }</w:t>
      </w:r>
    </w:p>
    <w:p w14:paraId="4EA40518" w14:textId="77777777" w:rsidR="00DD5912" w:rsidRDefault="00DD5912" w:rsidP="00DD5912"/>
    <w:p w14:paraId="056459F8" w14:textId="77777777" w:rsidR="00DD5912" w:rsidRDefault="00DD5912" w:rsidP="00DD5912">
      <w:r>
        <w:t>So far so good. Suppose you successfully partition your set using R so you get</w:t>
      </w:r>
    </w:p>
    <w:p w14:paraId="75DC26F4" w14:textId="77777777" w:rsidR="00DD5912" w:rsidRDefault="00DD5912" w:rsidP="00DD5912"/>
    <w:p w14:paraId="19CF50C2" w14:textId="77777777" w:rsidR="00DD5912" w:rsidRDefault="00DD5912" w:rsidP="00DD5912">
      <w:r>
        <w:tab/>
        <w:t>S = { [a], [b], [c] }  which has 3 equivalence classes for some relation R</w:t>
      </w:r>
    </w:p>
    <w:p w14:paraId="4159EE87" w14:textId="77777777" w:rsidR="00DD5912" w:rsidRDefault="00DD5912" w:rsidP="00DD5912"/>
    <w:p w14:paraId="322098E5" w14:textId="77777777" w:rsidR="00DD5912" w:rsidRDefault="00DD5912" w:rsidP="00DD5912">
      <w:r>
        <w:t xml:space="preserve">The equivalence classes themselves form a set which is known as  X/R  " X modulo R" "quotient set". Another notation for this set is then X/~  which I have seen! </w:t>
      </w:r>
    </w:p>
    <w:p w14:paraId="27965997" w14:textId="77777777" w:rsidR="00841F30" w:rsidRDefault="00841F30" w:rsidP="00062501">
      <w:pPr>
        <w:tabs>
          <w:tab w:val="left" w:pos="7200"/>
          <w:tab w:val="left" w:pos="7920"/>
          <w:tab w:val="right" w:pos="9270"/>
        </w:tabs>
      </w:pPr>
    </w:p>
    <w:p w14:paraId="4DF7CBDF" w14:textId="77777777" w:rsidR="00841F30" w:rsidRDefault="00DD5912" w:rsidP="00841F30">
      <w:pPr>
        <w:pStyle w:val="Heading2"/>
      </w:pPr>
      <w:bookmarkStart w:id="296" w:name="_Toc430431518"/>
      <w:bookmarkStart w:id="297" w:name="_Toc430431538"/>
      <w:bookmarkStart w:id="298" w:name="_Toc430438158"/>
      <w:bookmarkStart w:id="299" w:name="_Toc430438183"/>
      <w:bookmarkStart w:id="300" w:name="_Toc430440369"/>
      <w:bookmarkStart w:id="301" w:name="_Toc430440811"/>
      <w:bookmarkStart w:id="302" w:name="_Toc430444251"/>
      <w:bookmarkStart w:id="303" w:name="_Toc430444295"/>
      <w:bookmarkStart w:id="304" w:name="_Toc430454692"/>
      <w:bookmarkStart w:id="305" w:name="_Toc430454751"/>
      <w:bookmarkStart w:id="306" w:name="_Toc430454810"/>
      <w:bookmarkStart w:id="307" w:name="_Toc430454866"/>
      <w:bookmarkStart w:id="308" w:name="_Toc430454924"/>
      <w:r>
        <w:t>6</w:t>
      </w:r>
      <w:r w:rsidR="00CF5E09">
        <w:t xml:space="preserve">. </w:t>
      </w:r>
      <w:r w:rsidR="00841F30">
        <w:t xml:space="preserve">The Wiki Tensor </w:t>
      </w:r>
      <w:r w:rsidR="00CF5E09">
        <w:t>Product</w:t>
      </w:r>
      <w:r w:rsidR="00841F30">
        <w:t xml:space="preserve"> Page</w:t>
      </w:r>
      <w:bookmarkEnd w:id="296"/>
      <w:bookmarkEnd w:id="297"/>
      <w:bookmarkEnd w:id="298"/>
      <w:bookmarkEnd w:id="299"/>
      <w:r>
        <w:t xml:space="preserve">  (including notion of Equivalence Classes)</w:t>
      </w:r>
      <w:bookmarkEnd w:id="300"/>
      <w:bookmarkEnd w:id="301"/>
      <w:bookmarkEnd w:id="302"/>
      <w:bookmarkEnd w:id="303"/>
      <w:bookmarkEnd w:id="304"/>
      <w:bookmarkEnd w:id="305"/>
      <w:bookmarkEnd w:id="306"/>
      <w:bookmarkEnd w:id="307"/>
      <w:bookmarkEnd w:id="308"/>
      <w:r>
        <w:t xml:space="preserve"> </w:t>
      </w:r>
    </w:p>
    <w:p w14:paraId="365517EF" w14:textId="77777777" w:rsidR="00011E6D" w:rsidRDefault="00011E6D" w:rsidP="00062501">
      <w:pPr>
        <w:tabs>
          <w:tab w:val="left" w:pos="7200"/>
          <w:tab w:val="left" w:pos="7920"/>
          <w:tab w:val="right" w:pos="9270"/>
        </w:tabs>
      </w:pPr>
    </w:p>
    <w:p w14:paraId="7983F134" w14:textId="77777777" w:rsidR="00011E6D" w:rsidRPr="00D634CE" w:rsidRDefault="00841F30" w:rsidP="00011E6D">
      <w:pPr>
        <w:tabs>
          <w:tab w:val="left" w:pos="7200"/>
          <w:tab w:val="left" w:pos="7920"/>
          <w:tab w:val="right" w:pos="9270"/>
        </w:tabs>
      </w:pPr>
      <w:r>
        <w:rPr>
          <w:u w:val="single"/>
        </w:rPr>
        <w:t xml:space="preserve">" </w:t>
      </w:r>
      <w:r w:rsidR="00011E6D" w:rsidRPr="00011E6D">
        <w:rPr>
          <w:u w:val="single"/>
        </w:rPr>
        <w:t>Notation</w:t>
      </w:r>
      <w:r w:rsidR="00D634CE">
        <w:rPr>
          <w:u w:val="single"/>
        </w:rPr>
        <w:t xml:space="preserve">   </w:t>
      </w:r>
    </w:p>
    <w:p w14:paraId="55C95FBC" w14:textId="77777777" w:rsidR="00011E6D" w:rsidRDefault="00011E6D" w:rsidP="00011E6D">
      <w:pPr>
        <w:tabs>
          <w:tab w:val="left" w:pos="7200"/>
          <w:tab w:val="left" w:pos="7920"/>
          <w:tab w:val="right" w:pos="9270"/>
        </w:tabs>
      </w:pPr>
    </w:p>
    <w:p w14:paraId="296A9547" w14:textId="77777777" w:rsidR="00011E6D" w:rsidRPr="00841F30" w:rsidRDefault="00011E6D" w:rsidP="00011E6D">
      <w:pPr>
        <w:tabs>
          <w:tab w:val="left" w:pos="7200"/>
          <w:tab w:val="left" w:pos="7920"/>
          <w:tab w:val="right" w:pos="9270"/>
        </w:tabs>
      </w:pPr>
      <w:r>
        <w:t xml:space="preserve">Elements of V </w:t>
      </w:r>
      <w:r w:rsidRPr="00D634CE">
        <w:rPr>
          <w:rFonts w:eastAsia="MS Mincho" w:hint="eastAsia"/>
        </w:rPr>
        <w:t>⊗</w:t>
      </w:r>
      <w:r>
        <w:t xml:space="preserve"> W are often referred to as </w:t>
      </w:r>
      <w:r w:rsidRPr="00011E6D">
        <w:rPr>
          <w:color w:val="FF0000"/>
        </w:rPr>
        <w:t>tensors</w:t>
      </w:r>
      <w:r>
        <w:t xml:space="preserve">, although this term refers to many other related concepts as well.[1] If v belongs to V and w belongs to W, then the </w:t>
      </w:r>
      <w:r w:rsidRPr="00011E6D">
        <w:rPr>
          <w:color w:val="FF0000"/>
        </w:rPr>
        <w:t>equivalence class</w:t>
      </w:r>
      <w:r>
        <w:t xml:space="preserve"> of (v, w) is denoted by v </w:t>
      </w:r>
      <w:r>
        <w:rPr>
          <w:rFonts w:ascii="MS Mincho" w:eastAsia="MS Mincho" w:hAnsi="MS Mincho" w:cs="MS Mincho" w:hint="eastAsia"/>
        </w:rPr>
        <w:t>⊗</w:t>
      </w:r>
      <w:r>
        <w:t xml:space="preserve"> w, which is called the </w:t>
      </w:r>
      <w:r w:rsidRPr="00011E6D">
        <w:rPr>
          <w:color w:val="FF0000"/>
        </w:rPr>
        <w:t>tensor product of v with w.</w:t>
      </w:r>
      <w:r>
        <w:t xml:space="preserve"> </w:t>
      </w:r>
      <w:r w:rsidRPr="00011E6D">
        <w:rPr>
          <w:color w:val="FF0000"/>
        </w:rPr>
        <w:t>In physics and engineering</w:t>
      </w:r>
      <w:r>
        <w:t>, this use of the "</w:t>
      </w:r>
      <w:r>
        <w:rPr>
          <w:rFonts w:ascii="MS Mincho" w:eastAsia="MS Mincho" w:hAnsi="MS Mincho" w:cs="MS Mincho" w:hint="eastAsia"/>
        </w:rPr>
        <w:t>⊗</w:t>
      </w:r>
      <w:r>
        <w:t xml:space="preserve">" symbol refers specifically to the </w:t>
      </w:r>
      <w:r w:rsidRPr="00011E6D">
        <w:rPr>
          <w:color w:val="FF0000"/>
        </w:rPr>
        <w:t>outer product</w:t>
      </w:r>
      <w:r>
        <w:t xml:space="preserve"> operation; the result of the outer product v </w:t>
      </w:r>
      <w:r>
        <w:rPr>
          <w:rFonts w:ascii="MS Mincho" w:eastAsia="MS Mincho" w:hAnsi="MS Mincho" w:cs="MS Mincho" w:hint="eastAsia"/>
        </w:rPr>
        <w:t>⊗</w:t>
      </w:r>
      <w:r>
        <w:t xml:space="preserve"> w is one of the </w:t>
      </w:r>
      <w:r w:rsidRPr="00011E6D">
        <w:rPr>
          <w:u w:val="single"/>
        </w:rPr>
        <w:t>standard ways of representing the equivalence class</w:t>
      </w:r>
      <w:r>
        <w:t xml:space="preserve"> v </w:t>
      </w:r>
      <w:r>
        <w:rPr>
          <w:rFonts w:ascii="MS Mincho" w:eastAsia="MS Mincho" w:hAnsi="MS Mincho" w:cs="MS Mincho" w:hint="eastAsia"/>
        </w:rPr>
        <w:t>⊗</w:t>
      </w:r>
      <w:r>
        <w:t xml:space="preserve"> w.[2] An element of V </w:t>
      </w:r>
      <w:r>
        <w:rPr>
          <w:rFonts w:ascii="MS Mincho" w:eastAsia="MS Mincho" w:hAnsi="MS Mincho" w:cs="MS Mincho" w:hint="eastAsia"/>
        </w:rPr>
        <w:t>⊗</w:t>
      </w:r>
      <w:r>
        <w:t xml:space="preserve"> W that can be written in the form v </w:t>
      </w:r>
      <w:r>
        <w:rPr>
          <w:rFonts w:ascii="MS Mincho" w:eastAsia="MS Mincho" w:hAnsi="MS Mincho" w:cs="MS Mincho" w:hint="eastAsia"/>
        </w:rPr>
        <w:t>⊗</w:t>
      </w:r>
      <w:r>
        <w:t xml:space="preserve"> w is called a pure or simple tensor. In general, an element of the tensor product space is not a pure tensor, but rather a finite linear combination of </w:t>
      </w:r>
      <w:r w:rsidRPr="00011E6D">
        <w:rPr>
          <w:color w:val="FF0000"/>
        </w:rPr>
        <w:t>pure tensors</w:t>
      </w:r>
      <w:r>
        <w:t xml:space="preserve">. For example, if v1 and v2 are linearly independent, and w1 and w2 are also linearly independent, then v1 </w:t>
      </w:r>
      <w:r>
        <w:rPr>
          <w:rFonts w:ascii="MS Mincho" w:eastAsia="MS Mincho" w:hAnsi="MS Mincho" w:cs="MS Mincho" w:hint="eastAsia"/>
        </w:rPr>
        <w:t>⊗</w:t>
      </w:r>
      <w:r>
        <w:t xml:space="preserve"> w1 + v2 </w:t>
      </w:r>
      <w:r>
        <w:rPr>
          <w:rFonts w:ascii="MS Mincho" w:eastAsia="MS Mincho" w:hAnsi="MS Mincho" w:cs="MS Mincho" w:hint="eastAsia"/>
        </w:rPr>
        <w:t>⊗</w:t>
      </w:r>
      <w:r>
        <w:t xml:space="preserve"> w2 cannot be written as a pure tensor. The number of simple tensors required to express an element of a tensor product is called the </w:t>
      </w:r>
      <w:r w:rsidRPr="00011E6D">
        <w:rPr>
          <w:color w:val="FF0000"/>
        </w:rPr>
        <w:t>tensor rank</w:t>
      </w:r>
      <w:r>
        <w:t xml:space="preserve"> (</w:t>
      </w:r>
      <w:r w:rsidRPr="00011E6D">
        <w:rPr>
          <w:color w:val="FF0000"/>
        </w:rPr>
        <w:t>not to be confused with tensor order</w:t>
      </w:r>
      <w:r>
        <w:t xml:space="preserve">, which is the number of spaces one has taken the product of, in this case 2; in notation, the number of indices), and for linear operators or matrices, thought of as (1, 1) tensors (elements of the space V </w:t>
      </w:r>
      <w:r>
        <w:rPr>
          <w:rFonts w:ascii="MS Mincho" w:eastAsia="MS Mincho" w:hAnsi="MS Mincho" w:cs="MS Mincho" w:hint="eastAsia"/>
        </w:rPr>
        <w:t>⊗</w:t>
      </w:r>
      <w:r>
        <w:t xml:space="preserve"> V</w:t>
      </w:r>
      <w:r>
        <w:rPr>
          <w:rFonts w:ascii="MS Mincho" w:eastAsia="MS Mincho" w:hAnsi="MS Mincho" w:cs="MS Mincho" w:hint="eastAsia"/>
        </w:rPr>
        <w:t>∗</w:t>
      </w:r>
      <w:r>
        <w:t>), it agrees with matrix rank.</w:t>
      </w:r>
      <w:r w:rsidR="00841F30">
        <w:t>"</w:t>
      </w:r>
    </w:p>
    <w:p w14:paraId="78ED806F" w14:textId="77777777" w:rsidR="00062501" w:rsidRDefault="00062501" w:rsidP="00062501">
      <w:pPr>
        <w:tabs>
          <w:tab w:val="left" w:pos="7200"/>
          <w:tab w:val="left" w:pos="7920"/>
          <w:tab w:val="right" w:pos="9270"/>
        </w:tabs>
      </w:pPr>
    </w:p>
    <w:p w14:paraId="4A6512A4" w14:textId="77777777" w:rsidR="00011E6D" w:rsidRDefault="00011E6D" w:rsidP="00062501">
      <w:pPr>
        <w:tabs>
          <w:tab w:val="left" w:pos="7200"/>
          <w:tab w:val="left" w:pos="7920"/>
          <w:tab w:val="right" w:pos="9270"/>
        </w:tabs>
      </w:pPr>
      <w:r>
        <w:t xml:space="preserve">So this does suggest that the outer product might be a subclass of the tensor product, but I need then to know more about "equivalence class". I do like their claim that physics really does use the outer product, which is what tensor doc uses. Now look back at the opening wiki paragraph, </w:t>
      </w:r>
    </w:p>
    <w:p w14:paraId="22890235" w14:textId="77777777" w:rsidR="00011E6D" w:rsidRDefault="00011E6D" w:rsidP="00062501">
      <w:pPr>
        <w:tabs>
          <w:tab w:val="left" w:pos="7200"/>
          <w:tab w:val="left" w:pos="7920"/>
          <w:tab w:val="right" w:pos="9270"/>
        </w:tabs>
      </w:pPr>
    </w:p>
    <w:p w14:paraId="7D2682EB" w14:textId="77777777" w:rsidR="00011E6D" w:rsidRDefault="00841F30" w:rsidP="00011E6D">
      <w:r>
        <w:t>"</w:t>
      </w:r>
      <w:r w:rsidR="00011E6D" w:rsidRPr="00011E6D">
        <w:t xml:space="preserve">In mathematics, the tensor product, denoted by </w:t>
      </w:r>
      <w:r w:rsidR="00011E6D" w:rsidRPr="00011E6D">
        <w:rPr>
          <w:rFonts w:ascii="MS Mincho" w:eastAsia="MS Mincho" w:hAnsi="MS Mincho" w:cs="MS Mincho" w:hint="eastAsia"/>
        </w:rPr>
        <w:t>⊗</w:t>
      </w:r>
      <w:r w:rsidR="00011E6D" w:rsidRPr="00011E6D">
        <w:t xml:space="preserve">, may be applied in different contexts to vectors, matrices, tensors, vector spaces, algebras, topological vector spaces, and modules, among many other structures or objects. In each case the significance of the symbol is the same: </w:t>
      </w:r>
      <w:r w:rsidR="00011E6D" w:rsidRPr="00011E6D">
        <w:rPr>
          <w:color w:val="FF0000"/>
        </w:rPr>
        <w:t>the freest bilinear operation</w:t>
      </w:r>
      <w:r w:rsidR="00011E6D" w:rsidRPr="00011E6D">
        <w:t xml:space="preserve">. </w:t>
      </w:r>
      <w:r w:rsidR="00011E6D" w:rsidRPr="00011E6D">
        <w:rPr>
          <w:color w:val="FF0000"/>
        </w:rPr>
        <w:t>In some contexts, this product is also referred to as outer product</w:t>
      </w:r>
      <w:r w:rsidR="00011E6D" w:rsidRPr="00011E6D">
        <w:t xml:space="preserve">. The general concept of a "tensor product" is captured by </w:t>
      </w:r>
      <w:r w:rsidR="00011E6D" w:rsidRPr="00011E6D">
        <w:rPr>
          <w:color w:val="FF0000"/>
        </w:rPr>
        <w:t>monoidal categories</w:t>
      </w:r>
      <w:r w:rsidR="00011E6D" w:rsidRPr="00011E6D">
        <w:t xml:space="preserve">; that is, the class of all things that have a tensor </w:t>
      </w:r>
      <w:r>
        <w:t>product is a monoidal category."</w:t>
      </w:r>
    </w:p>
    <w:p w14:paraId="49795F24" w14:textId="77777777" w:rsidR="00841F30" w:rsidRDefault="00841F30" w:rsidP="00011E6D"/>
    <w:p w14:paraId="5043C5F6" w14:textId="77777777" w:rsidR="00841F30" w:rsidRDefault="00841F30" w:rsidP="00011E6D">
      <w:r>
        <w:t xml:space="preserve">Notice the key word "bilinear" and "freest bilinear". I have not looked at all into "monoidal". </w:t>
      </w:r>
    </w:p>
    <w:p w14:paraId="530E5F0F" w14:textId="77777777" w:rsidR="00011E6D" w:rsidRDefault="00011E6D" w:rsidP="00011E6D"/>
    <w:p w14:paraId="6961A37B" w14:textId="77777777" w:rsidR="00011E6D" w:rsidRPr="00841F30" w:rsidRDefault="00011E6D" w:rsidP="00011E6D">
      <w:r w:rsidRPr="00841F30">
        <w:t xml:space="preserve">So let's back up and try to parse wiki's page on tensor products. </w:t>
      </w:r>
    </w:p>
    <w:p w14:paraId="61C98823" w14:textId="77777777" w:rsidR="00011E6D" w:rsidRDefault="00011E6D" w:rsidP="00011E6D"/>
    <w:p w14:paraId="0B789A7C" w14:textId="77777777" w:rsidR="00011E6D" w:rsidRPr="00011E6D" w:rsidRDefault="00011E6D" w:rsidP="00011E6D">
      <w:r>
        <w:pict>
          <v:shape id="_x0000_i1035" type="#_x0000_t75" style="width:468pt;height:58.5pt">
            <v:imagedata r:id="rId17" o:title=""/>
          </v:shape>
        </w:pict>
      </w:r>
    </w:p>
    <w:p w14:paraId="2CCB2C83" w14:textId="77777777" w:rsidR="00062501" w:rsidRDefault="00011E6D">
      <w:r>
        <w:t xml:space="preserve">I like using K for the field, all is well so far. </w:t>
      </w:r>
    </w:p>
    <w:p w14:paraId="0977708A" w14:textId="77777777" w:rsidR="00DD5912" w:rsidRDefault="00DD5912"/>
    <w:p w14:paraId="46251488" w14:textId="77777777" w:rsidR="00DD5912" w:rsidRDefault="00DD5912">
      <w:r>
        <w:t xml:space="preserve">Now, here is where the "free vector space" buzzword appears, and this is why I tried to find someone who have a clean definition of such a space (see above). </w:t>
      </w:r>
    </w:p>
    <w:p w14:paraId="17917A4E" w14:textId="77777777" w:rsidR="00841F30" w:rsidRDefault="00841F30"/>
    <w:p w14:paraId="430DAE18" w14:textId="77777777" w:rsidR="00011E6D" w:rsidRDefault="00841F30">
      <w:r>
        <w:t xml:space="preserve">Note that </w:t>
      </w:r>
      <w:r w:rsidR="00DD5912">
        <w:t xml:space="preserve">the "free vector space" </w:t>
      </w:r>
      <w:r w:rsidRPr="00841F30">
        <w:rPr>
          <w:i/>
        </w:rPr>
        <w:t>F</w:t>
      </w:r>
      <w:r>
        <w:t xml:space="preserve">(VxW) is the set of functions f such that f : VxW → K (field) and which have finite support over VxW. Such a function would be written  r =  f((v,w)) where think of  s = (v,w) = element of S. </w:t>
      </w:r>
    </w:p>
    <w:p w14:paraId="7EDCAB8D" w14:textId="77777777" w:rsidR="00841F30" w:rsidRPr="00841F30" w:rsidRDefault="00841F30"/>
    <w:p w14:paraId="72AE4272" w14:textId="77777777" w:rsidR="00011E6D" w:rsidRDefault="00011E6D">
      <w:r>
        <w:pict>
          <v:shape id="_x0000_i1036" type="#_x0000_t75" style="width:467.25pt;height:154.5pt">
            <v:imagedata r:id="rId18" o:title=""/>
          </v:shape>
        </w:pict>
      </w:r>
    </w:p>
    <w:p w14:paraId="223803EE" w14:textId="77777777" w:rsidR="00011E6D" w:rsidRDefault="00011E6D"/>
    <w:p w14:paraId="59FB8652" w14:textId="77777777" w:rsidR="00011E6D" w:rsidRDefault="00DD5912">
      <w:r w:rsidRPr="00DD5912">
        <w:rPr>
          <w:u w:val="single"/>
        </w:rPr>
        <w:t>Note 1:</w:t>
      </w:r>
      <w:r>
        <w:t xml:space="preserve"> </w:t>
      </w:r>
      <w:r w:rsidR="00011E6D">
        <w:t>I understand V x W as the Cartesian product with elements (v,w).  Take the (v,w) elements to be the set S</w:t>
      </w:r>
      <w:r>
        <w:t>.</w:t>
      </w:r>
      <w:r w:rsidR="00011E6D">
        <w:t xml:space="preserve">  This would seem to define a continuous set S. They talk about F(V x W) so are taking S = V x W. </w:t>
      </w:r>
      <w:r w:rsidR="00841F30">
        <w:t xml:space="preserve">Well, the elements of set S are things of the form (v,w) so there are a lot of such points in S if V and or W are continuous sets, yes. </w:t>
      </w:r>
    </w:p>
    <w:p w14:paraId="215CCEDC" w14:textId="77777777" w:rsidR="00DD5912" w:rsidRDefault="00DD5912"/>
    <w:p w14:paraId="007883F3" w14:textId="77777777" w:rsidR="00DD5912" w:rsidRDefault="00DD5912">
      <w:r w:rsidRPr="00DD5912">
        <w:rPr>
          <w:u w:val="single"/>
        </w:rPr>
        <w:t>Note 2:</w:t>
      </w:r>
      <w:r>
        <w:t xml:space="preserve"> If we apply the Drexel idea, then F(VxW) is a set of functions which are sums of this form</w:t>
      </w:r>
    </w:p>
    <w:p w14:paraId="2A6AB355" w14:textId="77777777" w:rsidR="00DD5912" w:rsidRDefault="00DD5912"/>
    <w:p w14:paraId="5A6E843E" w14:textId="77777777" w:rsidR="00DD5912" w:rsidRDefault="00DD5912">
      <w:r>
        <w:tab/>
        <w:t>f = Σ</w:t>
      </w:r>
      <w:r>
        <w:rPr>
          <w:rStyle w:val="subscript"/>
        </w:rPr>
        <w:t>i</w:t>
      </w:r>
      <w:r>
        <w:t xml:space="preserve"> f</w:t>
      </w:r>
      <w:r>
        <w:rPr>
          <w:rStyle w:val="subscript"/>
        </w:rPr>
        <w:t>i</w:t>
      </w:r>
      <w:r>
        <w:t xml:space="preserve"> (v</w:t>
      </w:r>
      <w:r>
        <w:rPr>
          <w:rStyle w:val="subscript"/>
        </w:rPr>
        <w:t>i</w:t>
      </w:r>
      <w:r>
        <w:t>,w</w:t>
      </w:r>
      <w:r>
        <w:rPr>
          <w:rStyle w:val="subscript"/>
        </w:rPr>
        <w:t>i</w:t>
      </w:r>
      <w:r>
        <w:t>)  = Σ</w:t>
      </w:r>
      <w:r>
        <w:rPr>
          <w:rStyle w:val="subscript"/>
        </w:rPr>
        <w:t>ij</w:t>
      </w:r>
      <w:r>
        <w:t xml:space="preserve"> f</w:t>
      </w:r>
      <w:r>
        <w:rPr>
          <w:rStyle w:val="subscript"/>
        </w:rPr>
        <w:t>ij</w:t>
      </w:r>
      <w:r>
        <w:t>(v</w:t>
      </w:r>
      <w:r>
        <w:rPr>
          <w:rStyle w:val="subscript"/>
        </w:rPr>
        <w:t>i</w:t>
      </w:r>
      <w:r>
        <w:t>, w</w:t>
      </w:r>
      <w:r>
        <w:rPr>
          <w:rStyle w:val="subscript"/>
        </w:rPr>
        <w:t>j</w:t>
      </w:r>
      <w:r>
        <w:t>)</w:t>
      </w:r>
    </w:p>
    <w:p w14:paraId="5CD424FD" w14:textId="77777777" w:rsidR="00DD5912" w:rsidRDefault="00DD5912"/>
    <w:p w14:paraId="519BD3A1" w14:textId="77777777" w:rsidR="00DD5912" w:rsidRDefault="00DD5912">
      <w:r>
        <w:t>where v</w:t>
      </w:r>
      <w:r>
        <w:rPr>
          <w:rStyle w:val="subscript"/>
        </w:rPr>
        <w:t>i</w:t>
      </w:r>
      <w:r>
        <w:t xml:space="preserve"> is some arbitrary element of V, and so on. Here for example is a possible sum, for some v and w</w:t>
      </w:r>
    </w:p>
    <w:p w14:paraId="62129988" w14:textId="77777777" w:rsidR="00DD5912" w:rsidRDefault="00DD5912"/>
    <w:p w14:paraId="7E98F2A2" w14:textId="77777777" w:rsidR="00DD5912" w:rsidRDefault="00DD5912">
      <w:r>
        <w:tab/>
        <w:t>f = c(v,w) - (cv,w) .</w:t>
      </w:r>
    </w:p>
    <w:p w14:paraId="4CA13733" w14:textId="77777777" w:rsidR="00DD5912" w:rsidRDefault="00DD5912"/>
    <w:p w14:paraId="5FCF6D3A" w14:textId="77777777" w:rsidR="00DD5912" w:rsidRPr="00DD5912" w:rsidRDefault="00DD5912">
      <w:r>
        <w:t xml:space="preserve">Again, sums are special cases of functions, so the wiki thing of 4.1 is OK too. This last function is going to get forced to zero soon because it is in an equivalence class with 0. </w:t>
      </w:r>
    </w:p>
    <w:p w14:paraId="339E31C6" w14:textId="77777777" w:rsidR="00DD5912" w:rsidRDefault="00DD5912"/>
    <w:p w14:paraId="56E83B64" w14:textId="77777777" w:rsidR="00011E6D" w:rsidRDefault="00011E6D">
      <w:r>
        <w:t xml:space="preserve">Now back to tensor product. I know what the equivalence classes of S means, so then if S = V x W I have to ask:  what are the equivalence classes for the set elements which have the form (v,w) ?  Whatever these classes are, </w:t>
      </w:r>
      <w:r w:rsidRPr="00011E6D">
        <w:rPr>
          <w:u w:val="single"/>
        </w:rPr>
        <w:t>they are used as the vectors of  U = V</w:t>
      </w:r>
      <w:r w:rsidRPr="00011E6D">
        <w:rPr>
          <w:u w:val="single"/>
        </w:rPr>
        <w:sym w:font="Symbol" w:char="F0C4"/>
      </w:r>
      <w:r w:rsidRPr="00011E6D">
        <w:rPr>
          <w:u w:val="single"/>
        </w:rPr>
        <w:t>W</w:t>
      </w:r>
      <w:r>
        <w:t xml:space="preserve">. It seems that the scalar and distributive rules are imposed on the (v,w) as an extra feature. </w:t>
      </w:r>
    </w:p>
    <w:p w14:paraId="263B4997" w14:textId="77777777" w:rsidR="00011E6D" w:rsidRDefault="00011E6D"/>
    <w:p w14:paraId="4B82ECAA" w14:textId="77777777" w:rsidR="00011E6D" w:rsidRDefault="00011E6D">
      <w:r>
        <w:t xml:space="preserve">Now here is another piece to chew on: </w:t>
      </w:r>
    </w:p>
    <w:p w14:paraId="78BE022E" w14:textId="77777777" w:rsidR="00011E6D" w:rsidRDefault="00011E6D"/>
    <w:p w14:paraId="2C66A968" w14:textId="77777777" w:rsidR="00011E6D" w:rsidRDefault="00011E6D">
      <w:r>
        <w:pict>
          <v:shape id="_x0000_i1037" type="#_x0000_t75" style="width:467.25pt;height:129pt">
            <v:imagedata r:id="rId19" o:title=""/>
          </v:shape>
        </w:pict>
      </w:r>
    </w:p>
    <w:p w14:paraId="797DB6A5" w14:textId="77777777" w:rsidR="00011E6D" w:rsidRDefault="00011E6D"/>
    <w:p w14:paraId="66D4DD29" w14:textId="77777777" w:rsidR="00011E6D" w:rsidRDefault="00011E6D">
      <w:r>
        <w:t>They are talking about the meaning of + and * for elements of U ≡ V</w:t>
      </w:r>
      <w:r>
        <w:sym w:font="Symbol" w:char="F0C4"/>
      </w:r>
      <w:r>
        <w:t xml:space="preserve">W where * is scalar mult of an element of U.  I guess </w:t>
      </w:r>
      <w:r>
        <w:fldChar w:fldCharType="begin"/>
      </w:r>
      <w:r>
        <w:instrText xml:space="preserve"> EQ \O(u,\S\up0(¯))</w:instrText>
      </w:r>
      <w:r>
        <w:fldChar w:fldCharType="end"/>
      </w:r>
      <w:r>
        <w:rPr>
          <w:rStyle w:val="subscript"/>
        </w:rPr>
        <w:t>1</w:t>
      </w:r>
      <w:r>
        <w:t xml:space="preserve"> is a "representative of an equivalence class" of S = V x W, and then maybe the class itself we can call u</w:t>
      </w:r>
      <w:r>
        <w:rPr>
          <w:rStyle w:val="subscript"/>
        </w:rPr>
        <w:t>1</w:t>
      </w:r>
      <w:r>
        <w:t xml:space="preserve">. The next lines say this:  </w:t>
      </w:r>
    </w:p>
    <w:p w14:paraId="0F356C9A" w14:textId="77777777" w:rsidR="00011E6D" w:rsidRDefault="00011E6D"/>
    <w:p w14:paraId="0F940958" w14:textId="77777777" w:rsidR="00011E6D" w:rsidRDefault="00011E6D">
      <w:r>
        <w:t xml:space="preserve">For two representative elements of two equivalence classes (which classes are elements of U), you can do addition in this way:   </w:t>
      </w:r>
      <w:r>
        <w:fldChar w:fldCharType="begin"/>
      </w:r>
      <w:r>
        <w:instrText xml:space="preserve"> EQ \O(u,\S\up0(¯))</w:instrText>
      </w:r>
      <w:r>
        <w:fldChar w:fldCharType="end"/>
      </w:r>
      <w:r>
        <w:rPr>
          <w:rStyle w:val="subscript"/>
        </w:rPr>
        <w:t>1</w:t>
      </w:r>
      <w:r>
        <w:t xml:space="preserve">  +</w:t>
      </w:r>
      <w:r>
        <w:rPr>
          <w:rStyle w:val="subscript"/>
        </w:rPr>
        <w:t>F</w:t>
      </w:r>
      <w:r>
        <w:t xml:space="preserve">  </w:t>
      </w:r>
      <w:r>
        <w:fldChar w:fldCharType="begin"/>
      </w:r>
      <w:r>
        <w:instrText xml:space="preserve"> EQ \O(u,\S\up0(¯))</w:instrText>
      </w:r>
      <w:r>
        <w:fldChar w:fldCharType="end"/>
      </w:r>
      <w:r>
        <w:rPr>
          <w:rStyle w:val="subscript"/>
        </w:rPr>
        <w:t>2</w:t>
      </w:r>
      <w:r>
        <w:t xml:space="preserve">   where  +</w:t>
      </w:r>
      <w:r>
        <w:rPr>
          <w:rStyle w:val="subscript"/>
        </w:rPr>
        <w:t>F</w:t>
      </w:r>
      <w:r>
        <w:t xml:space="preserve"> is the appropriate addition operator for U. It is what makes U be a vector space.  Then to do scalar multiplication you have  c  </w:t>
      </w:r>
      <w:r>
        <w:sym w:font="Symbol" w:char="F0B7"/>
      </w:r>
      <w:r>
        <w:rPr>
          <w:rStyle w:val="subscript"/>
        </w:rPr>
        <w:t>F</w:t>
      </w:r>
      <w:r>
        <w:t xml:space="preserve"> </w:t>
      </w:r>
      <w:r>
        <w:fldChar w:fldCharType="begin"/>
      </w:r>
      <w:r>
        <w:instrText xml:space="preserve"> EQ \O(u,\S\up0(¯))</w:instrText>
      </w:r>
      <w:r>
        <w:fldChar w:fldCharType="end"/>
      </w:r>
      <w:r>
        <w:rPr>
          <w:rStyle w:val="subscript"/>
        </w:rPr>
        <w:t>1</w:t>
      </w:r>
      <w:r>
        <w:t xml:space="preserve">  where  </w:t>
      </w:r>
      <w:r>
        <w:sym w:font="Symbol" w:char="F0B7"/>
      </w:r>
      <w:r>
        <w:rPr>
          <w:rStyle w:val="subscript"/>
        </w:rPr>
        <w:t>F</w:t>
      </w:r>
      <w:r>
        <w:t xml:space="preserve"> means scalar multiplication of an element in U.  Any representatives will do. </w:t>
      </w:r>
    </w:p>
    <w:p w14:paraId="3D372DB1" w14:textId="77777777" w:rsidR="00011E6D" w:rsidRDefault="00011E6D">
      <w:r>
        <w:tab/>
        <w:t xml:space="preserve">So one idea is that you don't add and scalar-multiply the classes directly, you add and scalar multiply elements of those classes.  I am fine so far. </w:t>
      </w:r>
      <w:r w:rsidR="00D634CE">
        <w:t xml:space="preserve">(familiar from Galois doc I think) </w:t>
      </w:r>
    </w:p>
    <w:p w14:paraId="08E0A609" w14:textId="77777777" w:rsidR="00841F30" w:rsidRDefault="00841F30"/>
    <w:p w14:paraId="2D4E6CBB" w14:textId="77777777" w:rsidR="00841F30" w:rsidRDefault="00841F30">
      <w:r w:rsidRPr="00841F30">
        <w:rPr>
          <w:u w:val="single"/>
        </w:rPr>
        <w:t>Note Added</w:t>
      </w:r>
      <w:r>
        <w:t xml:space="preserve">:  This equivalence class stuff is just a fancy way to say that the + and </w:t>
      </w:r>
      <w:r>
        <w:sym w:font="Symbol" w:char="F0B7"/>
      </w:r>
      <w:r>
        <w:t xml:space="preserve"> operations you have in the space V</w:t>
      </w:r>
      <w:r>
        <w:sym w:font="Symbol" w:char="F0C4"/>
      </w:r>
      <w:r>
        <w:t xml:space="preserve">W respect the "bilinear rules". It is I think better stated in the following clip: </w:t>
      </w:r>
    </w:p>
    <w:p w14:paraId="34AE0405" w14:textId="77777777" w:rsidR="00011E6D" w:rsidRDefault="00011E6D"/>
    <w:p w14:paraId="12DD159A" w14:textId="77777777" w:rsidR="00011E6D" w:rsidRDefault="00011E6D">
      <w:r>
        <w:pict>
          <v:shape id="_x0000_i1038" type="#_x0000_t75" style="width:467.25pt;height:134.25pt">
            <v:imagedata r:id="rId20" o:title=""/>
          </v:shape>
        </w:pict>
      </w:r>
    </w:p>
    <w:p w14:paraId="469269FF" w14:textId="77777777" w:rsidR="00011E6D" w:rsidRDefault="00011E6D"/>
    <w:p w14:paraId="79F92630" w14:textId="77777777" w:rsidR="00011E6D" w:rsidRDefault="00011E6D"/>
    <w:p w14:paraId="663AF55F" w14:textId="77777777" w:rsidR="00011E6D" w:rsidRDefault="00011E6D">
      <w:r>
        <w:t xml:space="preserve">A whole new batch of stuff here. What is this little V symbol on the right? It is the OR operator in logic notation, fine. So at least one of the four equations has to be true.  </w:t>
      </w:r>
    </w:p>
    <w:p w14:paraId="7EE43A1D" w14:textId="77777777" w:rsidR="00011E6D" w:rsidRDefault="00011E6D"/>
    <w:p w14:paraId="14966D5D" w14:textId="77777777" w:rsidR="00011E6D" w:rsidRDefault="00011E6D">
      <w:r>
        <w:t>What then is set N?  First, what is F(VxW)?  This is the set of functions f: VxW → K so these functions are K-valued.</w:t>
      </w:r>
      <w:r w:rsidR="00D634CE">
        <w:t xml:space="preserve"> </w:t>
      </w:r>
      <w:r>
        <w:t xml:space="preserve">A typical function might be a(v,w) + b(v'w')  where I guess + is addition in field K, and where a and b are elements of field K. So F(VxW) is the set of K-valued functions of (v,w) elements. </w:t>
      </w:r>
    </w:p>
    <w:p w14:paraId="69EE41F4" w14:textId="77777777" w:rsidR="00DD5912" w:rsidRDefault="00DD5912">
      <w:r>
        <w:tab/>
      </w:r>
      <w:r w:rsidRPr="00DD5912">
        <w:rPr>
          <w:u w:val="single"/>
        </w:rPr>
        <w:t>Note</w:t>
      </w:r>
      <w:r>
        <w:t xml:space="preserve">: Just maybe f: VxW → K  somehow means that the (v,w) are my "inert carrier" objects and the → K just means that the coefficients are in K. It is then more like f: VxW → T where T is the space of linear combinations of the (v,w) inert (formal) objects with real coefficients. In this context, we are going to knock out from T certain elements. </w:t>
      </w:r>
    </w:p>
    <w:p w14:paraId="74651E2E" w14:textId="77777777" w:rsidR="00011E6D" w:rsidRDefault="00011E6D">
      <w:r>
        <w:tab/>
        <w:t xml:space="preserve">Now four such functions appear on the right of the above 4 equations. Obviously if the scalar and distributive "rules hold", n = 0 for each of these four functions. </w:t>
      </w:r>
    </w:p>
    <w:p w14:paraId="6643C42B" w14:textId="77777777" w:rsidR="00011E6D" w:rsidRDefault="00011E6D">
      <w:r>
        <w:tab/>
        <w:t>So I guess N is these specific four functions! Each of these functions is an element of F(VxW), I agree. I can see that N is a subset of F(VxW). There are really more than 4 functions because you get a function for each choice of v</w:t>
      </w:r>
      <w:r>
        <w:rPr>
          <w:rStyle w:val="subscript"/>
        </w:rPr>
        <w:t>1</w:t>
      </w:r>
      <w:r>
        <w:t>, v</w:t>
      </w:r>
      <w:r>
        <w:rPr>
          <w:rStyle w:val="subscript"/>
        </w:rPr>
        <w:t>2</w:t>
      </w:r>
      <w:r>
        <w:t xml:space="preserve"> etc. No doubt if you add two of these functions, you get a function in the same set, etc etc, so I suppose the set N could be a subspace of F(VxW). </w:t>
      </w:r>
    </w:p>
    <w:p w14:paraId="50C99065" w14:textId="77777777" w:rsidR="00011E6D" w:rsidRDefault="00011E6D">
      <w:r>
        <w:tab/>
        <w:t xml:space="preserve">Now using our rules, all these functions are equal to 0, even though they are all different functions. That is to say, every function in N equals 0 which is an element of field K I guess. Are such functions in the same equivalence class? Depends on how you define your relation ~. </w:t>
      </w:r>
    </w:p>
    <w:p w14:paraId="5FB5464F" w14:textId="77777777" w:rsidR="00011E6D" w:rsidRDefault="00011E6D">
      <w:r>
        <w:tab/>
        <w:t>I guess you could partition F(VxW) into classes where in each class the function takes some value in the set K. Then since 0 is an element of K, all the N functions above are in the equivalence class of functions which equal 0. I guess there might be more functions that those shown above which  = 0. Maybe we define N to be an equivalence class and we label that class by the name [0]?  Again, N is an equivalence class whose elements are n and such a class is written [n]</w:t>
      </w:r>
      <w:r>
        <w:rPr>
          <w:rStyle w:val="subscript"/>
        </w:rPr>
        <w:t>R</w:t>
      </w:r>
      <w:r>
        <w:t xml:space="preserve">. Maybe there are only two classes, N and all other functions in F(VxW). The notation </w:t>
      </w:r>
      <w:r>
        <w:fldChar w:fldCharType="begin"/>
      </w:r>
      <w:r>
        <w:instrText xml:space="preserve"> EQ \O(0,/)</w:instrText>
      </w:r>
      <w:r>
        <w:fldChar w:fldCharType="end"/>
      </w:r>
      <w:r>
        <w:t xml:space="preserve"> ϵ F(VxW) seems strange.  It is VxW = set S which we partition into equivalence classes, so  VxW = [0] + other classes. Well, I suppose if you were to partition S into classes so S = [α] + [β], you could talk about F = F([α]) +  F([β]) and maybe these are then induced classes for F(S)? </w:t>
      </w:r>
    </w:p>
    <w:p w14:paraId="485739D0" w14:textId="77777777" w:rsidR="00011E6D" w:rsidRDefault="00011E6D">
      <w:r>
        <w:tab/>
        <w:t>OK, now comes the big line:  V</w:t>
      </w:r>
      <w:r>
        <w:sym w:font="Symbol" w:char="F0C4"/>
      </w:r>
      <w:r>
        <w:t xml:space="preserve">W  is the quotient space F(VxW)/N where N is the subspace of F defined above. I guess you can take a quotient in this manner. </w:t>
      </w:r>
    </w:p>
    <w:p w14:paraId="5551B6BB" w14:textId="77777777" w:rsidR="00841F30" w:rsidRDefault="00841F30"/>
    <w:p w14:paraId="3ADBF96D" w14:textId="77777777" w:rsidR="00841F30" w:rsidRPr="00DD5912" w:rsidRDefault="00DD5912" w:rsidP="00DD5912">
      <w:pPr>
        <w:pStyle w:val="Heading2"/>
      </w:pPr>
      <w:bookmarkStart w:id="309" w:name="_Toc430440812"/>
      <w:bookmarkStart w:id="310" w:name="_Toc430444252"/>
      <w:bookmarkStart w:id="311" w:name="_Toc430444296"/>
      <w:bookmarkStart w:id="312" w:name="_Toc430454693"/>
      <w:bookmarkStart w:id="313" w:name="_Toc430454752"/>
      <w:bookmarkStart w:id="314" w:name="_Toc430454811"/>
      <w:bookmarkStart w:id="315" w:name="_Toc430454867"/>
      <w:bookmarkStart w:id="316" w:name="_Toc430454925"/>
      <w:r>
        <w:t>7. My summary of what I think wiki is saying</w:t>
      </w:r>
      <w:bookmarkEnd w:id="309"/>
      <w:bookmarkEnd w:id="310"/>
      <w:bookmarkEnd w:id="311"/>
      <w:bookmarkEnd w:id="312"/>
      <w:bookmarkEnd w:id="313"/>
      <w:bookmarkEnd w:id="314"/>
      <w:bookmarkEnd w:id="315"/>
      <w:bookmarkEnd w:id="316"/>
    </w:p>
    <w:p w14:paraId="23FCAE1B" w14:textId="77777777" w:rsidR="00841F30" w:rsidRDefault="00841F30"/>
    <w:p w14:paraId="2FAFFDAD" w14:textId="77777777" w:rsidR="00841F30" w:rsidRDefault="00841F30">
      <w:r>
        <w:t xml:space="preserve">1. </w:t>
      </w:r>
      <w:r w:rsidR="00DD5912">
        <w:t xml:space="preserve">The free vector space </w:t>
      </w:r>
      <w:r>
        <w:t>F(VxW) i</w:t>
      </w:r>
      <w:r w:rsidR="00DD5912">
        <w:t>s the set of all finite linear combinations of (v,w) formal objects with real coefficients. These linear combinations are the Drexel sums above. If you were to single-index the (v,w) elements, you might call them (v</w:t>
      </w:r>
      <w:r w:rsidR="00DD5912">
        <w:rPr>
          <w:rStyle w:val="subscript"/>
        </w:rPr>
        <w:t>i</w:t>
      </w:r>
      <w:r w:rsidR="00DD5912">
        <w:t>,w</w:t>
      </w:r>
      <w:r w:rsidR="00DD5912">
        <w:rPr>
          <w:rStyle w:val="subscript"/>
        </w:rPr>
        <w:t>i</w:t>
      </w:r>
      <w:r w:rsidR="00DD5912">
        <w:t>) and then a most general element of the free vector space F(VxW) would be this</w:t>
      </w:r>
    </w:p>
    <w:p w14:paraId="0DA3B4B6" w14:textId="77777777" w:rsidR="00DD5912" w:rsidRDefault="00DD5912"/>
    <w:p w14:paraId="5C585BF1" w14:textId="77777777" w:rsidR="00DD5912" w:rsidRDefault="00DD5912">
      <w:r>
        <w:tab/>
        <w:t>f = Σ</w:t>
      </w:r>
      <w:r>
        <w:rPr>
          <w:rStyle w:val="subscript"/>
        </w:rPr>
        <w:t>i</w:t>
      </w:r>
      <w:r>
        <w:t xml:space="preserve"> f</w:t>
      </w:r>
      <w:r>
        <w:rPr>
          <w:rStyle w:val="subscript"/>
        </w:rPr>
        <w:t>i</w:t>
      </w:r>
      <w:r>
        <w:t xml:space="preserve"> (v</w:t>
      </w:r>
      <w:r>
        <w:rPr>
          <w:rStyle w:val="subscript"/>
        </w:rPr>
        <w:t>i</w:t>
      </w:r>
      <w:r>
        <w:t>,w</w:t>
      </w:r>
      <w:r>
        <w:rPr>
          <w:rStyle w:val="subscript"/>
        </w:rPr>
        <w:t>i</w:t>
      </w:r>
      <w:r>
        <w:t>)</w:t>
      </w:r>
    </w:p>
    <w:p w14:paraId="44CC24BC" w14:textId="77777777" w:rsidR="00DD5912" w:rsidRDefault="00DD5912"/>
    <w:p w14:paraId="66AA279F" w14:textId="77777777" w:rsidR="00DD5912" w:rsidRPr="00DD5912" w:rsidRDefault="00DD5912">
      <w:r>
        <w:t>Here f</w:t>
      </w:r>
      <w:r>
        <w:rPr>
          <w:rStyle w:val="subscript"/>
        </w:rPr>
        <w:t>i</w:t>
      </w:r>
      <w:r>
        <w:t xml:space="preserve"> are real coefficients, but the (v</w:t>
      </w:r>
      <w:r>
        <w:rPr>
          <w:rStyle w:val="subscript"/>
        </w:rPr>
        <w:t>i</w:t>
      </w:r>
      <w:r>
        <w:t>,w</w:t>
      </w:r>
      <w:r>
        <w:rPr>
          <w:rStyle w:val="subscript"/>
        </w:rPr>
        <w:t>i</w:t>
      </w:r>
      <w:r>
        <w:t>) is "formal" and not of any particular type. It need not be, for example,  that (v</w:t>
      </w:r>
      <w:r>
        <w:rPr>
          <w:rStyle w:val="subscript"/>
        </w:rPr>
        <w:t>i</w:t>
      </w:r>
      <w:r>
        <w:t>,w</w:t>
      </w:r>
      <w:r>
        <w:rPr>
          <w:rStyle w:val="subscript"/>
        </w:rPr>
        <w:t>i</w:t>
      </w:r>
      <w:r>
        <w:t xml:space="preserve">)  is a real number. It has no specified type IMHO. </w:t>
      </w:r>
    </w:p>
    <w:p w14:paraId="28BEEB1C" w14:textId="77777777" w:rsidR="00841F30" w:rsidRDefault="00841F30"/>
    <w:p w14:paraId="3F4E5DAD" w14:textId="77777777" w:rsidR="00841F30" w:rsidRDefault="00841F30">
      <w:r>
        <w:t>2. Certain of these functions, such as f = 2(v,w) - (2v,w), are forced to be zero. This is d</w:t>
      </w:r>
      <w:r w:rsidR="00DD5912">
        <w:t xml:space="preserve">one by saying for example that </w:t>
      </w:r>
      <w:r>
        <w:t xml:space="preserve">2(v,w) - (2v,w) ~  0, meaning this function "is equivalent to 0". Certain </w:t>
      </w:r>
      <w:r w:rsidR="00DD5912">
        <w:t>functions</w:t>
      </w:r>
      <w:r>
        <w:t xml:space="preserve"> within  F(VxW) are by fiat made to be equivalent to 0 in this manner. </w:t>
      </w:r>
    </w:p>
    <w:p w14:paraId="3C6C7AC8" w14:textId="77777777" w:rsidR="00841F30" w:rsidRDefault="00841F30"/>
    <w:p w14:paraId="28AF28B1" w14:textId="77777777" w:rsidR="00841F30" w:rsidRDefault="00DD5912">
      <w:r>
        <w:t>3. Consider the following function which is a function in the free vector space F(VxW)</w:t>
      </w:r>
    </w:p>
    <w:p w14:paraId="62B8E691" w14:textId="77777777" w:rsidR="00841F30" w:rsidRDefault="00841F30"/>
    <w:p w14:paraId="6A722177" w14:textId="77777777" w:rsidR="00841F30" w:rsidRDefault="00841F30">
      <w:r>
        <w:tab/>
        <w:t>f  = 3(</w:t>
      </w:r>
      <w:r w:rsidR="00DD5912">
        <w:t>v</w:t>
      </w:r>
      <w:r>
        <w:t>,</w:t>
      </w:r>
      <w:r w:rsidR="00DD5912">
        <w:t>w</w:t>
      </w:r>
      <w:r>
        <w:t>) + [α(v,w) - (αv,w)]</w:t>
      </w:r>
    </w:p>
    <w:p w14:paraId="377AB570" w14:textId="77777777" w:rsidR="00841F30" w:rsidRDefault="00841F30"/>
    <w:p w14:paraId="798F500B" w14:textId="77777777" w:rsidR="00841F30" w:rsidRDefault="00841F30">
      <w:r>
        <w:t>As one varies α, one has a lot of functions represented by this equation. These functions are elements of a row of the "chart" for the quotient F(VxW)/N . We can take the row representative to be  3(</w:t>
      </w:r>
      <w:r w:rsidR="00DD5912">
        <w:t>v</w:t>
      </w:r>
      <w:r>
        <w:t>,</w:t>
      </w:r>
      <w:r w:rsidR="00DD5912">
        <w:t>w</w:t>
      </w:r>
      <w:r>
        <w:t>). The row of the chart is an "equivalence class". All its many elements are represented by 3(</w:t>
      </w:r>
      <w:r w:rsidR="00DD5912">
        <w:t>v</w:t>
      </w:r>
      <w:r>
        <w:t>,</w:t>
      </w:r>
      <w:r w:rsidR="00DD5912">
        <w:t>w</w:t>
      </w:r>
      <w:r>
        <w:t>). So in the object that is F(VxW)/N, the only elements are the chart rows! This is a vector space whose elements are the rows of the chart. And 3(w,v) is a chart row, so is in F(VxW)/N . Then if we say</w:t>
      </w:r>
    </w:p>
    <w:p w14:paraId="09FEA558" w14:textId="77777777" w:rsidR="00841F30" w:rsidRDefault="00841F30"/>
    <w:p w14:paraId="0919D173" w14:textId="77777777" w:rsidR="00841F30" w:rsidRDefault="00841F30">
      <w:r>
        <w:tab/>
        <w:t>V</w:t>
      </w:r>
      <w:r>
        <w:sym w:font="Symbol" w:char="F0C4"/>
      </w:r>
      <w:r>
        <w:t>W  = F(VxW)/N</w:t>
      </w:r>
    </w:p>
    <w:p w14:paraId="3E84F042" w14:textId="77777777" w:rsidR="00841F30" w:rsidRDefault="00841F30"/>
    <w:p w14:paraId="0D01F8C2" w14:textId="77777777" w:rsidR="00DD5912" w:rsidRDefault="00841F30">
      <w:r>
        <w:t>we are saying that the elements of the vector space V</w:t>
      </w:r>
      <w:r>
        <w:sym w:font="Symbol" w:char="F0C4"/>
      </w:r>
      <w:r>
        <w:t>W are those chart rows. In this V</w:t>
      </w:r>
      <w:r>
        <w:sym w:font="Symbol" w:char="F0C4"/>
      </w:r>
      <w:r>
        <w:t xml:space="preserve">W space, the quantity α(v,w) - (αv,w) is equal to 0. </w:t>
      </w:r>
    </w:p>
    <w:p w14:paraId="1FB0E9B8" w14:textId="77777777" w:rsidR="00DD5912" w:rsidRDefault="00DD5912">
      <w:r>
        <w:tab/>
      </w:r>
    </w:p>
    <w:p w14:paraId="6102F702" w14:textId="77777777" w:rsidR="00841F30" w:rsidRDefault="00DD5912">
      <w:r>
        <w:t>4. In less formal language, V</w:t>
      </w:r>
      <w:r>
        <w:sym w:font="Symbol" w:char="F0C4"/>
      </w:r>
      <w:r>
        <w:t>W is the set of all functions in F(VxW) where we force certain of these functions to be 0. Just as an element of VxW is written (v,w), an element of V</w:t>
      </w:r>
      <w:r>
        <w:sym w:font="Symbol" w:char="F0C4"/>
      </w:r>
      <w:r>
        <w:t>W is written v</w:t>
      </w:r>
      <w:r>
        <w:sym w:font="Symbol" w:char="F0C4"/>
      </w:r>
      <w:r>
        <w:t>w. Then similar to the above</w:t>
      </w:r>
    </w:p>
    <w:p w14:paraId="49CAE649" w14:textId="77777777" w:rsidR="00DD5912" w:rsidRDefault="00DD5912"/>
    <w:p w14:paraId="07F16134" w14:textId="77777777" w:rsidR="00DD5912" w:rsidRDefault="00DD5912">
      <w:r>
        <w:tab/>
        <w:t>f =  3v</w:t>
      </w:r>
      <w:r>
        <w:sym w:font="Symbol" w:char="F0C4"/>
      </w:r>
      <w:r>
        <w:t>w + [α(v</w:t>
      </w:r>
      <w:r>
        <w:sym w:font="Symbol" w:char="F0C4"/>
      </w:r>
      <w:r>
        <w:t>w) -(αv)</w:t>
      </w:r>
      <w:r>
        <w:sym w:font="Symbol" w:char="F0C4"/>
      </w:r>
      <w:r>
        <w:t>w]   =  3v</w:t>
      </w:r>
      <w:r>
        <w:sym w:font="Symbol" w:char="F0C4"/>
      </w:r>
      <w:r>
        <w:t>w</w:t>
      </w:r>
    </w:p>
    <w:p w14:paraId="522AC3D5" w14:textId="77777777" w:rsidR="00DD5912" w:rsidRDefault="00DD5912"/>
    <w:p w14:paraId="4DA7A835" w14:textId="77777777" w:rsidR="00DD5912" w:rsidRDefault="00DD5912">
      <w:r>
        <w:t>where we have set the function α(v</w:t>
      </w:r>
      <w:r>
        <w:sym w:font="Symbol" w:char="F0C4"/>
      </w:r>
      <w:r>
        <w:t>w) -(αv)</w:t>
      </w:r>
      <w:r>
        <w:sym w:font="Symbol" w:char="F0C4"/>
      </w:r>
      <w:r>
        <w:t>w = 0 by our definition of the V</w:t>
      </w:r>
      <w:r>
        <w:sym w:font="Symbol" w:char="F0C4"/>
      </w:r>
      <w:r>
        <w:t xml:space="preserve">W definition. </w:t>
      </w:r>
    </w:p>
    <w:p w14:paraId="33ECCD53" w14:textId="77777777" w:rsidR="00DD5912" w:rsidRDefault="00DD5912"/>
    <w:p w14:paraId="1E8DBB5A" w14:textId="77777777" w:rsidR="00DD5912" w:rsidRPr="00DD5912" w:rsidRDefault="00DD5912">
      <w:r>
        <w:t>5. You could say that V</w:t>
      </w:r>
      <w:r>
        <w:sym w:font="Symbol" w:char="F0C4"/>
      </w:r>
      <w:r>
        <w:t>W starts out as VxW, but then we overlay certain "rules" on linear combinations of the (v,w) and when such rules are observed, we refer to (v,w) as v</w:t>
      </w:r>
      <w:r>
        <w:sym w:font="Symbol" w:char="F0C4"/>
      </w:r>
      <w:r>
        <w:t xml:space="preserve">w. There rules are I think exactly the "bilinear rules". </w:t>
      </w:r>
    </w:p>
    <w:p w14:paraId="3E592923" w14:textId="77777777" w:rsidR="00841F30" w:rsidRDefault="00841F30"/>
    <w:p w14:paraId="7D8BFB74" w14:textId="77777777" w:rsidR="00CF79F3" w:rsidRDefault="00DD5912" w:rsidP="00DD5912">
      <w:pPr>
        <w:pStyle w:val="Heading2"/>
      </w:pPr>
      <w:bookmarkStart w:id="317" w:name="_Toc430444253"/>
      <w:bookmarkStart w:id="318" w:name="_Toc430444297"/>
      <w:bookmarkStart w:id="319" w:name="_Toc430454694"/>
      <w:bookmarkStart w:id="320" w:name="_Toc430454753"/>
      <w:bookmarkStart w:id="321" w:name="_Toc430454812"/>
      <w:bookmarkStart w:id="322" w:name="_Toc430454868"/>
      <w:bookmarkStart w:id="323" w:name="_Toc430454926"/>
      <w:r>
        <w:t>8. Some other sources have their say:</w:t>
      </w:r>
      <w:bookmarkEnd w:id="317"/>
      <w:bookmarkEnd w:id="318"/>
      <w:bookmarkEnd w:id="319"/>
      <w:bookmarkEnd w:id="320"/>
      <w:bookmarkEnd w:id="321"/>
      <w:bookmarkEnd w:id="322"/>
      <w:bookmarkEnd w:id="323"/>
    </w:p>
    <w:p w14:paraId="7E3A85E0" w14:textId="77777777" w:rsidR="00CF79F3" w:rsidRDefault="00CF79F3"/>
    <w:p w14:paraId="262EE294" w14:textId="77777777" w:rsidR="00DD5912" w:rsidRDefault="00DD5912" w:rsidP="00DD5912">
      <w:pPr>
        <w:pStyle w:val="Heading3"/>
      </w:pPr>
      <w:bookmarkStart w:id="324" w:name="_Toc430444254"/>
      <w:bookmarkStart w:id="325" w:name="_Toc430444298"/>
      <w:bookmarkStart w:id="326" w:name="_Toc430454695"/>
      <w:bookmarkStart w:id="327" w:name="_Toc430454754"/>
      <w:bookmarkStart w:id="328" w:name="_Toc430454813"/>
      <w:bookmarkStart w:id="329" w:name="_Toc430454869"/>
      <w:bookmarkStart w:id="330" w:name="_Toc430454927"/>
      <w:r>
        <w:t>8.1 Lang's Algebra book</w:t>
      </w:r>
      <w:bookmarkEnd w:id="324"/>
      <w:bookmarkEnd w:id="325"/>
      <w:bookmarkEnd w:id="326"/>
      <w:bookmarkEnd w:id="327"/>
      <w:bookmarkEnd w:id="328"/>
      <w:bookmarkEnd w:id="329"/>
      <w:bookmarkEnd w:id="330"/>
      <w:r>
        <w:t xml:space="preserve"> </w:t>
      </w:r>
    </w:p>
    <w:p w14:paraId="6FB71983" w14:textId="77777777" w:rsidR="00DD5912" w:rsidRDefault="00DD5912"/>
    <w:p w14:paraId="5E5A96F2" w14:textId="77777777" w:rsidR="00CF79F3" w:rsidRDefault="00CF79F3" w:rsidP="00CF79F3">
      <w:r>
        <w:t>Regarding tensor product vs other things, Lang's "Algebra" supposedly has material. It is this book, there is one chapter of great interest</w:t>
      </w:r>
    </w:p>
    <w:p w14:paraId="545DB288" w14:textId="77777777" w:rsidR="00CF79F3" w:rsidRDefault="00CF79F3" w:rsidP="00CF79F3"/>
    <w:p w14:paraId="2996E579" w14:textId="77777777" w:rsidR="00CF79F3" w:rsidRDefault="00CF79F3" w:rsidP="00CF79F3">
      <w:r>
        <w:pict>
          <v:shape id="_x0000_i1039" type="#_x0000_t75" style="width:313.5pt;height:110.25pt">
            <v:imagedata r:id="rId21" o:title=""/>
          </v:shape>
        </w:pict>
      </w:r>
    </w:p>
    <w:p w14:paraId="1CEE132C" w14:textId="77777777" w:rsidR="00CF79F3" w:rsidRDefault="00CF79F3" w:rsidP="00CF79F3"/>
    <w:p w14:paraId="74624C02" w14:textId="77777777" w:rsidR="00CF79F3" w:rsidRDefault="00CF79F3" w:rsidP="00CF79F3">
      <w:r>
        <w:t xml:space="preserve">The book is 934 pages or so. I found a very slow Chinese server, trying to load it in. Have it! </w:t>
      </w:r>
    </w:p>
    <w:p w14:paraId="7A0ADE70" w14:textId="77777777" w:rsidR="00CF79F3" w:rsidRDefault="00CF79F3" w:rsidP="00CF79F3">
      <w:r>
        <w:tab/>
        <w:t xml:space="preserve">But alas, it is </w:t>
      </w:r>
      <w:r w:rsidRPr="00E271AB">
        <w:rPr>
          <w:b/>
        </w:rPr>
        <w:t>densepack jargon</w:t>
      </w:r>
      <w:r>
        <w:t xml:space="preserve"> of the worst kind for me!  I would have to spend 6 months to be able to ready the chapter, and I don't really think it has what I want. But at least I have a nice book. </w:t>
      </w:r>
      <w:r w:rsidR="00DD5912">
        <w:tab/>
      </w:r>
    </w:p>
    <w:p w14:paraId="0E045651" w14:textId="77777777" w:rsidR="00DD5912" w:rsidRDefault="00DD5912" w:rsidP="00CF79F3"/>
    <w:p w14:paraId="57701CFE" w14:textId="77777777" w:rsidR="00DD5912" w:rsidRDefault="00DD5912" w:rsidP="00CF79F3">
      <w:r w:rsidRPr="00DD5912">
        <w:rPr>
          <w:u w:val="single"/>
        </w:rPr>
        <w:t xml:space="preserve">Note added: </w:t>
      </w:r>
      <w:r>
        <w:t xml:space="preserve"> Well I reread it, and except for the fact that he uses the "module" word a lot (remember that a module is a vector space over a ring instead of over a field), he does exactly what I have just outlined above, concluding that V</w:t>
      </w:r>
      <w:r>
        <w:sym w:font="Symbol" w:char="F0C4"/>
      </w:r>
      <w:r>
        <w:t>W  = F(VxW)/N. But Lang shows that</w:t>
      </w:r>
    </w:p>
    <w:p w14:paraId="031525A0" w14:textId="77777777" w:rsidR="00DD5912" w:rsidRDefault="00DD5912" w:rsidP="00CF79F3"/>
    <w:p w14:paraId="5D512D6F" w14:textId="77777777" w:rsidR="00DD5912" w:rsidRDefault="00DD5912" w:rsidP="00CF79F3">
      <w:r>
        <w:tab/>
        <w:t>E</w:t>
      </w:r>
      <w:r>
        <w:rPr>
          <w:rStyle w:val="subscript"/>
        </w:rPr>
        <w:t>1</w:t>
      </w:r>
      <w:r>
        <w:sym w:font="Symbol" w:char="F0C4"/>
      </w:r>
      <w:r>
        <w:t>E</w:t>
      </w:r>
      <w:r>
        <w:rPr>
          <w:rStyle w:val="subscript"/>
        </w:rPr>
        <w:t>2</w:t>
      </w:r>
      <w:r>
        <w:sym w:font="Symbol" w:char="F0C4"/>
      </w:r>
      <w:r>
        <w:t>......</w:t>
      </w:r>
      <w:r>
        <w:sym w:font="Symbol" w:char="F0C4"/>
      </w:r>
      <w:r>
        <w:t>E</w:t>
      </w:r>
      <w:r>
        <w:rPr>
          <w:rStyle w:val="subscript"/>
        </w:rPr>
        <w:t>n</w:t>
      </w:r>
      <w:r>
        <w:t xml:space="preserve">  = F(E</w:t>
      </w:r>
      <w:r>
        <w:rPr>
          <w:rStyle w:val="subscript"/>
        </w:rPr>
        <w:t>1</w:t>
      </w:r>
      <w:r>
        <w:t>xE</w:t>
      </w:r>
      <w:r>
        <w:rPr>
          <w:rStyle w:val="subscript"/>
        </w:rPr>
        <w:t>2</w:t>
      </w:r>
      <w:r>
        <w:t>x......xE</w:t>
      </w:r>
      <w:r>
        <w:rPr>
          <w:rStyle w:val="subscript"/>
        </w:rPr>
        <w:t>n</w:t>
      </w:r>
      <w:r>
        <w:t xml:space="preserve">)/N. </w:t>
      </w:r>
    </w:p>
    <w:p w14:paraId="0E48F204" w14:textId="77777777" w:rsidR="00DD5912" w:rsidRDefault="00DD5912" w:rsidP="00CF79F3"/>
    <w:p w14:paraId="1F794325" w14:textId="77777777" w:rsidR="00DD5912" w:rsidRDefault="00DD5912" w:rsidP="00CF79F3">
      <w:r>
        <w:t>where he does more than two items. But his approach is more like the Roman one below where we use those triangle diagrams and the universal buzzward. Lang says:</w:t>
      </w:r>
    </w:p>
    <w:p w14:paraId="0A11A50E" w14:textId="77777777" w:rsidR="00DD5912" w:rsidRDefault="00DD5912" w:rsidP="00CF79F3"/>
    <w:p w14:paraId="61F5CFEB" w14:textId="77777777" w:rsidR="00DD5912" w:rsidRDefault="00DD5912" w:rsidP="00CF79F3">
      <w:r>
        <w:tab/>
        <w:t xml:space="preserve">"We use the words linear and homomorphism interchangeably". </w:t>
      </w:r>
    </w:p>
    <w:p w14:paraId="2E364F4D" w14:textId="77777777" w:rsidR="00DD5912" w:rsidRDefault="00DD5912" w:rsidP="00CF79F3"/>
    <w:p w14:paraId="748D0A25" w14:textId="77777777" w:rsidR="00DD5912" w:rsidRDefault="00DD5912" w:rsidP="00CF79F3">
      <w:r>
        <w:pict>
          <v:shape id="_x0000_i1040" type="#_x0000_t75" style="width:468pt;height:48pt">
            <v:imagedata r:id="rId22" o:title=""/>
          </v:shape>
        </w:pict>
      </w:r>
    </w:p>
    <w:p w14:paraId="61CB3117" w14:textId="77777777" w:rsidR="00DD5912" w:rsidRDefault="00DD5912" w:rsidP="00CF79F3"/>
    <w:p w14:paraId="4B271EBD" w14:textId="77777777" w:rsidR="00DD5912" w:rsidRDefault="00DD5912" w:rsidP="00CF79F3">
      <w:r>
        <w:t xml:space="preserve">and here is his picture (notice the appearance of "free module" rather than "free vector space") And he suggests that the space N is a </w:t>
      </w:r>
      <w:r w:rsidRPr="00DD5912">
        <w:rPr>
          <w:i/>
        </w:rPr>
        <w:t>subspace</w:t>
      </w:r>
      <w:r>
        <w:t xml:space="preserve"> of M, though that word did not appear in the above stuff. </w:t>
      </w:r>
    </w:p>
    <w:p w14:paraId="36D31B44" w14:textId="77777777" w:rsidR="00DD5912" w:rsidRDefault="00DD5912" w:rsidP="00CF79F3"/>
    <w:p w14:paraId="5BC9DB0A" w14:textId="77777777" w:rsidR="00DD5912" w:rsidRDefault="00DD5912" w:rsidP="00CF79F3">
      <w:r>
        <w:pict>
          <v:shape id="_x0000_i1041" type="#_x0000_t75" style="width:358.5pt;height:183.75pt">
            <v:imagedata r:id="rId23" o:title=""/>
          </v:shape>
        </w:pict>
      </w:r>
    </w:p>
    <w:p w14:paraId="69E4F894" w14:textId="77777777" w:rsidR="00DD5912" w:rsidRDefault="00DD5912" w:rsidP="00CF79F3"/>
    <w:p w14:paraId="10213FD4" w14:textId="77777777" w:rsidR="00DD5912" w:rsidRDefault="00DD5912" w:rsidP="00CF79F3">
      <w:r>
        <w:pict>
          <v:shape id="_x0000_i1042" type="#_x0000_t75" style="width:358.5pt;height:195.75pt">
            <v:imagedata r:id="rId24" o:title=""/>
          </v:shape>
        </w:pict>
      </w:r>
    </w:p>
    <w:p w14:paraId="669A575E" w14:textId="77777777" w:rsidR="00DD5912" w:rsidRDefault="00DD5912" w:rsidP="00CF79F3"/>
    <w:p w14:paraId="4A16A98F" w14:textId="77777777" w:rsidR="00DD5912" w:rsidRPr="00DD5912" w:rsidRDefault="00DD5912" w:rsidP="00CF79F3">
      <w:r>
        <w:pict>
          <v:shape id="_x0000_i1043" type="#_x0000_t75" style="width:241.5pt;height:57.75pt">
            <v:imagedata r:id="rId25" o:title=""/>
          </v:shape>
        </w:pict>
      </w:r>
    </w:p>
    <w:p w14:paraId="6273A8D1" w14:textId="77777777" w:rsidR="00DD5912" w:rsidRDefault="00DD5912" w:rsidP="00CF79F3"/>
    <w:p w14:paraId="0A2039EA" w14:textId="77777777" w:rsidR="00DD3EB8" w:rsidRDefault="00DD3EB8" w:rsidP="00CF79F3">
      <w:r>
        <w:tab/>
        <w:t xml:space="preserve">I look more at the wiki refs and see Lang's Algebra sitting there, and </w:t>
      </w:r>
      <w:r w:rsidRPr="00DD5912">
        <w:rPr>
          <w:b/>
        </w:rPr>
        <w:t>Birk</w:t>
      </w:r>
      <w:r w:rsidR="00DD5912" w:rsidRPr="00DD5912">
        <w:rPr>
          <w:b/>
        </w:rPr>
        <w:t>hoff</w:t>
      </w:r>
      <w:r w:rsidRPr="00DD5912">
        <w:rPr>
          <w:b/>
        </w:rPr>
        <w:t xml:space="preserve"> Mac Lane</w:t>
      </w:r>
      <w:r>
        <w:t xml:space="preserve">. Another one is a book of </w:t>
      </w:r>
      <w:r w:rsidRPr="00DD5912">
        <w:rPr>
          <w:b/>
        </w:rPr>
        <w:t>Bourbaki</w:t>
      </w:r>
      <w:r>
        <w:t xml:space="preserve"> which I just loaded in. Have it, all about rings and modules and fancy things relative to the tensor product. Lots of Hom operators, way too advanced for me. </w:t>
      </w:r>
    </w:p>
    <w:p w14:paraId="115A6D46" w14:textId="77777777" w:rsidR="00DD3EB8" w:rsidRDefault="00DD3EB8" w:rsidP="00CF79F3"/>
    <w:p w14:paraId="551ED0CC" w14:textId="77777777" w:rsidR="00DD3EB8" w:rsidRDefault="00DD3EB8" w:rsidP="00CF79F3">
      <w:r>
        <w:tab/>
        <w:t xml:space="preserve">Hom(E,F) = set of linear mappings E to F. </w:t>
      </w:r>
      <w:r w:rsidR="00DD5912">
        <w:tab/>
      </w:r>
      <w:r w:rsidR="00DD5912">
        <w:tab/>
        <w:t>// see Lang's comment above</w:t>
      </w:r>
    </w:p>
    <w:p w14:paraId="1A3D0F0F" w14:textId="77777777" w:rsidR="00DD3EB8" w:rsidRDefault="00DD3EB8" w:rsidP="00CF79F3"/>
    <w:p w14:paraId="337769F9" w14:textId="77777777" w:rsidR="00DD3EB8" w:rsidRDefault="00DD3EB8" w:rsidP="00CF79F3">
      <w:r>
        <w:t xml:space="preserve">I am looking for more of a primer on my topic, not the grand master work. </w:t>
      </w:r>
    </w:p>
    <w:p w14:paraId="07293FCA" w14:textId="77777777" w:rsidR="00DD5912" w:rsidRDefault="00DD5912" w:rsidP="00CF79F3"/>
    <w:p w14:paraId="5480E30D" w14:textId="77777777" w:rsidR="00DD5912" w:rsidRDefault="00DD5912" w:rsidP="00DD5912">
      <w:pPr>
        <w:pStyle w:val="Heading2"/>
      </w:pPr>
      <w:bookmarkStart w:id="331" w:name="_Toc430444255"/>
      <w:bookmarkStart w:id="332" w:name="_Toc430444299"/>
      <w:bookmarkStart w:id="333" w:name="_Toc430454696"/>
      <w:bookmarkStart w:id="334" w:name="_Toc430454755"/>
      <w:bookmarkStart w:id="335" w:name="_Toc430454814"/>
      <w:bookmarkStart w:id="336" w:name="_Toc430454870"/>
      <w:bookmarkStart w:id="337" w:name="_Toc430454928"/>
      <w:r>
        <w:t>9. Kronecker Products</w:t>
      </w:r>
      <w:bookmarkEnd w:id="331"/>
      <w:bookmarkEnd w:id="332"/>
      <w:bookmarkEnd w:id="333"/>
      <w:bookmarkEnd w:id="334"/>
      <w:bookmarkEnd w:id="335"/>
      <w:bookmarkEnd w:id="336"/>
      <w:bookmarkEnd w:id="337"/>
    </w:p>
    <w:p w14:paraId="6F934C2D" w14:textId="77777777" w:rsidR="00A531AE" w:rsidRDefault="00A531AE" w:rsidP="00A531AE"/>
    <w:p w14:paraId="00DE4E1E" w14:textId="77777777" w:rsidR="00A531AE" w:rsidRPr="00A531AE" w:rsidRDefault="00A531AE" w:rsidP="00A531AE">
      <w:r>
        <w:t xml:space="preserve">Here from </w:t>
      </w:r>
      <w:hyperlink r:id="rId26" w:history="1">
        <w:r w:rsidRPr="00757381">
          <w:rPr>
            <w:rStyle w:val="Hyperlink"/>
          </w:rPr>
          <w:t>https://en.wikipedia.org/wiki/Kronecker_product</w:t>
        </w:r>
      </w:hyperlink>
      <w:r>
        <w:t xml:space="preserve">  : </w:t>
      </w:r>
    </w:p>
    <w:p w14:paraId="6B677A6F" w14:textId="77777777" w:rsidR="00A531AE" w:rsidRDefault="00A531AE" w:rsidP="00A531AE"/>
    <w:p w14:paraId="7BD0F499" w14:textId="77777777" w:rsidR="00A531AE" w:rsidRDefault="00A531AE" w:rsidP="00A531AE">
      <w:r>
        <w:pict>
          <v:shape id="_x0000_i1044" type="#_x0000_t75" style="width:468pt;height:66pt">
            <v:imagedata r:id="rId27" o:title=""/>
          </v:shape>
        </w:pict>
      </w:r>
    </w:p>
    <w:p w14:paraId="1A449C21" w14:textId="77777777" w:rsidR="00A531AE" w:rsidRDefault="00A531AE" w:rsidP="00A531AE"/>
    <w:p w14:paraId="55264BEB" w14:textId="77777777" w:rsidR="00A531AE" w:rsidRPr="00A531AE" w:rsidRDefault="00A531AE" w:rsidP="00A531AE">
      <w:r>
        <w:t>From this definition, the Kronecker product is the generalization of the outer product of two vectors to the outer product of two matrices, as per my tensor doc statement that (S</w:t>
      </w:r>
      <w:r>
        <w:sym w:font="Symbol" w:char="F0C4"/>
      </w:r>
      <w:r>
        <w:rPr>
          <w:b/>
        </w:rPr>
        <w:t>T)</w:t>
      </w:r>
      <w:r>
        <w:rPr>
          <w:rStyle w:val="subscript"/>
        </w:rPr>
        <w:t>ab,AB</w:t>
      </w:r>
      <w:r>
        <w:t xml:space="preserve"> ≡ S</w:t>
      </w:r>
      <w:r>
        <w:rPr>
          <w:rStyle w:val="subscript"/>
        </w:rPr>
        <w:t>aA</w:t>
      </w:r>
      <w:r>
        <w:t>T</w:t>
      </w:r>
      <w:r>
        <w:rPr>
          <w:rStyle w:val="subscript"/>
        </w:rPr>
        <w:t>bB</w:t>
      </w:r>
    </w:p>
    <w:p w14:paraId="393B5D79" w14:textId="77777777" w:rsidR="00DD3EB8" w:rsidRDefault="00DD3EB8" w:rsidP="00CF79F3"/>
    <w:p w14:paraId="357DC266" w14:textId="77777777" w:rsidR="00DD3EB8" w:rsidRDefault="00A531AE" w:rsidP="00CF79F3">
      <w:r>
        <w:t xml:space="preserve">But here is more from the same wiki page: </w:t>
      </w:r>
    </w:p>
    <w:p w14:paraId="34979BEC" w14:textId="77777777" w:rsidR="00DD3EB8" w:rsidRDefault="00DD3EB8" w:rsidP="00CF79F3"/>
    <w:p w14:paraId="3745708C" w14:textId="77777777" w:rsidR="00DD3EB8" w:rsidRPr="004067EA" w:rsidRDefault="00DD3EB8" w:rsidP="00CF79F3">
      <w:r>
        <w:pict>
          <v:shape id="_x0000_i1045" type="#_x0000_t75" style="width:467.25pt;height:110.25pt">
            <v:imagedata r:id="rId28" o:title=""/>
          </v:shape>
        </w:pict>
      </w:r>
    </w:p>
    <w:p w14:paraId="7DFB6D18" w14:textId="77777777" w:rsidR="00CF79F3" w:rsidRDefault="00CF79F3"/>
    <w:p w14:paraId="31952170" w14:textId="77777777" w:rsidR="00DD3EB8" w:rsidRDefault="00DD3EB8">
      <w:r>
        <w:t>Well this is that QM notation of the cross product of two operators in different spaces</w:t>
      </w:r>
    </w:p>
    <w:p w14:paraId="413098EF" w14:textId="77777777" w:rsidR="00DD3EB8" w:rsidRDefault="00DD3EB8"/>
    <w:p w14:paraId="0067DB1A" w14:textId="77777777" w:rsidR="00DD3EB8" w:rsidRDefault="00DD3EB8">
      <w:r>
        <w:tab/>
      </w:r>
      <w:r>
        <w:tab/>
      </w:r>
      <w:r>
        <w:tab/>
      </w:r>
      <w:r>
        <w:tab/>
      </w:r>
      <w:r>
        <w:pict>
          <v:shape id="_x0000_i1046" type="#_x0000_t75" style="width:169.5pt;height:167.25pt">
            <v:imagedata r:id="rId29" o:title=""/>
          </v:shape>
        </w:pict>
      </w:r>
    </w:p>
    <w:p w14:paraId="2B4D127E" w14:textId="77777777" w:rsidR="00A531AE" w:rsidRDefault="00A531AE">
      <w:r>
        <w:t>The claim then is that</w:t>
      </w:r>
    </w:p>
    <w:p w14:paraId="46CB3F65" w14:textId="77777777" w:rsidR="00A531AE" w:rsidRDefault="00A531AE"/>
    <w:p w14:paraId="7E4BE2D3" w14:textId="77777777" w:rsidR="00A531AE" w:rsidRDefault="00A531AE">
      <w:r>
        <w:tab/>
        <w:t>(S</w:t>
      </w:r>
      <w:r>
        <w:sym w:font="Symbol" w:char="F0C4"/>
      </w:r>
      <w:r>
        <w:t>T)(v</w:t>
      </w:r>
      <w:r>
        <w:sym w:font="Symbol" w:char="F0C4"/>
      </w:r>
      <w:r>
        <w:t>w) = (Sv)</w:t>
      </w:r>
      <w:r>
        <w:sym w:font="Symbol" w:char="F0C4"/>
      </w:r>
      <w:r>
        <w:t xml:space="preserve">(Tw) </w:t>
      </w:r>
    </w:p>
    <w:p w14:paraId="4049B063" w14:textId="77777777" w:rsidR="00A531AE" w:rsidRDefault="00A531AE"/>
    <w:p w14:paraId="6600A9FE" w14:textId="77777777" w:rsidR="00A531AE" w:rsidRDefault="00A531AE">
      <w:r>
        <w:tab/>
        <w:t>(S</w:t>
      </w:r>
      <w:r>
        <w:sym w:font="Symbol" w:char="F0C4"/>
      </w:r>
      <w:r>
        <w:t>T) : V</w:t>
      </w:r>
      <w:r>
        <w:sym w:font="Symbol" w:char="F0C4"/>
      </w:r>
      <w:r>
        <w:t>W  →  (SV)</w:t>
      </w:r>
      <w:r>
        <w:sym w:font="Symbol" w:char="F0C4"/>
      </w:r>
      <w:r>
        <w:t>(TW)  = X</w:t>
      </w:r>
      <w:r>
        <w:sym w:font="Symbol" w:char="F0C4"/>
      </w:r>
      <w:r>
        <w:t>Y</w:t>
      </w:r>
    </w:p>
    <w:p w14:paraId="428661EB" w14:textId="77777777" w:rsidR="00A531AE" w:rsidRDefault="00A531AE"/>
    <w:p w14:paraId="38675CBF" w14:textId="77777777" w:rsidR="00A531AE" w:rsidRDefault="00A531AE">
      <w:r>
        <w:t>Suppose I take v = e</w:t>
      </w:r>
      <w:r>
        <w:rPr>
          <w:rStyle w:val="subscript"/>
        </w:rPr>
        <w:t>i</w:t>
      </w:r>
      <w:r>
        <w:t xml:space="preserve"> and w = e'</w:t>
      </w:r>
      <w:r>
        <w:rPr>
          <w:rStyle w:val="subscript"/>
        </w:rPr>
        <w:t xml:space="preserve">i. </w:t>
      </w:r>
      <w:r>
        <w:t xml:space="preserve">Then the first line says, </w:t>
      </w:r>
    </w:p>
    <w:p w14:paraId="705DE632" w14:textId="77777777" w:rsidR="00A531AE" w:rsidRDefault="00A531AE"/>
    <w:p w14:paraId="5D55120F" w14:textId="77777777" w:rsidR="00A531AE" w:rsidRDefault="00A531AE" w:rsidP="00A531AE">
      <w:r>
        <w:tab/>
        <w:t>(S</w:t>
      </w:r>
      <w:r>
        <w:sym w:font="Symbol" w:char="F0C4"/>
      </w:r>
      <w:r>
        <w:t>T)(e</w:t>
      </w:r>
      <w:r>
        <w:rPr>
          <w:rStyle w:val="subscript"/>
        </w:rPr>
        <w:t>i</w:t>
      </w:r>
      <w:r>
        <w:sym w:font="Symbol" w:char="F0C4"/>
      </w:r>
      <w:r>
        <w:t>e'</w:t>
      </w:r>
      <w:r>
        <w:rPr>
          <w:rStyle w:val="subscript"/>
        </w:rPr>
        <w:t>j</w:t>
      </w:r>
      <w:r>
        <w:t>) = (Se</w:t>
      </w:r>
      <w:r>
        <w:rPr>
          <w:rStyle w:val="subscript"/>
        </w:rPr>
        <w:t>i</w:t>
      </w:r>
      <w:r>
        <w:t>)</w:t>
      </w:r>
      <w:r>
        <w:sym w:font="Symbol" w:char="F0C4"/>
      </w:r>
      <w:r>
        <w:t>(Te'</w:t>
      </w:r>
      <w:r>
        <w:rPr>
          <w:rStyle w:val="subscript"/>
        </w:rPr>
        <w:t>j</w:t>
      </w:r>
      <w:r>
        <w:t>) .</w:t>
      </w:r>
    </w:p>
    <w:p w14:paraId="23A2BA12" w14:textId="77777777" w:rsidR="00A531AE" w:rsidRDefault="00A531AE" w:rsidP="00A531AE"/>
    <w:p w14:paraId="34C8F83E" w14:textId="77777777" w:rsidR="00A531AE" w:rsidRDefault="00A531AE" w:rsidP="00A531AE">
      <w:r>
        <w:t>Now I know that Se</w:t>
      </w:r>
      <w:r>
        <w:rPr>
          <w:rStyle w:val="subscript"/>
        </w:rPr>
        <w:t>i</w:t>
      </w:r>
      <w:r>
        <w:t xml:space="preserve"> is a vector, so lets add some subscripts to the action</w:t>
      </w:r>
    </w:p>
    <w:p w14:paraId="1CE822BD" w14:textId="77777777" w:rsidR="00A531AE" w:rsidRDefault="00A531AE" w:rsidP="00A531AE"/>
    <w:p w14:paraId="108979B1" w14:textId="77777777" w:rsidR="00A531AE" w:rsidRDefault="00A531AE" w:rsidP="00A531AE">
      <w:r>
        <w:tab/>
        <w:t>[(S</w:t>
      </w:r>
      <w:r>
        <w:sym w:font="Symbol" w:char="F0C4"/>
      </w:r>
      <w:r>
        <w:t>T)(e</w:t>
      </w:r>
      <w:r>
        <w:rPr>
          <w:rStyle w:val="subscript"/>
        </w:rPr>
        <w:t>i</w:t>
      </w:r>
      <w:r>
        <w:sym w:font="Symbol" w:char="F0C4"/>
      </w:r>
      <w:r>
        <w:t>e'</w:t>
      </w:r>
      <w:r>
        <w:rPr>
          <w:rStyle w:val="subscript"/>
        </w:rPr>
        <w:t>j</w:t>
      </w:r>
      <w:r>
        <w:t>)]</w:t>
      </w:r>
      <w:r>
        <w:rPr>
          <w:rStyle w:val="subscript"/>
        </w:rPr>
        <w:t>ab</w:t>
      </w:r>
      <w:r>
        <w:t xml:space="preserve">  = [(Se</w:t>
      </w:r>
      <w:r>
        <w:rPr>
          <w:rStyle w:val="subscript"/>
        </w:rPr>
        <w:t>i</w:t>
      </w:r>
      <w:r>
        <w:t>)</w:t>
      </w:r>
      <w:r>
        <w:sym w:font="Symbol" w:char="F0C4"/>
      </w:r>
      <w:r>
        <w:t>(Te'</w:t>
      </w:r>
      <w:r>
        <w:rPr>
          <w:rStyle w:val="subscript"/>
        </w:rPr>
        <w:t>j</w:t>
      </w:r>
      <w:r>
        <w:t>)]</w:t>
      </w:r>
      <w:r>
        <w:rPr>
          <w:rStyle w:val="subscript"/>
        </w:rPr>
        <w:t>ab</w:t>
      </w:r>
      <w:r>
        <w:t xml:space="preserve"> = (Se</w:t>
      </w:r>
      <w:r>
        <w:rPr>
          <w:rStyle w:val="subscript"/>
        </w:rPr>
        <w:t>i</w:t>
      </w:r>
      <w:r>
        <w:t>)</w:t>
      </w:r>
      <w:r>
        <w:rPr>
          <w:rStyle w:val="subscript"/>
        </w:rPr>
        <w:t>a</w:t>
      </w:r>
      <w:r>
        <w:t>(Te'</w:t>
      </w:r>
      <w:r>
        <w:rPr>
          <w:rStyle w:val="subscript"/>
        </w:rPr>
        <w:t>j</w:t>
      </w:r>
      <w:r>
        <w:t>)</w:t>
      </w:r>
      <w:r>
        <w:rPr>
          <w:rStyle w:val="subscript"/>
        </w:rPr>
        <w:t>b</w:t>
      </w:r>
    </w:p>
    <w:p w14:paraId="050E244A" w14:textId="77777777" w:rsidR="00A531AE" w:rsidRDefault="00A531AE" w:rsidP="00A531AE"/>
    <w:p w14:paraId="0A92EC13" w14:textId="77777777" w:rsidR="00A531AE" w:rsidRDefault="00A531AE" w:rsidP="00A531AE">
      <w:r>
        <w:t>Now consider</w:t>
      </w:r>
    </w:p>
    <w:p w14:paraId="4177496D" w14:textId="77777777" w:rsidR="00A531AE" w:rsidRDefault="00A531AE" w:rsidP="00A531AE"/>
    <w:p w14:paraId="1848C11A" w14:textId="77777777" w:rsidR="00A531AE" w:rsidRPr="00A531AE" w:rsidRDefault="00A531AE" w:rsidP="00A531AE">
      <w:r>
        <w:tab/>
        <w:t>(Se</w:t>
      </w:r>
      <w:r>
        <w:rPr>
          <w:rStyle w:val="subscript"/>
        </w:rPr>
        <w:t>i</w:t>
      </w:r>
      <w:r>
        <w:t>)</w:t>
      </w:r>
      <w:r>
        <w:rPr>
          <w:rStyle w:val="subscript"/>
        </w:rPr>
        <w:t>a</w:t>
      </w:r>
      <w:r>
        <w:t xml:space="preserve"> = S</w:t>
      </w:r>
      <w:r>
        <w:rPr>
          <w:rStyle w:val="subscript"/>
        </w:rPr>
        <w:t>ar</w:t>
      </w:r>
      <w:r>
        <w:t>(e</w:t>
      </w:r>
      <w:r>
        <w:rPr>
          <w:rStyle w:val="subscript"/>
        </w:rPr>
        <w:t>i</w:t>
      </w:r>
      <w:r>
        <w:t>)</w:t>
      </w:r>
      <w:r>
        <w:rPr>
          <w:rStyle w:val="subscript"/>
        </w:rPr>
        <w:t>r</w:t>
      </w:r>
      <w:r>
        <w:t xml:space="preserve"> = S</w:t>
      </w:r>
      <w:r>
        <w:rPr>
          <w:rStyle w:val="subscript"/>
        </w:rPr>
        <w:t>ar</w:t>
      </w:r>
      <w:r>
        <w:t xml:space="preserve"> δ</w:t>
      </w:r>
      <w:r>
        <w:rPr>
          <w:rStyle w:val="subscript"/>
        </w:rPr>
        <w:t>i,r</w:t>
      </w:r>
      <w:r>
        <w:t xml:space="preserve"> = S</w:t>
      </w:r>
      <w:r>
        <w:rPr>
          <w:rStyle w:val="subscript"/>
        </w:rPr>
        <w:t>ai</w:t>
      </w:r>
      <w:r>
        <w:tab/>
      </w:r>
      <w:r>
        <w:tab/>
        <w:t>similarly (Te'</w:t>
      </w:r>
      <w:r>
        <w:rPr>
          <w:rStyle w:val="subscript"/>
        </w:rPr>
        <w:t>j</w:t>
      </w:r>
      <w:r>
        <w:t>)</w:t>
      </w:r>
      <w:r>
        <w:rPr>
          <w:rStyle w:val="subscript"/>
        </w:rPr>
        <w:t>b</w:t>
      </w:r>
      <w:r>
        <w:t xml:space="preserve"> = T</w:t>
      </w:r>
      <w:r>
        <w:rPr>
          <w:rStyle w:val="subscript"/>
        </w:rPr>
        <w:t>bj</w:t>
      </w:r>
    </w:p>
    <w:p w14:paraId="3A24C881" w14:textId="77777777" w:rsidR="00A531AE" w:rsidRDefault="00A531AE" w:rsidP="00A531AE">
      <w:pPr>
        <w:rPr>
          <w:rStyle w:val="subscript"/>
        </w:rPr>
      </w:pPr>
    </w:p>
    <w:p w14:paraId="302CD056" w14:textId="77777777" w:rsidR="00A531AE" w:rsidRDefault="00A531AE" w:rsidP="00A531AE">
      <w:r>
        <w:t>Then we end up with</w:t>
      </w:r>
    </w:p>
    <w:p w14:paraId="4241340E" w14:textId="77777777" w:rsidR="00A531AE" w:rsidRDefault="00A531AE" w:rsidP="00A531AE"/>
    <w:p w14:paraId="5A76DB7F" w14:textId="77777777" w:rsidR="00A531AE" w:rsidRDefault="00A531AE" w:rsidP="00A531AE">
      <w:r>
        <w:tab/>
        <w:t>[(S</w:t>
      </w:r>
      <w:r>
        <w:sym w:font="Symbol" w:char="F0C4"/>
      </w:r>
      <w:r>
        <w:t>T)(e</w:t>
      </w:r>
      <w:r>
        <w:rPr>
          <w:rStyle w:val="subscript"/>
        </w:rPr>
        <w:t>i</w:t>
      </w:r>
      <w:r>
        <w:sym w:font="Symbol" w:char="F0C4"/>
      </w:r>
      <w:r>
        <w:t>e'</w:t>
      </w:r>
      <w:r>
        <w:rPr>
          <w:rStyle w:val="subscript"/>
        </w:rPr>
        <w:t>j</w:t>
      </w:r>
      <w:r>
        <w:t>)]</w:t>
      </w:r>
      <w:r>
        <w:rPr>
          <w:rStyle w:val="subscript"/>
        </w:rPr>
        <w:t>ab</w:t>
      </w:r>
      <w:r>
        <w:t xml:space="preserve"> = S</w:t>
      </w:r>
      <w:r>
        <w:rPr>
          <w:rStyle w:val="subscript"/>
        </w:rPr>
        <w:t>ai</w:t>
      </w:r>
      <w:r>
        <w:t>T</w:t>
      </w:r>
      <w:r>
        <w:rPr>
          <w:rStyle w:val="subscript"/>
        </w:rPr>
        <w:t>jb</w:t>
      </w:r>
    </w:p>
    <w:p w14:paraId="1CCF6BE2" w14:textId="77777777" w:rsidR="00A531AE" w:rsidRDefault="00A531AE" w:rsidP="00A531AE"/>
    <w:p w14:paraId="5C6A8149" w14:textId="77777777" w:rsidR="00A531AE" w:rsidRDefault="00A531AE" w:rsidP="00A531AE">
      <w:r>
        <w:t>Then I would have to define</w:t>
      </w:r>
    </w:p>
    <w:p w14:paraId="7CEEB298" w14:textId="77777777" w:rsidR="00A531AE" w:rsidRDefault="00A531AE" w:rsidP="00A531AE"/>
    <w:p w14:paraId="6C4672B1" w14:textId="77777777" w:rsidR="00A531AE" w:rsidRDefault="00A531AE" w:rsidP="00A531AE">
      <w:r>
        <w:tab/>
        <w:t>(e</w:t>
      </w:r>
      <w:r>
        <w:rPr>
          <w:rStyle w:val="subscript"/>
        </w:rPr>
        <w:t>a</w:t>
      </w:r>
      <w:r>
        <w:sym w:font="Symbol" w:char="F0C4"/>
      </w:r>
      <w:r>
        <w:t>e'</w:t>
      </w:r>
      <w:r>
        <w:rPr>
          <w:rStyle w:val="subscript"/>
        </w:rPr>
        <w:t>b</w:t>
      </w:r>
      <w:r>
        <w:t xml:space="preserve"> )</w:t>
      </w:r>
      <w:r>
        <w:rPr>
          <w:rStyle w:val="superscript"/>
        </w:rPr>
        <w:t>T</w:t>
      </w:r>
      <w:r>
        <w:t>(S</w:t>
      </w:r>
      <w:r>
        <w:sym w:font="Symbol" w:char="F0C4"/>
      </w:r>
      <w:r>
        <w:t>T)(e</w:t>
      </w:r>
      <w:r>
        <w:rPr>
          <w:rStyle w:val="subscript"/>
        </w:rPr>
        <w:t>i</w:t>
      </w:r>
      <w:r>
        <w:sym w:font="Symbol" w:char="F0C4"/>
      </w:r>
      <w:r>
        <w:t>e'</w:t>
      </w:r>
      <w:r>
        <w:rPr>
          <w:rStyle w:val="subscript"/>
        </w:rPr>
        <w:t>j</w:t>
      </w:r>
      <w:r>
        <w:t>) ≡  (S</w:t>
      </w:r>
      <w:r>
        <w:sym w:font="Symbol" w:char="F0C4"/>
      </w:r>
      <w:r>
        <w:t>T)</w:t>
      </w:r>
      <w:r>
        <w:rPr>
          <w:rStyle w:val="subscript"/>
        </w:rPr>
        <w:t>ai,bj</w:t>
      </w:r>
      <w:r>
        <w:t xml:space="preserve">  =   S</w:t>
      </w:r>
      <w:r>
        <w:rPr>
          <w:rStyle w:val="subscript"/>
        </w:rPr>
        <w:t>ai</w:t>
      </w:r>
      <w:r>
        <w:t>T</w:t>
      </w:r>
      <w:r>
        <w:rPr>
          <w:rStyle w:val="subscript"/>
        </w:rPr>
        <w:t>bj</w:t>
      </w:r>
    </w:p>
    <w:p w14:paraId="65AAEBB5" w14:textId="77777777" w:rsidR="00A531AE" w:rsidRDefault="00A531AE" w:rsidP="00A531AE"/>
    <w:p w14:paraId="69215EE2" w14:textId="77777777" w:rsidR="00A531AE" w:rsidRDefault="00A531AE" w:rsidP="00A531AE">
      <w:r>
        <w:t>and that then produces the desired result. The left side could also be written</w:t>
      </w:r>
    </w:p>
    <w:p w14:paraId="40420607" w14:textId="77777777" w:rsidR="00A531AE" w:rsidRDefault="00A531AE" w:rsidP="00A531AE"/>
    <w:p w14:paraId="3FEE1309" w14:textId="77777777" w:rsidR="00A531AE" w:rsidRDefault="00A531AE" w:rsidP="00A531AE">
      <w:pPr>
        <w:rPr>
          <w:rStyle w:val="subscript"/>
        </w:rPr>
      </w:pPr>
      <w:r>
        <w:tab/>
        <w:t>(e</w:t>
      </w:r>
      <w:r>
        <w:rPr>
          <w:rStyle w:val="subscript"/>
        </w:rPr>
        <w:t>a</w:t>
      </w:r>
      <w:r>
        <w:sym w:font="Symbol" w:char="F0C4"/>
      </w:r>
      <w:r>
        <w:t>e'</w:t>
      </w:r>
      <w:r>
        <w:rPr>
          <w:rStyle w:val="subscript"/>
        </w:rPr>
        <w:t>b</w:t>
      </w:r>
      <w:r>
        <w:t xml:space="preserve"> )</w:t>
      </w:r>
      <w:r>
        <w:rPr>
          <w:rStyle w:val="superscript"/>
        </w:rPr>
        <w:t>T</w:t>
      </w:r>
      <w:r>
        <w:t>(S</w:t>
      </w:r>
      <w:r>
        <w:sym w:font="Symbol" w:char="F0C4"/>
      </w:r>
      <w:r>
        <w:t>T)(e</w:t>
      </w:r>
      <w:r>
        <w:rPr>
          <w:rStyle w:val="subscript"/>
        </w:rPr>
        <w:t>i</w:t>
      </w:r>
      <w:r>
        <w:sym w:font="Symbol" w:char="F0C4"/>
      </w:r>
      <w:r>
        <w:t>e'</w:t>
      </w:r>
      <w:r>
        <w:rPr>
          <w:rStyle w:val="subscript"/>
        </w:rPr>
        <w:t>j</w:t>
      </w:r>
      <w:r>
        <w:t>)  = (e</w:t>
      </w:r>
      <w:r>
        <w:rPr>
          <w:rStyle w:val="subscript"/>
        </w:rPr>
        <w:t>a</w:t>
      </w:r>
      <w:r>
        <w:rPr>
          <w:rStyle w:val="superscript"/>
        </w:rPr>
        <w:t>T</w:t>
      </w:r>
      <w:r>
        <w:t xml:space="preserve"> S e</w:t>
      </w:r>
      <w:r>
        <w:rPr>
          <w:rStyle w:val="subscript"/>
        </w:rPr>
        <w:t>j</w:t>
      </w:r>
      <w:r>
        <w:t>)(e'</w:t>
      </w:r>
      <w:r>
        <w:rPr>
          <w:rStyle w:val="subscript"/>
        </w:rPr>
        <w:t>b</w:t>
      </w:r>
      <w:r>
        <w:rPr>
          <w:rStyle w:val="superscript"/>
        </w:rPr>
        <w:t>T</w:t>
      </w:r>
      <w:r>
        <w:t xml:space="preserve"> T e</w:t>
      </w:r>
      <w:r>
        <w:rPr>
          <w:rStyle w:val="subscript"/>
        </w:rPr>
        <w:t>j'</w:t>
      </w:r>
      <w:r>
        <w:t>)   = S</w:t>
      </w:r>
      <w:r>
        <w:rPr>
          <w:rStyle w:val="subscript"/>
        </w:rPr>
        <w:t>aj</w:t>
      </w:r>
      <w:r>
        <w:t xml:space="preserve"> T</w:t>
      </w:r>
      <w:r>
        <w:rPr>
          <w:rStyle w:val="subscript"/>
        </w:rPr>
        <w:t>bj</w:t>
      </w:r>
    </w:p>
    <w:p w14:paraId="2B5D079A" w14:textId="77777777" w:rsidR="00A531AE" w:rsidRDefault="00A531AE" w:rsidP="00A531AE">
      <w:pPr>
        <w:rPr>
          <w:rStyle w:val="subscript"/>
        </w:rPr>
      </w:pPr>
    </w:p>
    <w:p w14:paraId="2AF975CA" w14:textId="77777777" w:rsidR="00A531AE" w:rsidRPr="00A531AE" w:rsidRDefault="00A531AE" w:rsidP="00A531AE">
      <w:r>
        <w:t xml:space="preserve">which is another way to get the result. </w:t>
      </w:r>
    </w:p>
    <w:p w14:paraId="3F288DDD" w14:textId="77777777" w:rsidR="00A531AE" w:rsidRDefault="00A531AE" w:rsidP="00A531AE"/>
    <w:p w14:paraId="11D73C11" w14:textId="77777777" w:rsidR="00A531AE" w:rsidRPr="00A531AE" w:rsidRDefault="00A531AE" w:rsidP="00A531AE">
      <w:r>
        <w:t xml:space="preserve">A different take on this goes back to </w:t>
      </w:r>
    </w:p>
    <w:p w14:paraId="0928176B" w14:textId="77777777" w:rsidR="00A531AE" w:rsidRPr="00A531AE" w:rsidRDefault="00A531AE" w:rsidP="00A531AE"/>
    <w:p w14:paraId="62172309" w14:textId="77777777" w:rsidR="000C5191" w:rsidRDefault="00A531AE">
      <w:r>
        <w:tab/>
        <w:t>(S</w:t>
      </w:r>
      <w:r>
        <w:sym w:font="Symbol" w:char="F0C4"/>
      </w:r>
      <w:r>
        <w:t>T)(v</w:t>
      </w:r>
      <w:r>
        <w:sym w:font="Symbol" w:char="F0C4"/>
      </w:r>
      <w:r>
        <w:t>w) = (Sv)</w:t>
      </w:r>
      <w:r>
        <w:sym w:font="Symbol" w:char="F0C4"/>
      </w:r>
      <w:r>
        <w:t>(Tw)</w:t>
      </w:r>
    </w:p>
    <w:p w14:paraId="2CA7EED5" w14:textId="77777777" w:rsidR="00A531AE" w:rsidRDefault="00A531AE"/>
    <w:p w14:paraId="41821DB2" w14:textId="77777777" w:rsidR="00A531AE" w:rsidRDefault="00A531AE">
      <w:r>
        <w:t xml:space="preserve">where this gives the quantum mechanics Hilbert space notion that S acts on the first item and T acts on the second item. This is a tensor product operator acting on a tensor product vector, so is really a new concept from the regular tensor product idea. </w:t>
      </w:r>
    </w:p>
    <w:p w14:paraId="37BA17F9" w14:textId="77777777" w:rsidR="00A531AE" w:rsidRDefault="00A531AE"/>
    <w:p w14:paraId="79366AEB" w14:textId="77777777" w:rsidR="000C5191" w:rsidRDefault="000C5191">
      <w:r>
        <w:t>Possible link</w:t>
      </w:r>
    </w:p>
    <w:p w14:paraId="37B0B3CE" w14:textId="77777777" w:rsidR="000C5191" w:rsidRDefault="000C5191"/>
    <w:p w14:paraId="10EEB82F" w14:textId="77777777" w:rsidR="000C5191" w:rsidRDefault="000C5191">
      <w:hyperlink r:id="rId30" w:history="1">
        <w:r w:rsidRPr="00007AC3">
          <w:rPr>
            <w:rStyle w:val="Hyperlink"/>
          </w:rPr>
          <w:t>https://www.dpmms.cam.ac.uk/~wtg10/tensor</w:t>
        </w:r>
        <w:r w:rsidRPr="00007AC3">
          <w:rPr>
            <w:rStyle w:val="Hyperlink"/>
          </w:rPr>
          <w:t>s</w:t>
        </w:r>
        <w:r w:rsidRPr="00007AC3">
          <w:rPr>
            <w:rStyle w:val="Hyperlink"/>
          </w:rPr>
          <w:t>3</w:t>
        </w:r>
        <w:r w:rsidRPr="00007AC3">
          <w:rPr>
            <w:rStyle w:val="Hyperlink"/>
          </w:rPr>
          <w:t>.html</w:t>
        </w:r>
      </w:hyperlink>
      <w:r>
        <w:t xml:space="preserve"> </w:t>
      </w:r>
    </w:p>
    <w:p w14:paraId="311CAE74" w14:textId="77777777" w:rsidR="000C5191" w:rsidRDefault="000C5191"/>
    <w:p w14:paraId="345D67A4" w14:textId="77777777" w:rsidR="000C5191" w:rsidRDefault="000C5191">
      <w:r>
        <w:t xml:space="preserve">it is very wordy and has poor graphics but it does talk in primer language. </w:t>
      </w:r>
    </w:p>
    <w:p w14:paraId="7E5DCDB3" w14:textId="77777777" w:rsidR="000C5191" w:rsidRDefault="000C5191"/>
    <w:p w14:paraId="6FA94509" w14:textId="77777777" w:rsidR="000C5191" w:rsidRDefault="000C5191">
      <w:r>
        <w:t xml:space="preserve">I have looked pretty hard on the web under "tensor product" "outer product" and I just don't see anyone talking about the latter being a special case of the former.  </w:t>
      </w:r>
    </w:p>
    <w:p w14:paraId="4BCA5198" w14:textId="77777777" w:rsidR="000C5191" w:rsidRDefault="000C5191"/>
    <w:p w14:paraId="2BA920A4" w14:textId="77777777" w:rsidR="000C5191" w:rsidRDefault="000C5191">
      <w:r>
        <w:t xml:space="preserve">Most relevant sources do talk about a "free vector space" defined on sets. </w:t>
      </w:r>
    </w:p>
    <w:p w14:paraId="1256070D" w14:textId="77777777" w:rsidR="000C5191" w:rsidRDefault="000C5191"/>
    <w:p w14:paraId="09593E8A" w14:textId="77777777" w:rsidR="00DD5912" w:rsidRDefault="00DD5912" w:rsidP="00DD5912">
      <w:pPr>
        <w:pStyle w:val="Heading2"/>
      </w:pPr>
      <w:bookmarkStart w:id="338" w:name="_Toc430444256"/>
      <w:bookmarkStart w:id="339" w:name="_Toc430444300"/>
      <w:bookmarkStart w:id="340" w:name="_Toc430454697"/>
      <w:bookmarkStart w:id="341" w:name="_Toc430454756"/>
      <w:bookmarkStart w:id="342" w:name="_Toc430454815"/>
      <w:bookmarkStart w:id="343" w:name="_Toc430454871"/>
      <w:bookmarkStart w:id="344" w:name="_Toc430454929"/>
      <w:r>
        <w:t>10. Axler book has nada</w:t>
      </w:r>
      <w:bookmarkEnd w:id="338"/>
      <w:bookmarkEnd w:id="339"/>
      <w:bookmarkEnd w:id="340"/>
      <w:bookmarkEnd w:id="341"/>
      <w:bookmarkEnd w:id="342"/>
      <w:bookmarkEnd w:id="343"/>
      <w:bookmarkEnd w:id="344"/>
    </w:p>
    <w:p w14:paraId="3FC0EC2E" w14:textId="77777777" w:rsidR="00DD5912" w:rsidRDefault="00DD5912"/>
    <w:p w14:paraId="67317574" w14:textId="77777777" w:rsidR="000C5191" w:rsidRDefault="000C5191">
      <w:r w:rsidRPr="006321F2">
        <w:rPr>
          <w:b/>
        </w:rPr>
        <w:t>Sheldon Axler's</w:t>
      </w:r>
      <w:r>
        <w:t xml:space="preserve"> </w:t>
      </w:r>
      <w:r>
        <w:rPr>
          <w:i/>
          <w:iCs/>
        </w:rPr>
        <w:t>Linear Algebra Done Right</w:t>
      </w:r>
      <w:r>
        <w:t xml:space="preserve">. </w:t>
      </w:r>
    </w:p>
    <w:p w14:paraId="6F73CDB0" w14:textId="77777777" w:rsidR="000C5191" w:rsidRDefault="000C5191"/>
    <w:p w14:paraId="48A6BE04" w14:textId="77777777" w:rsidR="000C5191" w:rsidRDefault="000C5191">
      <w:r>
        <w:t xml:space="preserve">Try to get this item:  got it, but it has nothing, it is just a basics LA book. </w:t>
      </w:r>
    </w:p>
    <w:p w14:paraId="3FD47AA4" w14:textId="77777777" w:rsidR="00DD5912" w:rsidRDefault="00DD5912"/>
    <w:p w14:paraId="5571C197" w14:textId="77777777" w:rsidR="00DD5912" w:rsidRDefault="00DD5912" w:rsidP="00DD5912">
      <w:pPr>
        <w:pStyle w:val="Heading2"/>
      </w:pPr>
      <w:bookmarkStart w:id="345" w:name="_Toc430444257"/>
      <w:bookmarkStart w:id="346" w:name="_Toc430444301"/>
      <w:bookmarkStart w:id="347" w:name="_Toc430454698"/>
      <w:bookmarkStart w:id="348" w:name="_Toc430454757"/>
      <w:bookmarkStart w:id="349" w:name="_Toc430454816"/>
      <w:bookmarkStart w:id="350" w:name="_Toc430454872"/>
      <w:bookmarkStart w:id="351" w:name="_Toc430454930"/>
      <w:r>
        <w:t>11. Ganatra's class notes</w:t>
      </w:r>
      <w:bookmarkEnd w:id="345"/>
      <w:bookmarkEnd w:id="346"/>
      <w:bookmarkEnd w:id="347"/>
      <w:bookmarkEnd w:id="348"/>
      <w:bookmarkEnd w:id="349"/>
      <w:bookmarkEnd w:id="350"/>
      <w:bookmarkEnd w:id="351"/>
    </w:p>
    <w:p w14:paraId="081C99CC" w14:textId="77777777" w:rsidR="000C5191" w:rsidRDefault="000C5191"/>
    <w:p w14:paraId="4C44D5B7" w14:textId="77777777" w:rsidR="000C5191" w:rsidRDefault="000C5191">
      <w:r>
        <w:t>I jus</w:t>
      </w:r>
      <w:r w:rsidR="00E271AB">
        <w:t xml:space="preserve">t invested heavily in this guy </w:t>
      </w:r>
      <w:r w:rsidR="00E271AB" w:rsidRPr="00E271AB">
        <w:rPr>
          <w:b/>
        </w:rPr>
        <w:t>Ganatra</w:t>
      </w:r>
      <w:r w:rsidR="00E271AB">
        <w:t xml:space="preserve">, </w:t>
      </w:r>
    </w:p>
    <w:p w14:paraId="07C7A693" w14:textId="77777777" w:rsidR="000C5191" w:rsidRDefault="000C5191"/>
    <w:p w14:paraId="114E07C2" w14:textId="77777777" w:rsidR="000C5191" w:rsidRDefault="000C5191">
      <w:hyperlink r:id="rId31" w:history="1">
        <w:r w:rsidRPr="00007AC3">
          <w:rPr>
            <w:rStyle w:val="Hyperlink"/>
          </w:rPr>
          <w:t>http://math.stanford.edu/~</w:t>
        </w:r>
        <w:r w:rsidRPr="00007AC3">
          <w:rPr>
            <w:rStyle w:val="Hyperlink"/>
          </w:rPr>
          <w:t>g</w:t>
        </w:r>
        <w:r w:rsidRPr="00007AC3">
          <w:rPr>
            <w:rStyle w:val="Hyperlink"/>
          </w:rPr>
          <w:t>anatra/math113/</w:t>
        </w:r>
      </w:hyperlink>
      <w:r>
        <w:t xml:space="preserve"> </w:t>
      </w:r>
    </w:p>
    <w:p w14:paraId="798C5359" w14:textId="77777777" w:rsidR="000C5191" w:rsidRDefault="000C5191"/>
    <w:p w14:paraId="17666E2D" w14:textId="77777777" w:rsidR="000C5191" w:rsidRDefault="000C5191">
      <w:r>
        <w:t xml:space="preserve">In homework 7 you are supposed to show a certain </w:t>
      </w:r>
      <w:r w:rsidRPr="00DD5912">
        <w:rPr>
          <w:b/>
        </w:rPr>
        <w:t>triangle fact</w:t>
      </w:r>
      <w:r>
        <w:t>, and he even has a solution set, but I don't thin</w:t>
      </w:r>
      <w:r w:rsidR="00E271AB">
        <w:t>k</w:t>
      </w:r>
      <w:r>
        <w:t xml:space="preserve"> the triangle fact is proved. You have to show that something is linear if two other things are bilinear. Basically, no proof is given in the homework. But the buzz word "universal bilinear map" is mentioned and maybe that would lead to another source on this. </w:t>
      </w:r>
    </w:p>
    <w:p w14:paraId="4F9D7D1A" w14:textId="77777777" w:rsidR="000C5191" w:rsidRDefault="000C5191"/>
    <w:p w14:paraId="67D53698" w14:textId="77777777" w:rsidR="000C5191" w:rsidRDefault="000C5191">
      <w:hyperlink r:id="rId32" w:history="1">
        <w:r w:rsidRPr="00007AC3">
          <w:rPr>
            <w:rStyle w:val="Hyperlink"/>
          </w:rPr>
          <w:t>https://books.google.com/books?id=bSyQr-wUys8C&amp;pg=PA361&amp;lpg=PA361&amp;dq=%22universal+bilinear+map%22&amp;source=bl&amp;ots=Laf7MeHJWr&amp;sig=LUDaYqVMPeG6jGW_3T2goLvUtuU&amp;hl=en&amp;sa=X&amp;ved=0CDgQ6AEwA2oVChMI1MTigM38xwIV2A-SCh39CgCo#v=onepage&amp;q=%22universal%20bilinear%20map%22&amp;f=false</w:t>
        </w:r>
      </w:hyperlink>
    </w:p>
    <w:p w14:paraId="799C517D" w14:textId="77777777" w:rsidR="000C5191" w:rsidRDefault="000C5191"/>
    <w:p w14:paraId="7CEF144E" w14:textId="77777777" w:rsidR="000C5191" w:rsidRDefault="000C5191">
      <w:r>
        <w:t xml:space="preserve">Here is some similar material:  </w:t>
      </w:r>
      <w:r w:rsidR="00E271AB">
        <w:t xml:space="preserve">[ this is where I found the Roman book probably in google books ] </w:t>
      </w:r>
    </w:p>
    <w:p w14:paraId="7AEAE3C0" w14:textId="77777777" w:rsidR="00DD5912" w:rsidRDefault="00DD5912"/>
    <w:p w14:paraId="203040DA" w14:textId="77777777" w:rsidR="00DD5912" w:rsidRDefault="00DD5912" w:rsidP="00DD5912">
      <w:pPr>
        <w:pStyle w:val="Heading2"/>
      </w:pPr>
      <w:bookmarkStart w:id="352" w:name="_Toc430444258"/>
      <w:bookmarkStart w:id="353" w:name="_Toc430444302"/>
      <w:bookmarkStart w:id="354" w:name="_Toc430454699"/>
      <w:bookmarkStart w:id="355" w:name="_Toc430454758"/>
      <w:bookmarkStart w:id="356" w:name="_Toc430454817"/>
      <w:bookmarkStart w:id="357" w:name="_Toc430454873"/>
      <w:bookmarkStart w:id="358" w:name="_Toc430454931"/>
      <w:r>
        <w:t>12. Roman book preview</w:t>
      </w:r>
      <w:bookmarkEnd w:id="352"/>
      <w:bookmarkEnd w:id="353"/>
      <w:bookmarkEnd w:id="354"/>
      <w:bookmarkEnd w:id="355"/>
      <w:bookmarkEnd w:id="356"/>
      <w:bookmarkEnd w:id="357"/>
      <w:bookmarkEnd w:id="358"/>
    </w:p>
    <w:p w14:paraId="7634A7A9" w14:textId="77777777" w:rsidR="000C5191" w:rsidRDefault="000C5191"/>
    <w:p w14:paraId="5D10EEA3" w14:textId="77777777" w:rsidR="000C5191" w:rsidRDefault="000C5191">
      <w:r>
        <w:pict>
          <v:shape id="_x0000_i1047" type="#_x0000_t75" style="width:391.5pt;height:123pt">
            <v:imagedata r:id="rId33" o:title=""/>
          </v:shape>
        </w:pict>
      </w:r>
    </w:p>
    <w:p w14:paraId="6D9FC0F3" w14:textId="77777777" w:rsidR="000C5191" w:rsidRDefault="000C5191"/>
    <w:p w14:paraId="24BA0D09" w14:textId="77777777" w:rsidR="000C5191" w:rsidRDefault="000C5191">
      <w:r>
        <w:pict>
          <v:shape id="_x0000_i1048" type="#_x0000_t75" style="width:174.75pt;height:125.25pt">
            <v:imagedata r:id="rId34" o:title=""/>
          </v:shape>
        </w:pict>
      </w:r>
    </w:p>
    <w:p w14:paraId="1092D555" w14:textId="77777777" w:rsidR="000C5191" w:rsidRDefault="000C5191"/>
    <w:p w14:paraId="6C0EE728" w14:textId="77777777" w:rsidR="000C5191" w:rsidRDefault="000C5191">
      <w:r>
        <w:t xml:space="preserve">Now clear why this is a "guide for the definition of tensor product U </w:t>
      </w:r>
      <w:r>
        <w:sym w:font="Symbol" w:char="F0C4"/>
      </w:r>
      <w:r>
        <w:t xml:space="preserve"> V". I think perhaps the idea is that there is really only one bilinear map off UxV. Here they show one going to T and another to W, but since T and W are linearly related, perhaps the bilinear maps are in some sense the same. Let's try do decode some of this guy's stuff, I doubt I will get very far. </w:t>
      </w:r>
    </w:p>
    <w:p w14:paraId="12C6DC1A" w14:textId="77777777" w:rsidR="000C5191" w:rsidRDefault="000C5191"/>
    <w:p w14:paraId="71F67A94" w14:textId="77777777" w:rsidR="000C5191" w:rsidRDefault="000C5191">
      <w:r>
        <w:pict>
          <v:shape id="_x0000_i1049" type="#_x0000_t75" style="width:410.25pt;height:117pt">
            <v:imagedata r:id="rId35" o:title=""/>
          </v:shape>
        </w:pict>
      </w:r>
    </w:p>
    <w:p w14:paraId="17C97542" w14:textId="77777777" w:rsidR="000C5191" w:rsidRDefault="000C5191"/>
    <w:p w14:paraId="26A41143" w14:textId="77777777" w:rsidR="000C5191" w:rsidRDefault="000C5191">
      <w:r>
        <w:t xml:space="preserve">Decoder activating:  hom shown is the set of all </w:t>
      </w:r>
      <w:r w:rsidRPr="000C5191">
        <w:rPr>
          <w:i/>
        </w:rPr>
        <w:t>bilinear</w:t>
      </w:r>
      <w:r>
        <w:t xml:space="preserve"> maps from UxV to ANY vector space W, so I guess S is a set of candidate vector spaces for W. But I don't know what "measuring family" means. Maybe he is defining: "measuring family" ≡  all linear transformations in the universe?? </w:t>
      </w:r>
    </w:p>
    <w:p w14:paraId="7F36F839" w14:textId="77777777" w:rsidR="000C5191" w:rsidRDefault="000C5191"/>
    <w:p w14:paraId="7ADDAE72" w14:textId="77777777" w:rsidR="000C5191" w:rsidRDefault="000C5191">
      <w:r>
        <w:t xml:space="preserve">Now how obscure can he make it: </w:t>
      </w:r>
    </w:p>
    <w:p w14:paraId="257A427A" w14:textId="77777777" w:rsidR="000C5191" w:rsidRDefault="000C5191"/>
    <w:p w14:paraId="5E550DEC" w14:textId="77777777" w:rsidR="000C5191" w:rsidRDefault="000C5191">
      <w:r>
        <w:pict>
          <v:shape id="_x0000_i1050" type="#_x0000_t75" style="width:396.75pt;height:96pt">
            <v:imagedata r:id="rId36" o:title=""/>
          </v:shape>
        </w:pict>
      </w:r>
    </w:p>
    <w:p w14:paraId="0003FB24" w14:textId="77777777" w:rsidR="000C5191" w:rsidRDefault="000C5191">
      <w:r>
        <w:t xml:space="preserve">All these glossy words just say that the τ link in the triangle is linear. I guess T and t here are two maps of the same type. The "pair" here is the space T and the mapping t. The </w:t>
      </w:r>
      <w:r w:rsidRPr="000C5191">
        <w:rPr>
          <w:i/>
        </w:rPr>
        <w:t>pair</w:t>
      </w:r>
      <w:r>
        <w:t xml:space="preserve"> is what is universal IF the rest of the statement is true. This is just a definition of universal, there is no proof that anything is linear. </w:t>
      </w:r>
    </w:p>
    <w:p w14:paraId="33C656D7" w14:textId="77777777" w:rsidR="000C5191" w:rsidRDefault="000C5191"/>
    <w:p w14:paraId="5AFE49E0" w14:textId="77777777" w:rsidR="000C5191" w:rsidRDefault="000C5191">
      <w:r>
        <w:pict>
          <v:shape id="_x0000_i1051" type="#_x0000_t75" style="width:397.5pt;height:214.5pt">
            <v:imagedata r:id="rId37" o:title=""/>
          </v:shape>
        </w:pict>
      </w:r>
    </w:p>
    <w:p w14:paraId="686500E2" w14:textId="77777777" w:rsidR="000C5191" w:rsidRDefault="000C5191"/>
    <w:p w14:paraId="05DFD2D8" w14:textId="77777777" w:rsidR="000C5191" w:rsidRDefault="000C5191">
      <w:r>
        <w:t>So T = U</w:t>
      </w:r>
      <w:r>
        <w:sym w:font="Symbol" w:char="F0C4"/>
      </w:r>
      <w:r>
        <w:t>V is a tensor product if {t,T} is a universal pair. Every universal pair defines a tensor product. Again:  Any universal pair {T;   t:UxV→T } defines a tensor product U</w:t>
      </w:r>
      <w:r>
        <w:sym w:font="Symbol" w:char="F0C4"/>
      </w:r>
      <w:r>
        <w:t>V  ≡ T. So I guess if you want to test some specific U</w:t>
      </w:r>
      <w:r>
        <w:sym w:font="Symbol" w:char="F0C4"/>
      </w:r>
      <w:r>
        <w:t xml:space="preserve">V for being a tensor product, you have to identify the "universal pair" thing. </w:t>
      </w:r>
    </w:p>
    <w:p w14:paraId="76A85BCB" w14:textId="77777777" w:rsidR="000C5191" w:rsidRDefault="000C5191"/>
    <w:p w14:paraId="33D664D8" w14:textId="77777777" w:rsidR="000C5191" w:rsidRDefault="000C5191">
      <w:r>
        <w:pict>
          <v:shape id="_x0000_i1052" type="#_x0000_t75" style="width:388.5pt;height:60pt">
            <v:imagedata r:id="rId38" o:title=""/>
          </v:shape>
        </w:pict>
      </w:r>
    </w:p>
    <w:p w14:paraId="42E7941A" w14:textId="77777777" w:rsidR="000C5191" w:rsidRDefault="000C5191"/>
    <w:p w14:paraId="492976EC" w14:textId="77777777" w:rsidR="000C5191" w:rsidRDefault="000C5191">
      <w:r>
        <w:t xml:space="preserve">The text then skips two pages. The book here is </w:t>
      </w:r>
    </w:p>
    <w:p w14:paraId="56C40E87" w14:textId="77777777" w:rsidR="000C5191" w:rsidRDefault="000C5191"/>
    <w:p w14:paraId="3A6E463B" w14:textId="77777777" w:rsidR="000C5191" w:rsidRDefault="000C5191">
      <w:r w:rsidRPr="00E271AB">
        <w:rPr>
          <w:b/>
        </w:rPr>
        <w:t>Advanced Linear Algebra, by Steven Roman</w:t>
      </w:r>
      <w:r>
        <w:t xml:space="preserve"> (in google books). Can I find that book? I got the TOC at least. OK, found a slow copy from China at 5.23 MB, then I can continue with the above presentation. It would be good if the author would give AN EXAMPLE!!! Can you always find a universal pair? I guess you have to say something about the space T. </w:t>
      </w:r>
    </w:p>
    <w:p w14:paraId="33892292" w14:textId="77777777" w:rsidR="000C5191" w:rsidRDefault="000C5191"/>
    <w:p w14:paraId="2F000C6A" w14:textId="77777777" w:rsidR="000C5191" w:rsidRDefault="000C5191">
      <w:r>
        <w:t xml:space="preserve">OK, I have the Roman book and it is very good! I need to study it a bit in my next session. I think it makes the most general definition of a tensor product, and I think I will be able to show that the outer product is a particular case of a tensor product. </w:t>
      </w:r>
    </w:p>
    <w:p w14:paraId="2FE8FC06" w14:textId="77777777" w:rsidR="00881B8D" w:rsidRDefault="00881B8D"/>
    <w:p w14:paraId="181950E4" w14:textId="77777777" w:rsidR="00881B8D" w:rsidRPr="00CE53BB" w:rsidRDefault="00DD5912" w:rsidP="00DD5912">
      <w:pPr>
        <w:pStyle w:val="Heading2"/>
      </w:pPr>
      <w:bookmarkStart w:id="359" w:name="_Toc430444303"/>
      <w:bookmarkStart w:id="360" w:name="_Toc430454700"/>
      <w:bookmarkStart w:id="361" w:name="_Toc430454759"/>
      <w:bookmarkStart w:id="362" w:name="_Toc430454818"/>
      <w:bookmarkStart w:id="363" w:name="_Toc430454874"/>
      <w:bookmarkStart w:id="364" w:name="_Toc430454932"/>
      <w:r>
        <w:t xml:space="preserve">13. </w:t>
      </w:r>
      <w:r w:rsidR="00881B8D" w:rsidRPr="00CE53BB">
        <w:t>Roman Notes, Starting on Page 355 which is Chapter 14 Tensor Products.</w:t>
      </w:r>
      <w:bookmarkEnd w:id="359"/>
      <w:bookmarkEnd w:id="360"/>
      <w:bookmarkEnd w:id="361"/>
      <w:bookmarkEnd w:id="362"/>
      <w:bookmarkEnd w:id="363"/>
      <w:bookmarkEnd w:id="364"/>
      <w:r w:rsidR="00881B8D" w:rsidRPr="00CE53BB">
        <w:t xml:space="preserve"> </w:t>
      </w:r>
    </w:p>
    <w:p w14:paraId="1E410516" w14:textId="77777777" w:rsidR="00305699" w:rsidRDefault="00305699"/>
    <w:p w14:paraId="3F6CD0B1" w14:textId="77777777" w:rsidR="00305699" w:rsidRDefault="00305699" w:rsidP="00305699">
      <w:pPr>
        <w:pStyle w:val="Heading3"/>
      </w:pPr>
      <w:bookmarkStart w:id="365" w:name="_Toc430454701"/>
      <w:bookmarkStart w:id="366" w:name="_Toc430454760"/>
      <w:bookmarkStart w:id="367" w:name="_Toc430454819"/>
      <w:bookmarkStart w:id="368" w:name="_Toc430454875"/>
      <w:bookmarkStart w:id="369" w:name="_Toc430454933"/>
      <w:r>
        <w:t>13.1 The Universal Pair Concept</w:t>
      </w:r>
      <w:bookmarkEnd w:id="365"/>
      <w:bookmarkEnd w:id="366"/>
      <w:bookmarkEnd w:id="367"/>
      <w:bookmarkEnd w:id="368"/>
      <w:bookmarkEnd w:id="369"/>
    </w:p>
    <w:p w14:paraId="4C8EFCE1" w14:textId="77777777" w:rsidR="00305699" w:rsidRDefault="00305699"/>
    <w:p w14:paraId="248810C4" w14:textId="77777777" w:rsidR="00881B8D" w:rsidRDefault="00881B8D">
      <w:r>
        <w:t xml:space="preserve">"Universal Pair" is a concept in "Category Theory". Roman will use "simple terminology". </w:t>
      </w:r>
    </w:p>
    <w:p w14:paraId="12F7FE8E" w14:textId="77777777" w:rsidR="00881B8D" w:rsidRDefault="00881B8D"/>
    <w:p w14:paraId="4EED4EC6" w14:textId="77777777" w:rsidR="00881B8D" w:rsidRDefault="00881B8D">
      <w:r>
        <w:pict>
          <v:shape id="_x0000_i1053" type="#_x0000_t75" style="width:349.5pt;height:221.25pt">
            <v:imagedata r:id="rId39" o:title=""/>
          </v:shape>
        </w:pict>
      </w:r>
    </w:p>
    <w:p w14:paraId="00F3DCD2" w14:textId="77777777" w:rsidR="00881B8D" w:rsidRDefault="00881B8D"/>
    <w:p w14:paraId="266B246E" w14:textId="77777777" w:rsidR="00881B8D" w:rsidRDefault="00881B8D">
      <w:r>
        <w:t xml:space="preserve">Notice that nothing is bilinear or linear yet, just a generic picture. </w:t>
      </w:r>
    </w:p>
    <w:p w14:paraId="77615604" w14:textId="77777777" w:rsidR="00881B8D" w:rsidRDefault="00881B8D"/>
    <w:p w14:paraId="6C2DDCC9" w14:textId="77777777" w:rsidR="00881B8D" w:rsidRDefault="00881B8D">
      <w:r>
        <w:pict>
          <v:shape id="_x0000_i1054" type="#_x0000_t75" style="width:376.5pt;height:126.75pt">
            <v:imagedata r:id="rId40" o:title=""/>
          </v:shape>
        </w:pict>
      </w:r>
    </w:p>
    <w:p w14:paraId="367C00E2" w14:textId="77777777" w:rsidR="00881B8D" w:rsidRDefault="00881B8D"/>
    <w:p w14:paraId="4E3AAD4D" w14:textId="77777777" w:rsidR="00881B8D" w:rsidRDefault="00881B8D">
      <w:r>
        <w:t>So the ability to "distinguish" elements in A is important, and the above triangle for me says that</w:t>
      </w:r>
    </w:p>
    <w:p w14:paraId="3C173C96" w14:textId="77777777" w:rsidR="00881B8D" w:rsidRDefault="00881B8D">
      <w:r>
        <w:t xml:space="preserve">f(a) = f(b) </w:t>
      </w:r>
      <w:r>
        <w:sym w:font="Symbol" w:char="F0DE"/>
      </w:r>
      <w:r>
        <w:t xml:space="preserve"> g(a) = g(b), so the contra shown above. So f and g have "something in common". Notice that no statement is made about the nature of mappings f,g,τ. </w:t>
      </w:r>
    </w:p>
    <w:p w14:paraId="627C299F" w14:textId="77777777" w:rsidR="00881B8D" w:rsidRDefault="00881B8D">
      <w:r>
        <w:br w:type="page"/>
      </w:r>
      <w:r>
        <w:pict>
          <v:shape id="_x0000_i1055" type="#_x0000_t75" style="width:385.5pt;height:63pt">
            <v:imagedata r:id="rId41" o:title=""/>
          </v:shape>
        </w:pict>
      </w:r>
    </w:p>
    <w:p w14:paraId="50559E83" w14:textId="77777777" w:rsidR="00881B8D" w:rsidRDefault="00881B8D"/>
    <w:p w14:paraId="7FAEFB0D" w14:textId="77777777" w:rsidR="00881B8D" w:rsidRDefault="00881B8D">
      <w:r>
        <w:t>Injective means 1-to-1, so then we can say f = τ</w:t>
      </w:r>
      <w:r>
        <w:rPr>
          <w:rStyle w:val="superscript"/>
        </w:rPr>
        <w:t>-1</w:t>
      </w:r>
      <w:r>
        <w:t xml:space="preserve"> o g and then we get the other directions above, and then f and g exactly distinguish things in A in the same manner. </w:t>
      </w:r>
    </w:p>
    <w:p w14:paraId="76E21E66" w14:textId="77777777" w:rsidR="00881B8D" w:rsidRDefault="00881B8D"/>
    <w:p w14:paraId="5BB538D9" w14:textId="77777777" w:rsidR="00881B8D" w:rsidRDefault="00881B8D">
      <w:r>
        <w:pict>
          <v:shape id="_x0000_i1056" type="#_x0000_t75" style="width:376.5pt;height:128.25pt">
            <v:imagedata r:id="rId42" o:title=""/>
          </v:shape>
        </w:pict>
      </w:r>
    </w:p>
    <w:p w14:paraId="5252B82B" w14:textId="77777777" w:rsidR="00881B8D" w:rsidRDefault="00881B8D"/>
    <w:p w14:paraId="4A703392" w14:textId="77777777" w:rsidR="00881B8D" w:rsidRDefault="00881B8D">
      <w:r>
        <w:t>Set</w:t>
      </w:r>
      <w:r w:rsidRPr="00881B8D">
        <w:rPr>
          <w:b/>
        </w:rPr>
        <w:t xml:space="preserve"> </w:t>
      </w:r>
      <w:r w:rsidRPr="00881B8D">
        <w:rPr>
          <w:rFonts w:ascii="Script MT Bold" w:hAnsi="Script MT Bold"/>
          <w:b/>
          <w:i/>
        </w:rPr>
        <w:t>S</w:t>
      </w:r>
      <w:r>
        <w:t xml:space="preserve"> seems to be the set of all possible spaces X  (no claim of vector space). Then S is one of those spaces so we have g: A→S. Note that "g: A→S" is an element of </w:t>
      </w:r>
      <w:r w:rsidRPr="00881B8D">
        <w:rPr>
          <w:rFonts w:ascii="Script MT Bold" w:hAnsi="Script MT Bold"/>
        </w:rPr>
        <w:t>F</w:t>
      </w:r>
      <w:r>
        <w:t xml:space="preserve">. Imagine there is another element of </w:t>
      </w:r>
      <w:r w:rsidRPr="00881B8D">
        <w:rPr>
          <w:rFonts w:ascii="Script MT Bold" w:hAnsi="Script MT Bold"/>
        </w:rPr>
        <w:t>F</w:t>
      </w:r>
      <w:r>
        <w:rPr>
          <w:rFonts w:ascii="Script MT Bold" w:hAnsi="Script MT Bold"/>
        </w:rPr>
        <w:t xml:space="preserve"> </w:t>
      </w:r>
      <w:r w:rsidR="00EC089B">
        <w:t>which is "f: A→S"  (</w:t>
      </w:r>
      <w:r w:rsidRPr="00881B8D">
        <w:rPr>
          <w:rFonts w:ascii="Script MT Bold" w:hAnsi="Script MT Bold"/>
        </w:rPr>
        <w:t>F</w:t>
      </w:r>
      <w:r>
        <w:t xml:space="preserve"> is a very large set of mappings from set A). In some sense, f and g are both functions associated with this space </w:t>
      </w:r>
      <w:r w:rsidRPr="00881B8D">
        <w:rPr>
          <w:rFonts w:ascii="Script MT Bold" w:hAnsi="Script MT Bold"/>
        </w:rPr>
        <w:t>F</w:t>
      </w:r>
      <w:r>
        <w:t xml:space="preserve">. We just said above that for any S, the information about A contained in g is also contained in f. By letting g and f wander in </w:t>
      </w:r>
      <w:r w:rsidRPr="00881B8D">
        <w:rPr>
          <w:rFonts w:ascii="Script MT Bold" w:hAnsi="Script MT Bold"/>
        </w:rPr>
        <w:t>F</w:t>
      </w:r>
      <w:r>
        <w:t xml:space="preserve">, I guess all the functions in </w:t>
      </w:r>
      <w:r w:rsidRPr="00881B8D">
        <w:rPr>
          <w:rFonts w:ascii="Script MT Bold" w:hAnsi="Script MT Bold"/>
        </w:rPr>
        <w:t>F</w:t>
      </w:r>
      <w:r>
        <w:t xml:space="preserve"> have the same information about A as does a particular function f, assuming the above triangle idea. I would perhaps say that f was "representative" of F, and as such, contains the same info about A as any other representative. Their word is to say that f is "universal" in its information content, all other g have the same information. The real phrase is that "f is universal among the functions in </w:t>
      </w:r>
      <w:r w:rsidRPr="00881B8D">
        <w:rPr>
          <w:rFonts w:ascii="Script MT Bold" w:hAnsi="Script MT Bold"/>
        </w:rPr>
        <w:t>F</w:t>
      </w:r>
      <w:r>
        <w:t xml:space="preserve">. </w:t>
      </w:r>
    </w:p>
    <w:p w14:paraId="4D773BBC" w14:textId="77777777" w:rsidR="00881B8D" w:rsidRDefault="00881B8D"/>
    <w:p w14:paraId="723B7103" w14:textId="77777777" w:rsidR="00881B8D" w:rsidRPr="00881B8D" w:rsidRDefault="00881B8D">
      <w:r>
        <w:pict>
          <v:shape id="_x0000_i1057" type="#_x0000_t75" style="width:358.5pt;height:55.5pt">
            <v:imagedata r:id="rId43" o:title=""/>
          </v:shape>
        </w:pict>
      </w:r>
    </w:p>
    <w:p w14:paraId="6D6B787F" w14:textId="77777777" w:rsidR="00881B8D" w:rsidRDefault="00881B8D"/>
    <w:p w14:paraId="4EFA9C71" w14:textId="77777777" w:rsidR="00881B8D" w:rsidRDefault="00881B8D">
      <w:r>
        <w:t>The pair here is (</w:t>
      </w:r>
      <w:r w:rsidRPr="00881B8D">
        <w:t>S</w:t>
      </w:r>
      <w:r>
        <w:t xml:space="preserve">, f), a particular range space for function f, and the function f. I guess we can apply this idea to any set A, so we don't need to indicate A in this notation. I would like to see some examples. Not obvious to me why a basis for a vector space is an example. </w:t>
      </w:r>
    </w:p>
    <w:p w14:paraId="7F508213" w14:textId="77777777" w:rsidR="00881B8D" w:rsidRDefault="00881B8D"/>
    <w:p w14:paraId="4E9B09BD" w14:textId="77777777" w:rsidR="00881B8D" w:rsidRDefault="00881B8D">
      <w:r>
        <w:pict>
          <v:shape id="_x0000_i1058" type="#_x0000_t75" style="width:376.5pt;height:170.25pt">
            <v:imagedata r:id="rId44" o:title=""/>
          </v:shape>
        </w:pict>
      </w:r>
    </w:p>
    <w:p w14:paraId="2CD174CC" w14:textId="77777777" w:rsidR="00881B8D" w:rsidRDefault="00881B8D"/>
    <w:p w14:paraId="7A7A877A" w14:textId="77777777" w:rsidR="00881B8D" w:rsidRDefault="00881B8D">
      <w:r>
        <w:t xml:space="preserve">So </w:t>
      </w:r>
      <w:r w:rsidRPr="00881B8D">
        <w:rPr>
          <w:rFonts w:ascii="Script MT Bold" w:hAnsi="Script MT Bold"/>
        </w:rPr>
        <w:t>F</w:t>
      </w:r>
      <w:r>
        <w:t xml:space="preserve"> is exactly as before, but the new item is </w:t>
      </w:r>
      <w:r w:rsidRPr="00881B8D">
        <w:rPr>
          <w:rFonts w:ascii="Script MT Bold" w:hAnsi="Script MT Bold"/>
        </w:rPr>
        <w:t>H</w:t>
      </w:r>
      <w:r>
        <w:t xml:space="preserve">.  In the first thing, X is some space in the set </w:t>
      </w:r>
      <w:r w:rsidRPr="00881B8D">
        <w:rPr>
          <w:rFonts w:ascii="Script MT Bold" w:hAnsi="Script MT Bold"/>
          <w:b/>
          <w:i/>
        </w:rPr>
        <w:t>S</w:t>
      </w:r>
      <w:r>
        <w:t xml:space="preserve">. In the second thing, this space X is the domain, and the range is some other space in </w:t>
      </w:r>
      <w:r w:rsidRPr="00881B8D">
        <w:rPr>
          <w:rFonts w:ascii="Script MT Bold" w:hAnsi="Script MT Bold"/>
          <w:b/>
          <w:i/>
        </w:rPr>
        <w:t>S</w:t>
      </w:r>
      <w:r>
        <w:t xml:space="preserve"> . Also part of </w:t>
      </w:r>
      <w:r w:rsidRPr="00881B8D">
        <w:rPr>
          <w:rFonts w:ascii="Script MT Bold" w:hAnsi="Script MT Bold"/>
        </w:rPr>
        <w:t>H</w:t>
      </w:r>
      <w:r>
        <w:t xml:space="preserve"> is a new function τ. B</w:t>
      </w:r>
      <w:r w:rsidR="00EC089B">
        <w:t xml:space="preserve">asically, </w:t>
      </w:r>
      <w:r w:rsidRPr="00881B8D">
        <w:rPr>
          <w:rFonts w:ascii="Script MT Bold" w:hAnsi="Script MT Bold"/>
        </w:rPr>
        <w:t>H</w:t>
      </w:r>
      <w:r>
        <w:t xml:space="preserve"> is the space of all mappings between any two spaces in </w:t>
      </w:r>
      <w:r w:rsidRPr="00881B8D">
        <w:rPr>
          <w:rFonts w:ascii="Script MT Bold" w:hAnsi="Script MT Bold"/>
          <w:b/>
          <w:i/>
        </w:rPr>
        <w:t>S</w:t>
      </w:r>
      <w:r>
        <w:t xml:space="preserve"> . But we now add requirement on the set of functions H: </w:t>
      </w:r>
    </w:p>
    <w:p w14:paraId="49AC5D90" w14:textId="77777777" w:rsidR="00881B8D" w:rsidRDefault="00881B8D"/>
    <w:p w14:paraId="748E3C18" w14:textId="77777777" w:rsidR="00881B8D" w:rsidRDefault="00881B8D">
      <w:r>
        <w:pict>
          <v:shape id="_x0000_i1059" type="#_x0000_t75" style="width:286.5pt;height:13.5pt">
            <v:imagedata r:id="rId45" o:title=""/>
          </v:shape>
        </w:pict>
      </w:r>
    </w:p>
    <w:p w14:paraId="0FA45C4F" w14:textId="77777777" w:rsidR="00881B8D" w:rsidRDefault="00881B8D"/>
    <w:p w14:paraId="2F75F248" w14:textId="77777777" w:rsidR="00881B8D" w:rsidRDefault="00881B8D">
      <w:r>
        <w:t>What does that mean exactly? Well, that applies only if X = Y, and then i</w:t>
      </w:r>
      <w:r>
        <w:rPr>
          <w:rStyle w:val="subscript"/>
        </w:rPr>
        <w:t>X</w:t>
      </w:r>
      <w:r>
        <w:t xml:space="preserve"> : X → X could be a well defined identi</w:t>
      </w:r>
      <w:r w:rsidR="00EC089B">
        <w:t>t</w:t>
      </w:r>
      <w:r>
        <w:t xml:space="preserve">y function, so that is OK. </w:t>
      </w:r>
    </w:p>
    <w:p w14:paraId="5ADC74BE" w14:textId="77777777" w:rsidR="00881B8D" w:rsidRDefault="00881B8D"/>
    <w:p w14:paraId="56778CE4" w14:textId="77777777" w:rsidR="00881B8D" w:rsidRDefault="00881B8D">
      <w:r>
        <w:pict>
          <v:shape id="_x0000_i1060" type="#_x0000_t75" style="width:376.5pt;height:30.75pt">
            <v:imagedata r:id="rId46" o:title=""/>
          </v:shape>
        </w:pict>
      </w:r>
    </w:p>
    <w:p w14:paraId="4364E7EF" w14:textId="77777777" w:rsidR="00881B8D" w:rsidRDefault="00881B8D"/>
    <w:p w14:paraId="1122A540" w14:textId="77777777" w:rsidR="00881B8D" w:rsidRDefault="00881B8D">
      <w:r>
        <w:t>I think this means that if τ</w:t>
      </w:r>
      <w:r>
        <w:rPr>
          <w:rStyle w:val="subscript"/>
        </w:rPr>
        <w:t>1</w:t>
      </w:r>
      <w:r>
        <w:t>: X→Y and τ</w:t>
      </w:r>
      <w:r>
        <w:rPr>
          <w:rStyle w:val="subscript"/>
        </w:rPr>
        <w:t>2</w:t>
      </w:r>
      <w:r>
        <w:t>:Y→Z, then τ</w:t>
      </w:r>
      <w:r>
        <w:rPr>
          <w:rStyle w:val="subscript"/>
        </w:rPr>
        <w:t>1</w:t>
      </w:r>
      <w:r>
        <w:t xml:space="preserve"> o τ</w:t>
      </w:r>
      <w:r>
        <w:rPr>
          <w:rStyle w:val="subscript"/>
        </w:rPr>
        <w:t>2</w:t>
      </w:r>
      <w:r>
        <w:t xml:space="preserve">: X → Z "makes sense", where X,Y and Z are all in </w:t>
      </w:r>
      <w:r w:rsidRPr="00881B8D">
        <w:rPr>
          <w:rFonts w:ascii="Script MT Bold" w:hAnsi="Script MT Bold"/>
          <w:b/>
          <w:i/>
        </w:rPr>
        <w:t>S</w:t>
      </w:r>
      <w:r>
        <w:t xml:space="preserve">. I guess this would be "associative" because for more functions o is associative?? Unclear. </w:t>
      </w:r>
    </w:p>
    <w:p w14:paraId="792A5187" w14:textId="77777777" w:rsidR="00881B8D" w:rsidRDefault="00881B8D"/>
    <w:p w14:paraId="67869A9B" w14:textId="77777777" w:rsidR="00881B8D" w:rsidRDefault="00881B8D">
      <w:r>
        <w:pict>
          <v:shape id="_x0000_i1061" type="#_x0000_t75" style="width:394.5pt;height:28.5pt">
            <v:imagedata r:id="rId47" o:title=""/>
          </v:shape>
        </w:pict>
      </w:r>
    </w:p>
    <w:p w14:paraId="31E6222C" w14:textId="77777777" w:rsidR="00881B8D" w:rsidRDefault="00881B8D"/>
    <w:p w14:paraId="64B9C11B" w14:textId="77777777" w:rsidR="00881B8D" w:rsidRDefault="00881B8D">
      <w:r>
        <w:t xml:space="preserve">OK, this is just a straight assumption, fine by me. Here then is a picture: </w:t>
      </w:r>
    </w:p>
    <w:p w14:paraId="453221D1" w14:textId="77777777" w:rsidR="00881B8D" w:rsidRDefault="00881B8D"/>
    <w:p w14:paraId="2F48362E" w14:textId="77777777" w:rsidR="00881B8D" w:rsidRDefault="00881B8D">
      <w:r>
        <w:pict>
          <v:shape id="_x0000_i1062" type="#_x0000_t75" style="width:169.5pt;height:114pt">
            <v:imagedata r:id="rId48" o:title=""/>
          </v:shape>
        </w:pict>
      </w:r>
    </w:p>
    <w:p w14:paraId="005341BB" w14:textId="77777777" w:rsidR="00881B8D" w:rsidRDefault="00881B8D"/>
    <w:p w14:paraId="150D4D32" w14:textId="77777777" w:rsidR="00881B8D" w:rsidRDefault="00881B8D">
      <w:r>
        <w:t>This fancy picture is one of many you could make. Three arbitrary spaces S</w:t>
      </w:r>
      <w:r>
        <w:rPr>
          <w:rStyle w:val="subscript"/>
        </w:rPr>
        <w:t>i</w:t>
      </w:r>
      <w:r>
        <w:t xml:space="preserve"> as shown, and A. The three functions f</w:t>
      </w:r>
      <w:r>
        <w:rPr>
          <w:rStyle w:val="subscript"/>
        </w:rPr>
        <w:t>i</w:t>
      </w:r>
      <w:r>
        <w:t xml:space="preserve"> are all obviously in the set </w:t>
      </w:r>
      <w:r w:rsidRPr="00881B8D">
        <w:rPr>
          <w:rFonts w:ascii="Script MT Bold" w:hAnsi="Script MT Bold"/>
        </w:rPr>
        <w:t>F</w:t>
      </w:r>
      <w:r>
        <w:t xml:space="preserve"> . And the three τ</w:t>
      </w:r>
      <w:r>
        <w:rPr>
          <w:rStyle w:val="subscript"/>
        </w:rPr>
        <w:t>i</w:t>
      </w:r>
      <w:r>
        <w:t xml:space="preserve"> functions are in </w:t>
      </w:r>
      <w:r w:rsidRPr="00881B8D">
        <w:rPr>
          <w:rFonts w:ascii="Script MT Bold" w:hAnsi="Script MT Bold"/>
        </w:rPr>
        <w:t>H</w:t>
      </w:r>
      <w:r>
        <w:t>. Notice how assumption 3 really says that τ</w:t>
      </w:r>
      <w:r>
        <w:rPr>
          <w:rStyle w:val="subscript"/>
        </w:rPr>
        <w:t>1</w:t>
      </w:r>
      <w:r>
        <w:t>o f</w:t>
      </w:r>
      <w:r>
        <w:rPr>
          <w:rStyle w:val="subscript"/>
        </w:rPr>
        <w:t>2</w:t>
      </w:r>
      <w:r>
        <w:t xml:space="preserve"> = f</w:t>
      </w:r>
      <w:r>
        <w:rPr>
          <w:rStyle w:val="subscript"/>
        </w:rPr>
        <w:t>1</w:t>
      </w:r>
      <w:r>
        <w:t xml:space="preserve"> and also τ</w:t>
      </w:r>
      <w:r>
        <w:rPr>
          <w:rStyle w:val="subscript"/>
        </w:rPr>
        <w:t>3</w:t>
      </w:r>
      <w:r>
        <w:t>o f</w:t>
      </w:r>
      <w:r>
        <w:rPr>
          <w:rStyle w:val="subscript"/>
        </w:rPr>
        <w:t>2</w:t>
      </w:r>
      <w:r>
        <w:t xml:space="preserve"> = f</w:t>
      </w:r>
      <w:r>
        <w:rPr>
          <w:rStyle w:val="subscript"/>
        </w:rPr>
        <w:t>3</w:t>
      </w:r>
      <w:r>
        <w:t xml:space="preserve"> and also τ</w:t>
      </w:r>
      <w:r>
        <w:rPr>
          <w:rStyle w:val="subscript"/>
        </w:rPr>
        <w:t>2</w:t>
      </w:r>
      <w:r>
        <w:t>o f</w:t>
      </w:r>
      <w:r>
        <w:rPr>
          <w:rStyle w:val="subscript"/>
        </w:rPr>
        <w:t>1</w:t>
      </w:r>
      <w:r>
        <w:t xml:space="preserve"> = f</w:t>
      </w:r>
      <w:r>
        <w:rPr>
          <w:rStyle w:val="subscript"/>
        </w:rPr>
        <w:t>3</w:t>
      </w:r>
      <w:r>
        <w:t>. Meanwhile. assumption 2 allows the fact that τ</w:t>
      </w:r>
      <w:r>
        <w:rPr>
          <w:rStyle w:val="subscript"/>
        </w:rPr>
        <w:t>2</w:t>
      </w:r>
      <w:r>
        <w:t>o τ</w:t>
      </w:r>
      <w:r>
        <w:rPr>
          <w:rStyle w:val="subscript"/>
        </w:rPr>
        <w:t>1</w:t>
      </w:r>
      <w:r>
        <w:t xml:space="preserve"> = τ</w:t>
      </w:r>
      <w:r>
        <w:rPr>
          <w:rStyle w:val="subscript"/>
        </w:rPr>
        <w:t>3</w:t>
      </w:r>
      <w:r>
        <w:t xml:space="preserve"> . I write these equations using "commuting paths" in the picture. </w:t>
      </w:r>
    </w:p>
    <w:p w14:paraId="3A573BBA" w14:textId="77777777" w:rsidR="00881B8D" w:rsidRDefault="00881B8D"/>
    <w:p w14:paraId="3F9B1822" w14:textId="77777777" w:rsidR="00881B8D" w:rsidRDefault="00CE53BB">
      <w:r>
        <w:pict>
          <v:shape id="_x0000_i1063" type="#_x0000_t75" style="width:367.5pt;height:30pt">
            <v:imagedata r:id="rId49" o:title=""/>
          </v:shape>
        </w:pict>
      </w:r>
    </w:p>
    <w:p w14:paraId="3BF999EF" w14:textId="77777777" w:rsidR="00881B8D" w:rsidRDefault="00881B8D"/>
    <w:p w14:paraId="71932789" w14:textId="77777777" w:rsidR="00881B8D" w:rsidRDefault="00881B8D">
      <w:r>
        <w:t xml:space="preserve">But what is it that they are measuring?  </w:t>
      </w:r>
    </w:p>
    <w:p w14:paraId="35609813" w14:textId="77777777" w:rsidR="00305699" w:rsidRDefault="00305699"/>
    <w:p w14:paraId="55B6DA8E" w14:textId="77777777" w:rsidR="00305699" w:rsidRPr="00305699" w:rsidRDefault="00305699">
      <w:pPr>
        <w:rPr>
          <w:u w:val="single"/>
        </w:rPr>
      </w:pPr>
      <w:r w:rsidRPr="00305699">
        <w:rPr>
          <w:u w:val="single"/>
        </w:rPr>
        <w:t xml:space="preserve">Definition of a Universal Pair: </w:t>
      </w:r>
    </w:p>
    <w:p w14:paraId="62EB68A1" w14:textId="77777777" w:rsidR="00CE53BB" w:rsidRDefault="00CE53BB"/>
    <w:p w14:paraId="7C19C9AB" w14:textId="77777777" w:rsidR="00CE53BB" w:rsidRDefault="00CE53BB">
      <w:r>
        <w:pict>
          <v:shape id="_x0000_i1064" type="#_x0000_t75" style="width:349.5pt;height:105.75pt">
            <v:imagedata r:id="rId50" o:title=""/>
          </v:shape>
        </w:pict>
      </w:r>
    </w:p>
    <w:p w14:paraId="045A9584" w14:textId="77777777" w:rsidR="00CE53BB" w:rsidRDefault="00CE53BB"/>
    <w:p w14:paraId="2226AE1D" w14:textId="77777777" w:rsidR="00CE53BB" w:rsidRDefault="00CE53BB">
      <w:r>
        <w:tab/>
      </w:r>
      <w:r>
        <w:tab/>
      </w:r>
      <w:r>
        <w:tab/>
      </w:r>
      <w:r>
        <w:tab/>
      </w:r>
      <w:r>
        <w:pict>
          <v:shape id="_x0000_i1065" type="#_x0000_t75" style="width:124.5pt;height:125.25pt">
            <v:imagedata r:id="rId51" o:title=""/>
          </v:shape>
        </w:pict>
      </w:r>
    </w:p>
    <w:p w14:paraId="40F25B1D" w14:textId="77777777" w:rsidR="00CE53BB" w:rsidRDefault="00CE53BB"/>
    <w:p w14:paraId="2C9E3370" w14:textId="77777777" w:rsidR="00CE53BB" w:rsidRDefault="00CE53BB">
      <w:r>
        <w:t>In this chunk, Roman is zeroing in that universal buzzword. Here is what I think the defining clause says</w:t>
      </w:r>
      <w:r w:rsidR="00920A5D">
        <w:t xml:space="preserve"> starting with "if for every": </w:t>
      </w:r>
      <w:r>
        <w:t xml:space="preserve">for every (g,X) and (f,S) in </w:t>
      </w:r>
      <w:r w:rsidRPr="00881B8D">
        <w:rPr>
          <w:rFonts w:ascii="Script MT Bold" w:hAnsi="Script MT Bold"/>
        </w:rPr>
        <w:t>F</w:t>
      </w:r>
      <w:r>
        <w:t xml:space="preserve">, there exists a τ in </w:t>
      </w:r>
      <w:r w:rsidRPr="00881B8D">
        <w:rPr>
          <w:rFonts w:ascii="Script MT Bold" w:hAnsi="Script MT Bold"/>
        </w:rPr>
        <w:t>H</w:t>
      </w:r>
      <w:r>
        <w:t xml:space="preserve"> which is unique AND which allows the above picture to commute, which means you can write g = f o τ ("g can be factored through f").  If this situation is true, THEN</w:t>
      </w:r>
    </w:p>
    <w:p w14:paraId="4C28299A" w14:textId="77777777" w:rsidR="00CE53BB" w:rsidRDefault="00CE53BB">
      <w:pPr>
        <w:rPr>
          <w:rFonts w:ascii="Script MT Bold" w:hAnsi="Script MT Bold"/>
        </w:rPr>
      </w:pPr>
      <w:r>
        <w:tab/>
      </w:r>
      <w:r>
        <w:sym w:font="Symbol" w:char="F0B7"/>
      </w:r>
      <w:r>
        <w:t xml:space="preserve">  The pair (S,f) has the universal property for set </w:t>
      </w:r>
      <w:r w:rsidRPr="00881B8D">
        <w:rPr>
          <w:rFonts w:ascii="Script MT Bold" w:hAnsi="Script MT Bold"/>
        </w:rPr>
        <w:t>F</w:t>
      </w:r>
      <w:r>
        <w:rPr>
          <w:rFonts w:ascii="Script MT Bold" w:hAnsi="Script MT Bold"/>
        </w:rPr>
        <w:t xml:space="preserve"> </w:t>
      </w:r>
      <w:r>
        <w:t xml:space="preserve">as measured by </w:t>
      </w:r>
      <w:r w:rsidRPr="00881B8D">
        <w:rPr>
          <w:rFonts w:ascii="Script MT Bold" w:hAnsi="Script MT Bold"/>
        </w:rPr>
        <w:t>H</w:t>
      </w:r>
    </w:p>
    <w:p w14:paraId="3BD0D196" w14:textId="77777777" w:rsidR="00CE53BB" w:rsidRDefault="00CE53BB" w:rsidP="00CE53BB">
      <w:r>
        <w:tab/>
      </w:r>
      <w:r>
        <w:sym w:font="Symbol" w:char="F0B7"/>
      </w:r>
      <w:r>
        <w:t xml:space="preserve">  The pair (S,f) is a universal pair for (</w:t>
      </w:r>
      <w:r w:rsidRPr="00881B8D">
        <w:rPr>
          <w:rFonts w:ascii="Script MT Bold" w:hAnsi="Script MT Bold"/>
        </w:rPr>
        <w:t>F</w:t>
      </w:r>
      <w:r>
        <w:t>,</w:t>
      </w:r>
      <w:r w:rsidRPr="00881B8D">
        <w:rPr>
          <w:rFonts w:ascii="Script MT Bold" w:hAnsi="Script MT Bold"/>
        </w:rPr>
        <w:t>H</w:t>
      </w:r>
      <w:r>
        <w:t xml:space="preserve"> )</w:t>
      </w:r>
    </w:p>
    <w:p w14:paraId="55053CC2" w14:textId="77777777" w:rsidR="00CE53BB" w:rsidRDefault="00CE53BB" w:rsidP="00CE53BB">
      <w:r>
        <w:t xml:space="preserve">In the picture, the unique τ function is called the "mediating morphism for g". </w:t>
      </w:r>
    </w:p>
    <w:p w14:paraId="44F8D371" w14:textId="77777777" w:rsidR="00EC089B" w:rsidRDefault="00EC089B" w:rsidP="00CE53BB"/>
    <w:p w14:paraId="18D45E49" w14:textId="77777777" w:rsidR="00EC089B" w:rsidRPr="00EC089B" w:rsidRDefault="00EC089B" w:rsidP="00CE53BB">
      <w:r>
        <w:t xml:space="preserve">OK, look at the above picture where f and g are in </w:t>
      </w:r>
      <w:r w:rsidRPr="00881B8D">
        <w:rPr>
          <w:rFonts w:ascii="Script MT Bold" w:hAnsi="Script MT Bold"/>
        </w:rPr>
        <w:t>F</w:t>
      </w:r>
      <w:r>
        <w:rPr>
          <w:rFonts w:ascii="Script MT Bold" w:hAnsi="Script MT Bold"/>
        </w:rPr>
        <w:t xml:space="preserve"> . </w:t>
      </w:r>
      <w:r>
        <w:t xml:space="preserve">If the triangle picture can be drawn, then (S,f) is </w:t>
      </w:r>
      <w:r w:rsidRPr="00EC089B">
        <w:rPr>
          <w:i/>
        </w:rPr>
        <w:t>almost</w:t>
      </w:r>
      <w:r>
        <w:t xml:space="preserve"> a universal pair. The only extra thing you need is that τ is unique. </w:t>
      </w:r>
    </w:p>
    <w:p w14:paraId="2631CDE5" w14:textId="77777777" w:rsidR="00CE53BB" w:rsidRDefault="00CE53BB" w:rsidP="00CE53BB"/>
    <w:p w14:paraId="5FB48695" w14:textId="77777777" w:rsidR="00CE53BB" w:rsidRPr="00CE53BB" w:rsidRDefault="00CE53BB" w:rsidP="00CE53BB">
      <w:r>
        <w:t xml:space="preserve">Recall from earlier category notes and a  morphism is an arrow in a category diagram like that above. It is also a map which "preserves some structure". Here, perhaps that is the information-bearing capability of the functions f and g.  Perhaps it is just the commuting of the diagram is the structure being preserved. </w:t>
      </w:r>
    </w:p>
    <w:p w14:paraId="2B9BEB68" w14:textId="77777777" w:rsidR="00CE53BB" w:rsidRPr="00CE53BB" w:rsidRDefault="00CE53BB"/>
    <w:p w14:paraId="17A2B021" w14:textId="77777777" w:rsidR="00CE53BB" w:rsidRDefault="00CE53BB">
      <w:r>
        <w:pict>
          <v:shape id="_x0000_i1066" type="#_x0000_t75" style="width:394.5pt;height:31.5pt">
            <v:imagedata r:id="rId52" o:title=""/>
          </v:shape>
        </w:pict>
      </w:r>
    </w:p>
    <w:p w14:paraId="574B9011" w14:textId="77777777" w:rsidR="00CE53BB" w:rsidRDefault="00CE53BB"/>
    <w:p w14:paraId="08E2D138" w14:textId="77777777" w:rsidR="00CE53BB" w:rsidRDefault="00CE53BB">
      <w:r>
        <w:t xml:space="preserve">Unclear. The universal pair is the thing (S,f), so </w:t>
      </w:r>
      <w:r w:rsidR="00EC089B">
        <w:t>how</w:t>
      </w:r>
      <w:r>
        <w:t xml:space="preserve"> can this pair be unique? (X,g) is another pair that is a different pair. Yes, they are linked by a unique function τ. We continue on: </w:t>
      </w:r>
    </w:p>
    <w:p w14:paraId="0080FA2F" w14:textId="77777777" w:rsidR="00CE53BB" w:rsidRDefault="00CE53BB"/>
    <w:p w14:paraId="6F0A9053" w14:textId="77777777" w:rsidR="00CE53BB" w:rsidRDefault="00CE53BB">
      <w:r>
        <w:pict>
          <v:shape id="_x0000_i1067" type="#_x0000_t75" style="width:403.5pt;height:63pt">
            <v:imagedata r:id="rId53" o:title=""/>
          </v:shape>
        </w:pict>
      </w:r>
    </w:p>
    <w:p w14:paraId="034FA34A" w14:textId="77777777" w:rsidR="00CE53BB" w:rsidRDefault="00CE53BB"/>
    <w:p w14:paraId="2137F286" w14:textId="77777777" w:rsidR="00CE53BB" w:rsidRDefault="00CE53BB">
      <w:r>
        <w:t xml:space="preserve">Here we have two pairs (S,f) and (T,g). Each is a universal pair. I don't know </w:t>
      </w:r>
      <w:r w:rsidR="00EC089B">
        <w:t>w</w:t>
      </w:r>
      <w:r>
        <w:t>hat μS=T means. Perhaps for all elements s in S, you get μ(s) = t where t ϵ T. Also unclear:  if τ</w:t>
      </w:r>
      <w:r>
        <w:rPr>
          <w:rStyle w:val="subscript"/>
        </w:rPr>
        <w:t>1</w:t>
      </w:r>
      <w:r>
        <w:t xml:space="preserve"> and τ</w:t>
      </w:r>
      <w:r>
        <w:rPr>
          <w:rStyle w:val="subscript"/>
        </w:rPr>
        <w:t>2</w:t>
      </w:r>
      <w:r>
        <w:t xml:space="preserve"> are the two unique functions as indicated, how can two functions be an isomorphism? Maybe if you run over all f and g in </w:t>
      </w:r>
      <w:r w:rsidRPr="00881B8D">
        <w:rPr>
          <w:rFonts w:ascii="Script MT Bold" w:hAnsi="Script MT Bold"/>
        </w:rPr>
        <w:t>F</w:t>
      </w:r>
      <w:r>
        <w:t>, the set of τ</w:t>
      </w:r>
      <w:r>
        <w:rPr>
          <w:rStyle w:val="subscript"/>
        </w:rPr>
        <w:t>1</w:t>
      </w:r>
      <w:r>
        <w:t xml:space="preserve"> mediating morphisms f to g is isomorphic to the set τ</w:t>
      </w:r>
      <w:r>
        <w:rPr>
          <w:rStyle w:val="subscript"/>
        </w:rPr>
        <w:t>2</w:t>
      </w:r>
      <w:r>
        <w:t xml:space="preserve"> for g to f.  Hopefully the following proof of the theorem will help to clarify what it is trying to say. Proof starts off, </w:t>
      </w:r>
    </w:p>
    <w:p w14:paraId="7A5FD1B3" w14:textId="77777777" w:rsidR="00CE53BB" w:rsidRDefault="00CE53BB"/>
    <w:p w14:paraId="48FCBAC2" w14:textId="77777777" w:rsidR="00CE53BB" w:rsidRDefault="00CE53BB">
      <w:r>
        <w:pict>
          <v:shape id="_x0000_i1068" type="#_x0000_t75" style="width:385.5pt;height:129.75pt">
            <v:imagedata r:id="rId54" o:title=""/>
          </v:shape>
        </w:pict>
      </w:r>
    </w:p>
    <w:p w14:paraId="229592B3" w14:textId="77777777" w:rsidR="00CE53BB" w:rsidRDefault="00CE53BB">
      <w:r>
        <w:tab/>
      </w:r>
      <w:r>
        <w:tab/>
      </w:r>
      <w:r>
        <w:pict>
          <v:shape id="_x0000_i1069" type="#_x0000_t75" style="width:349.5pt;height:110.25pt">
            <v:imagedata r:id="rId55" o:title=""/>
          </v:shape>
        </w:pict>
      </w:r>
    </w:p>
    <w:p w14:paraId="5F2997EB" w14:textId="77777777" w:rsidR="00CE53BB" w:rsidRDefault="00CE53BB"/>
    <w:p w14:paraId="59B609BB" w14:textId="77777777" w:rsidR="00CE53BB" w:rsidRDefault="00CE53BB">
      <w:r>
        <w:t xml:space="preserve">On his second line, he is saying f = σ o (τ o f) = (σ o τ) o f which quietly makes use of the assumed associativity property of the composition operator o.  So far all is fine. We continue, </w:t>
      </w:r>
    </w:p>
    <w:p w14:paraId="37A03256" w14:textId="77777777" w:rsidR="00CE53BB" w:rsidRDefault="00CE53BB"/>
    <w:p w14:paraId="17B7DA32" w14:textId="77777777" w:rsidR="00CE53BB" w:rsidRDefault="00CE53BB">
      <w:r>
        <w:pict>
          <v:shape id="_x0000_i1070" type="#_x0000_t75" style="width:412.5pt;height:32.25pt">
            <v:imagedata r:id="rId56" o:title=""/>
          </v:shape>
        </w:pict>
      </w:r>
    </w:p>
    <w:p w14:paraId="033A788D" w14:textId="77777777" w:rsidR="00CE53BB" w:rsidRDefault="00CE53BB">
      <w:r>
        <w:pict>
          <v:shape id="_x0000_i1071" type="#_x0000_t75" style="width:403.5pt;height:30.75pt">
            <v:imagedata r:id="rId57" o:title=""/>
          </v:shape>
        </w:pict>
      </w:r>
    </w:p>
    <w:p w14:paraId="752F582A" w14:textId="77777777" w:rsidR="00CE53BB" w:rsidRDefault="00CE53BB"/>
    <w:p w14:paraId="34564423" w14:textId="77777777" w:rsidR="00CE53BB" w:rsidRDefault="00CE53BB">
      <w:r>
        <w:t>OK, in that third picture the unique dotted line function is (σ o τ) si</w:t>
      </w:r>
      <w:r w:rsidR="00EC089B">
        <w:t>nce we know f = (σ o τ) o f. On</w:t>
      </w:r>
      <w:r>
        <w:t xml:space="preserve"> the other hand, we know that f = i</w:t>
      </w:r>
      <w:r>
        <w:rPr>
          <w:rStyle w:val="subscript"/>
        </w:rPr>
        <w:t>S</w:t>
      </w:r>
      <w:r>
        <w:t xml:space="preserve"> f where i</w:t>
      </w:r>
      <w:r>
        <w:rPr>
          <w:rStyle w:val="subscript"/>
        </w:rPr>
        <w:t>S</w:t>
      </w:r>
      <w:r>
        <w:t xml:space="preserve"> is the identi</w:t>
      </w:r>
      <w:r w:rsidR="00EC089B">
        <w:t>t</w:t>
      </w:r>
      <w:r>
        <w:t>y operator. Since things are unique, we know then that σ o τ = i</w:t>
      </w:r>
      <w:r>
        <w:rPr>
          <w:rStyle w:val="subscript"/>
        </w:rPr>
        <w:t>S</w:t>
      </w:r>
      <w:r>
        <w:t>.  A similar argument would show τ o σ = i</w:t>
      </w:r>
      <w:r>
        <w:rPr>
          <w:rStyle w:val="subscript"/>
        </w:rPr>
        <w:t>S</w:t>
      </w:r>
      <w:r>
        <w:t xml:space="preserve">  Th</w:t>
      </w:r>
      <w:r w:rsidR="00EC089B">
        <w:t>u</w:t>
      </w:r>
      <w:r>
        <w:t xml:space="preserve">s, σ and τ are inverses of each other (left and right inverses). So the function τ is in fact 1-to-1. Not exactly clear why τ is "onto" but I guess it is defined for every element in S, and therefore it is a bijection as stated. </w:t>
      </w:r>
    </w:p>
    <w:p w14:paraId="6C80CD73" w14:textId="77777777" w:rsidR="00EC089B" w:rsidRPr="00EC089B" w:rsidRDefault="00EC089B">
      <w:r>
        <w:tab/>
        <w:t xml:space="preserve">I still don't see the significance of the universal pair concept, nor do I see what is "unique" about it. I guess in the left picture, Roman is studying the universal pair (S,f), while in the middle (T,g). Since it turns out that τ and σ are inverses, maybe THAT is why one says that (S,f) and (T,g) are essentially the same, and so in that sense there is only one universal pair out of A, and so that pair is then unique. </w:t>
      </w:r>
    </w:p>
    <w:p w14:paraId="2456B3B5" w14:textId="77777777" w:rsidR="00CE53BB" w:rsidRDefault="00CE53BB"/>
    <w:p w14:paraId="2D38F535" w14:textId="77777777" w:rsidR="00305699" w:rsidRDefault="00305699" w:rsidP="00305699">
      <w:pPr>
        <w:pStyle w:val="Heading4"/>
      </w:pPr>
      <w:bookmarkStart w:id="370" w:name="_Toc430454702"/>
      <w:bookmarkStart w:id="371" w:name="_Toc430454761"/>
      <w:bookmarkStart w:id="372" w:name="_Toc430454820"/>
      <w:bookmarkStart w:id="373" w:name="_Toc430454876"/>
      <w:bookmarkStart w:id="374" w:name="_Toc430454934"/>
      <w:r>
        <w:t>Universality Example 1:  the triangle with inclusion map j on top</w:t>
      </w:r>
      <w:bookmarkEnd w:id="370"/>
      <w:bookmarkEnd w:id="371"/>
      <w:bookmarkEnd w:id="372"/>
      <w:bookmarkEnd w:id="373"/>
      <w:bookmarkEnd w:id="374"/>
    </w:p>
    <w:p w14:paraId="7D23AC8B" w14:textId="77777777" w:rsidR="00305699" w:rsidRDefault="00305699"/>
    <w:p w14:paraId="5C9F5CD6" w14:textId="77777777" w:rsidR="00CE53BB" w:rsidRDefault="00CE53BB">
      <w:r>
        <w:pict>
          <v:shape id="_x0000_i1072" type="#_x0000_t75" style="width:358.5pt;height:86.25pt">
            <v:imagedata r:id="rId58" o:title=""/>
          </v:shape>
        </w:pict>
      </w:r>
    </w:p>
    <w:p w14:paraId="68B95FD2" w14:textId="77777777" w:rsidR="00CE53BB" w:rsidRDefault="00CE53BB"/>
    <w:p w14:paraId="2A9DF294" w14:textId="77777777" w:rsidR="00CE53BB" w:rsidRDefault="00CE53BB">
      <w:r>
        <w:t>Vect(F) = all vector spaces over field F. Note terminology I have often wondered about</w:t>
      </w:r>
    </w:p>
    <w:p w14:paraId="086FD1D7" w14:textId="77777777" w:rsidR="00CE53BB" w:rsidRDefault="00CE53BB"/>
    <w:p w14:paraId="44D1CFD1" w14:textId="77777777" w:rsidR="00CE53BB" w:rsidRDefault="00CE53BB">
      <w:r>
        <w:rPr>
          <w:b/>
        </w:rPr>
        <w:tab/>
      </w:r>
      <w:r w:rsidRPr="00CE53BB">
        <w:rPr>
          <w:b/>
        </w:rPr>
        <w:t>family</w:t>
      </w:r>
      <w:r>
        <w:t xml:space="preserve"> = </w:t>
      </w:r>
      <w:r w:rsidRPr="00CE53BB">
        <w:rPr>
          <w:b/>
        </w:rPr>
        <w:t>class</w:t>
      </w:r>
      <w:r>
        <w:t xml:space="preserve"> = </w:t>
      </w:r>
      <w:r w:rsidRPr="00CE53BB">
        <w:rPr>
          <w:b/>
        </w:rPr>
        <w:t>collection</w:t>
      </w:r>
      <w:r>
        <w:t xml:space="preserve"> that is too large to be considered a </w:t>
      </w:r>
      <w:r w:rsidRPr="00CE53BB">
        <w:rPr>
          <w:b/>
        </w:rPr>
        <w:t>set</w:t>
      </w:r>
      <w:r>
        <w:t xml:space="preserve">  </w:t>
      </w:r>
    </w:p>
    <w:p w14:paraId="401E4CEF" w14:textId="77777777" w:rsidR="00CE53BB" w:rsidRDefault="00CE53BB"/>
    <w:p w14:paraId="657A35A7" w14:textId="77777777" w:rsidR="00CE53BB" w:rsidRDefault="00CE53BB">
      <w:r>
        <w:t>There are certainly many infinite vector spaces on the reals, for example.</w:t>
      </w:r>
    </w:p>
    <w:p w14:paraId="1C6936CA" w14:textId="77777777" w:rsidR="00CE53BB" w:rsidRDefault="00CE53BB"/>
    <w:p w14:paraId="0B67A52C" w14:textId="77777777" w:rsidR="00CE53BB" w:rsidRDefault="00CE53BB">
      <w:r>
        <w:pict>
          <v:shape id="_x0000_i1073" type="#_x0000_t75" style="width:376.5pt;height:179.25pt">
            <v:imagedata r:id="rId59" o:title=""/>
          </v:shape>
        </w:pict>
      </w:r>
      <w:r>
        <w:t xml:space="preserve"> </w:t>
      </w:r>
    </w:p>
    <w:p w14:paraId="22384EE5" w14:textId="77777777" w:rsidR="00CE53BB" w:rsidRDefault="00CE53BB"/>
    <w:p w14:paraId="65376CB9" w14:textId="77777777" w:rsidR="00CE53BB" w:rsidRDefault="00CE53BB">
      <w:r>
        <w:t>Let's review the soup ingredients:</w:t>
      </w:r>
    </w:p>
    <w:p w14:paraId="1A52E4A1" w14:textId="77777777" w:rsidR="00CE53BB" w:rsidRDefault="00CE53BB"/>
    <w:p w14:paraId="7919ABC8" w14:textId="77777777" w:rsidR="00CE53BB" w:rsidRDefault="00CE53BB">
      <w:r>
        <w:tab/>
      </w:r>
      <w:r w:rsidRPr="00CE53BB">
        <w:rPr>
          <w:rFonts w:ascii="Script MT Bold" w:hAnsi="Script MT Bold"/>
        </w:rPr>
        <w:t>B</w:t>
      </w:r>
      <w:r>
        <w:t xml:space="preserve"> = a set of at least one element</w:t>
      </w:r>
      <w:r w:rsidR="00EC089B">
        <w:t xml:space="preserve">  (it will be the set of basis elements of a V)</w:t>
      </w:r>
    </w:p>
    <w:p w14:paraId="68E019CE" w14:textId="77777777" w:rsidR="00CE53BB" w:rsidRDefault="00CE53BB">
      <w:r>
        <w:tab/>
      </w:r>
      <w:r w:rsidRPr="00CE53BB">
        <w:rPr>
          <w:b/>
          <w:i/>
        </w:rPr>
        <w:t>S</w:t>
      </w:r>
      <w:r>
        <w:rPr>
          <w:b/>
          <w:i/>
        </w:rPr>
        <w:t xml:space="preserve"> </w:t>
      </w:r>
      <w:r>
        <w:t xml:space="preserve"> = all those vector spaces Vect(F) . Before, this was just a collection of sets. </w:t>
      </w:r>
    </w:p>
    <w:p w14:paraId="784AE14E" w14:textId="77777777" w:rsidR="00CE53BB" w:rsidRDefault="00CE53BB">
      <w:pPr>
        <w:rPr>
          <w:rFonts w:ascii="Script MT Bold" w:hAnsi="Script MT Bold"/>
        </w:rPr>
      </w:pPr>
      <w:r>
        <w:tab/>
      </w:r>
      <w:r w:rsidRPr="00CE53BB">
        <w:rPr>
          <w:rFonts w:ascii="Script MT Bold" w:hAnsi="Script MT Bold"/>
        </w:rPr>
        <w:t>F</w:t>
      </w:r>
      <w:r>
        <w:t xml:space="preserve"> =  the collection of "set functions"  f such that f: B → </w:t>
      </w:r>
      <w:r w:rsidRPr="00CE53BB">
        <w:rPr>
          <w:rFonts w:ascii="Script MT Bold" w:hAnsi="Script MT Bold"/>
        </w:rPr>
        <w:t>F</w:t>
      </w:r>
    </w:p>
    <w:p w14:paraId="6BB255A2" w14:textId="77777777" w:rsidR="00CE53BB" w:rsidRDefault="00CE53BB">
      <w:r>
        <w:rPr>
          <w:rFonts w:ascii="Script MT Bold" w:hAnsi="Script MT Bold"/>
        </w:rPr>
        <w:tab/>
      </w:r>
      <w:r>
        <w:rPr>
          <w:rFonts w:ascii="Script MT Bold" w:hAnsi="Script MT Bold"/>
        </w:rPr>
        <w:tab/>
      </w:r>
      <w:r>
        <w:t xml:space="preserve">so this function f maps elements of the set B into other functions in </w:t>
      </w:r>
      <w:r w:rsidRPr="00CE53BB">
        <w:rPr>
          <w:rFonts w:ascii="Script MT Bold" w:hAnsi="Script MT Bold"/>
        </w:rPr>
        <w:t>F</w:t>
      </w:r>
      <w:r>
        <w:rPr>
          <w:rFonts w:ascii="Script MT Bold" w:hAnsi="Script MT Bold"/>
        </w:rPr>
        <w:t xml:space="preserve">, </w:t>
      </w:r>
      <w:r>
        <w:t xml:space="preserve">strange. </w:t>
      </w:r>
    </w:p>
    <w:p w14:paraId="338C2210" w14:textId="77777777" w:rsidR="00CE53BB" w:rsidRDefault="00CE53BB">
      <w:r>
        <w:tab/>
      </w:r>
      <w:r w:rsidRPr="00CE53BB">
        <w:rPr>
          <w:rFonts w:ascii="Script MT Bold" w:hAnsi="Script MT Bold"/>
        </w:rPr>
        <w:t>H</w:t>
      </w:r>
      <w:r>
        <w:t xml:space="preserve"> = set of </w:t>
      </w:r>
      <w:r w:rsidRPr="00CE53BB">
        <w:rPr>
          <w:i/>
        </w:rPr>
        <w:t>linear</w:t>
      </w:r>
      <w:r>
        <w:t xml:space="preserve"> transformations I suppose from any space to any other space. </w:t>
      </w:r>
    </w:p>
    <w:p w14:paraId="22037D2E" w14:textId="77777777" w:rsidR="00CE53BB" w:rsidRDefault="00CE53BB"/>
    <w:p w14:paraId="7AE61E7B" w14:textId="77777777" w:rsidR="00CE53BB" w:rsidRDefault="00CE53BB">
      <w:r>
        <w:t xml:space="preserve">Now the idea is to take as the set </w:t>
      </w:r>
      <w:r w:rsidRPr="00CE53BB">
        <w:rPr>
          <w:rFonts w:ascii="Script MT Bold" w:hAnsi="Script MT Bold"/>
        </w:rPr>
        <w:t>B</w:t>
      </w:r>
      <w:r>
        <w:t xml:space="preserve"> a set of basis elements of vector space V</w:t>
      </w:r>
      <w:r>
        <w:rPr>
          <w:rStyle w:val="subscript"/>
        </w:rPr>
        <w:t>B</w:t>
      </w:r>
      <w:r>
        <w:t xml:space="preserve">. </w:t>
      </w:r>
      <w:r>
        <w:tab/>
      </w:r>
    </w:p>
    <w:p w14:paraId="692C4D8A" w14:textId="77777777" w:rsidR="00CE53BB" w:rsidRDefault="00CE53BB"/>
    <w:p w14:paraId="63A7A6E2" w14:textId="77777777" w:rsidR="00CE53BB" w:rsidRDefault="00CE53BB">
      <w:r>
        <w:t xml:space="preserve">But what is an "inclusion map"? </w:t>
      </w:r>
    </w:p>
    <w:p w14:paraId="31BA20B1" w14:textId="77777777" w:rsidR="00CE53BB" w:rsidRDefault="00CE53BB">
      <w:r>
        <w:pict>
          <v:shape id="_x0000_i1074" type="#_x0000_t75" style="width:394.5pt;height:169.5pt">
            <v:imagedata r:id="rId60" o:title=""/>
          </v:shape>
        </w:pict>
      </w:r>
      <w:r>
        <w:tab/>
      </w:r>
    </w:p>
    <w:p w14:paraId="4C84F20E" w14:textId="77777777" w:rsidR="00CE53BB" w:rsidRDefault="00CE53BB"/>
    <w:p w14:paraId="2346CF11" w14:textId="77777777" w:rsidR="00CE53BB" w:rsidRDefault="00CE53BB">
      <w:r>
        <w:t xml:space="preserve">The inclusion map takes things in a subset and maps them into the larger space. So we can then for example map those basis elements from the smaller set </w:t>
      </w:r>
      <w:r w:rsidRPr="00CE53BB">
        <w:rPr>
          <w:rFonts w:ascii="Script MT Bold" w:hAnsi="Script MT Bold"/>
        </w:rPr>
        <w:t>B</w:t>
      </w:r>
      <w:r>
        <w:t xml:space="preserve"> into the full vector space V</w:t>
      </w:r>
      <w:r>
        <w:rPr>
          <w:rStyle w:val="subscript"/>
        </w:rPr>
        <w:t>B</w:t>
      </w:r>
      <w:r>
        <w:t>. That is what the mapping j does. The pair under study here is then (V</w:t>
      </w:r>
      <w:r>
        <w:rPr>
          <w:rStyle w:val="subscript"/>
        </w:rPr>
        <w:t>B</w:t>
      </w:r>
      <w:r>
        <w:t>, j) or in more detail (V</w:t>
      </w:r>
      <w:r>
        <w:rPr>
          <w:rStyle w:val="subscript"/>
        </w:rPr>
        <w:t>B</w:t>
      </w:r>
      <w:r>
        <w:t>, j:</w:t>
      </w:r>
      <w:r w:rsidRPr="00CE53BB">
        <w:rPr>
          <w:rFonts w:ascii="Script MT Bold" w:hAnsi="Script MT Bold"/>
        </w:rPr>
        <w:t>B</w:t>
      </w:r>
      <w:r>
        <w:t>→V</w:t>
      </w:r>
      <w:r>
        <w:rPr>
          <w:rStyle w:val="subscript"/>
        </w:rPr>
        <w:t>B</w:t>
      </w:r>
      <w:r>
        <w:t>).</w:t>
      </w:r>
    </w:p>
    <w:p w14:paraId="6E8279B1" w14:textId="77777777" w:rsidR="00CE53BB" w:rsidRDefault="00CE53BB">
      <w:r>
        <w:tab/>
        <w:t>Now some</w:t>
      </w:r>
      <w:r w:rsidR="00EC089B">
        <w:t>how</w:t>
      </w:r>
      <w:r>
        <w:t xml:space="preserve"> Roman wants to say that this is an example of a "universal pair". We have to show that there is that triangle picture with a unique τ. </w:t>
      </w:r>
    </w:p>
    <w:p w14:paraId="1E83762F" w14:textId="77777777" w:rsidR="00CE53BB" w:rsidRDefault="00CE53BB"/>
    <w:p w14:paraId="3459BEB8" w14:textId="77777777" w:rsidR="00CE53BB" w:rsidRDefault="00CE53BB">
      <w:r>
        <w:tab/>
      </w:r>
      <w:r>
        <w:tab/>
      </w:r>
      <w:r>
        <w:tab/>
      </w:r>
      <w:r>
        <w:pict>
          <v:shape id="_x0000_i1075" type="#_x0000_t75" style="width:79.5pt;height:80.25pt">
            <v:imagedata r:id="rId51" o:title=""/>
          </v:shape>
        </w:pict>
      </w:r>
      <w:r>
        <w:tab/>
      </w:r>
      <w:r>
        <w:tab/>
      </w:r>
      <w:r>
        <w:tab/>
      </w:r>
      <w:r>
        <w:pict>
          <v:shape id="_x0000_i1076" type="#_x0000_t75" style="width:115.5pt;height:64.5pt">
            <v:imagedata r:id="rId61" o:title=""/>
          </v:shape>
        </w:pict>
      </w:r>
    </w:p>
    <w:p w14:paraId="71F663EB" w14:textId="77777777" w:rsidR="00CE53BB" w:rsidRDefault="00CE53BB"/>
    <w:p w14:paraId="14642EBA" w14:textId="77777777" w:rsidR="00CE53BB" w:rsidRDefault="00CE53BB">
      <w:r>
        <w:t>Repeat text above</w:t>
      </w:r>
    </w:p>
    <w:p w14:paraId="62614EE4" w14:textId="77777777" w:rsidR="00CE53BB" w:rsidRDefault="00CE53BB"/>
    <w:p w14:paraId="4A1C58F2" w14:textId="77777777" w:rsidR="00CE53BB" w:rsidRDefault="00CE53BB">
      <w:r>
        <w:pict>
          <v:shape id="_x0000_i1077" type="#_x0000_t75" style="width:340.5pt;height:90.75pt">
            <v:imagedata r:id="rId62" o:title=""/>
          </v:shape>
        </w:pict>
      </w:r>
    </w:p>
    <w:p w14:paraId="3C8D06C5" w14:textId="77777777" w:rsidR="00CE53BB" w:rsidRDefault="00CE53BB"/>
    <w:p w14:paraId="094978A7" w14:textId="77777777" w:rsidR="00CE53BB" w:rsidRDefault="00CE53BB">
      <w:r>
        <w:t>What is object v here? It must be a basis element in B. We can map j(v) = v into V</w:t>
      </w:r>
      <w:r>
        <w:rPr>
          <w:rStyle w:val="subscript"/>
        </w:rPr>
        <w:t>B</w:t>
      </w:r>
      <w:r>
        <w:t xml:space="preserve">, then apply τ to get τ(v) which he writes as τv (a notation unclear to me). But start with the same v back in B and then g(v) = gv. Thus τv = gv. Write again as τ(v) = g(v) for all v in B. This seems to say that τ = g, and then certainly τ is unique, given g. </w:t>
      </w:r>
    </w:p>
    <w:p w14:paraId="62A66446" w14:textId="77777777" w:rsidR="00CE53BB" w:rsidRDefault="00EC089B">
      <w:r>
        <w:tab/>
        <w:t xml:space="preserve">Now why is τ linear? </w:t>
      </w:r>
      <w:r w:rsidR="00CE53BB">
        <w:t>You would have to show that τ(v</w:t>
      </w:r>
      <w:r>
        <w:t xml:space="preserve"> </w:t>
      </w:r>
      <w:r w:rsidR="00CE53BB">
        <w:t xml:space="preserve">+ v') = τ(v) + τ(v'). That is the same then as g(v+v') = g(v) + g(v'), but Roman has not specified that g is a linear mapping. I keep losing the thread in this kind of discussion when it comes to τ being linear! This is really the first appearance of the word linear, except he imposed that </w:t>
      </w:r>
      <w:r w:rsidR="00CE53BB" w:rsidRPr="00CE53BB">
        <w:rPr>
          <w:rFonts w:ascii="Script MT Bold" w:hAnsi="Script MT Bold"/>
        </w:rPr>
        <w:t>H</w:t>
      </w:r>
      <w:r w:rsidR="00CE53BB">
        <w:t xml:space="preserve"> = linear transformations. </w:t>
      </w:r>
    </w:p>
    <w:p w14:paraId="2461C7D2" w14:textId="77777777" w:rsidR="00CE53BB" w:rsidRPr="00CE53BB" w:rsidRDefault="00CE53BB">
      <w:r>
        <w:tab/>
        <w:t xml:space="preserve">The only way out I can see is this:  Roman must have neglected to say that g ϵ </w:t>
      </w:r>
      <w:r w:rsidRPr="00CE53BB">
        <w:rPr>
          <w:rFonts w:ascii="Script MT Bold" w:hAnsi="Script MT Bold"/>
        </w:rPr>
        <w:t>F</w:t>
      </w:r>
      <w:r>
        <w:t xml:space="preserve"> where </w:t>
      </w:r>
      <w:r w:rsidRPr="00CE53BB">
        <w:rPr>
          <w:rFonts w:ascii="Script MT Bold" w:hAnsi="Script MT Bold"/>
        </w:rPr>
        <w:t>F</w:t>
      </w:r>
      <w:r>
        <w:t xml:space="preserve"> is a space of </w:t>
      </w:r>
      <w:r w:rsidRPr="00CE53BB">
        <w:rPr>
          <w:i/>
        </w:rPr>
        <w:t>linear</w:t>
      </w:r>
      <w:r>
        <w:t xml:space="preserve"> functions. Then when you end up with τ = g, then τ is also linear. He continues, </w:t>
      </w:r>
    </w:p>
    <w:p w14:paraId="563B7677" w14:textId="77777777" w:rsidR="00CE53BB" w:rsidRDefault="00CE53BB"/>
    <w:p w14:paraId="423C8F64" w14:textId="77777777" w:rsidR="00CE53BB" w:rsidRDefault="00CE53BB">
      <w:r>
        <w:pict>
          <v:shape id="_x0000_i1078" type="#_x0000_t75" style="width:349.5pt;height:1in">
            <v:imagedata r:id="rId63" o:title=""/>
          </v:shape>
        </w:pict>
      </w:r>
    </w:p>
    <w:p w14:paraId="2855D934" w14:textId="77777777" w:rsidR="00CE53BB" w:rsidRDefault="00CE53BB"/>
    <w:p w14:paraId="007A6C9F" w14:textId="77777777" w:rsidR="00920A5D" w:rsidRDefault="00CE53BB">
      <w:r>
        <w:t xml:space="preserve">I continue to think that g(v) must be linear. The above paragraph does not help me much. I hope this confusion won't wreck the rest of what Roman has to say. </w:t>
      </w:r>
    </w:p>
    <w:p w14:paraId="73A5C33C" w14:textId="77777777" w:rsidR="00920A5D" w:rsidRDefault="00920A5D"/>
    <w:p w14:paraId="393FCCD5" w14:textId="77777777" w:rsidR="00920A5D" w:rsidRDefault="00920A5D">
      <w:r>
        <w:t xml:space="preserve">[ </w:t>
      </w:r>
      <w:r w:rsidRPr="00920A5D">
        <w:rPr>
          <w:u w:val="single"/>
        </w:rPr>
        <w:t>Note added 9.18.15</w:t>
      </w:r>
      <w:r>
        <w:rPr>
          <w:u w:val="single"/>
        </w:rPr>
        <w:t xml:space="preserve"> 7 PM</w:t>
      </w:r>
      <w:r>
        <w:t>:  Go back to the above picture</w:t>
      </w:r>
    </w:p>
    <w:p w14:paraId="5FA1EC4E" w14:textId="77777777" w:rsidR="00920A5D" w:rsidRDefault="00920A5D"/>
    <w:p w14:paraId="61F35FE0" w14:textId="77777777" w:rsidR="00920A5D" w:rsidRDefault="00920A5D"/>
    <w:p w14:paraId="50B1F1A9" w14:textId="77777777" w:rsidR="00920A5D" w:rsidRDefault="00920A5D">
      <w:r>
        <w:tab/>
      </w:r>
      <w:r>
        <w:tab/>
      </w:r>
      <w:r>
        <w:pict>
          <v:shape id="_x0000_i1079" type="#_x0000_t75" style="width:115.5pt;height:64.5pt">
            <v:imagedata r:id="rId61" o:title=""/>
          </v:shape>
        </w:pict>
      </w:r>
    </w:p>
    <w:p w14:paraId="5590BFB4" w14:textId="77777777" w:rsidR="00920A5D" w:rsidRDefault="00920A5D"/>
    <w:p w14:paraId="2D173808" w14:textId="77777777" w:rsidR="00920A5D" w:rsidRDefault="00920A5D">
      <w:r>
        <w:t>where we have</w:t>
      </w:r>
    </w:p>
    <w:p w14:paraId="6ECD4400" w14:textId="77777777" w:rsidR="00920A5D" w:rsidRDefault="00920A5D"/>
    <w:p w14:paraId="53B69D93" w14:textId="77777777" w:rsidR="00920A5D" w:rsidRPr="00920A5D" w:rsidRDefault="00920A5D">
      <w:r>
        <w:tab/>
        <w:t>j(v) = v</w:t>
      </w:r>
      <w:r>
        <w:tab/>
      </w:r>
      <w:r>
        <w:tab/>
        <w:t>in V</w:t>
      </w:r>
      <w:r>
        <w:rPr>
          <w:rStyle w:val="subscript"/>
        </w:rPr>
        <w:t>B</w:t>
      </w:r>
      <w:r>
        <w:rPr>
          <w:rStyle w:val="subscript"/>
        </w:rPr>
        <w:tab/>
      </w:r>
      <w:r>
        <w:rPr>
          <w:rStyle w:val="subscript"/>
        </w:rPr>
        <w:tab/>
      </w:r>
      <w:r>
        <w:t xml:space="preserve"> inclusion map</w:t>
      </w:r>
    </w:p>
    <w:p w14:paraId="1FC7E7B2" w14:textId="77777777" w:rsidR="00920A5D" w:rsidRDefault="00920A5D">
      <w:r>
        <w:tab/>
        <w:t>τ(v) = x</w:t>
      </w:r>
    </w:p>
    <w:p w14:paraId="53106297" w14:textId="77777777" w:rsidR="00920A5D" w:rsidRDefault="00920A5D">
      <w:r>
        <w:tab/>
        <w:t xml:space="preserve">x = g(v) </w:t>
      </w:r>
    </w:p>
    <w:p w14:paraId="36A32D46" w14:textId="77777777" w:rsidR="00920A5D" w:rsidRDefault="00920A5D"/>
    <w:p w14:paraId="2D0C97EB" w14:textId="77777777" w:rsidR="00920A5D" w:rsidRDefault="00920A5D">
      <w:r>
        <w:t>Then we can define τ by</w:t>
      </w:r>
    </w:p>
    <w:p w14:paraId="572CE2C5" w14:textId="77777777" w:rsidR="00920A5D" w:rsidRDefault="00920A5D"/>
    <w:p w14:paraId="70047595" w14:textId="77777777" w:rsidR="00920A5D" w:rsidRDefault="00920A5D">
      <w:r>
        <w:tab/>
        <w:t>τ(v) = g(ν)</w:t>
      </w:r>
    </w:p>
    <w:p w14:paraId="761FC30C" w14:textId="77777777" w:rsidR="00920A5D" w:rsidRDefault="00920A5D"/>
    <w:p w14:paraId="3B8A8F2F" w14:textId="77777777" w:rsidR="00920A5D" w:rsidRDefault="00920A5D">
      <w:r>
        <w:t>Now suppose we simply declare that τ is linear, as I learned much later in these notes. Then we have</w:t>
      </w:r>
    </w:p>
    <w:p w14:paraId="4DA3C03C" w14:textId="77777777" w:rsidR="00920A5D" w:rsidRDefault="00920A5D"/>
    <w:p w14:paraId="1E12A68D" w14:textId="77777777" w:rsidR="00920A5D" w:rsidRDefault="00920A5D">
      <w:r>
        <w:tab/>
        <w:t>τ(v + v') = τ(v)+τ(v')</w:t>
      </w:r>
    </w:p>
    <w:p w14:paraId="4C8C2027" w14:textId="77777777" w:rsidR="00920A5D" w:rsidRDefault="00920A5D"/>
    <w:p w14:paraId="36BA4319" w14:textId="77777777" w:rsidR="00920A5D" w:rsidRDefault="00920A5D">
      <w:r>
        <w:t>But this says</w:t>
      </w:r>
    </w:p>
    <w:p w14:paraId="22ACE223" w14:textId="77777777" w:rsidR="00920A5D" w:rsidRDefault="00920A5D"/>
    <w:p w14:paraId="5D6C1A33" w14:textId="77777777" w:rsidR="00920A5D" w:rsidRDefault="00920A5D">
      <w:r>
        <w:tab/>
        <w:t>g(v+v') = g(v) + g(v')</w:t>
      </w:r>
    </w:p>
    <w:p w14:paraId="17360D4B" w14:textId="77777777" w:rsidR="00920A5D" w:rsidRDefault="00920A5D"/>
    <w:p w14:paraId="0FA8A5E7" w14:textId="77777777" w:rsidR="00920A5D" w:rsidRPr="00920A5D" w:rsidRDefault="00920A5D">
      <w:r>
        <w:t xml:space="preserve">Therefore, if you want τ to be linear, you must also have g be linear. ] </w:t>
      </w:r>
    </w:p>
    <w:p w14:paraId="53F15679" w14:textId="77777777" w:rsidR="00920A5D" w:rsidRDefault="00920A5D"/>
    <w:p w14:paraId="6C8F4BB4" w14:textId="77777777" w:rsidR="00305699" w:rsidRDefault="00305699" w:rsidP="00305699">
      <w:pPr>
        <w:pStyle w:val="Heading4"/>
      </w:pPr>
      <w:bookmarkStart w:id="375" w:name="_Toc430454703"/>
      <w:bookmarkStart w:id="376" w:name="_Toc430454762"/>
      <w:bookmarkStart w:id="377" w:name="_Toc430454821"/>
      <w:bookmarkStart w:id="378" w:name="_Toc430454877"/>
      <w:bookmarkStart w:id="379" w:name="_Toc430454935"/>
      <w:r>
        <w:t>Universality Example 2:  The quotient of a vector space divided by a subspace.</w:t>
      </w:r>
      <w:bookmarkEnd w:id="375"/>
      <w:bookmarkEnd w:id="376"/>
      <w:bookmarkEnd w:id="377"/>
      <w:bookmarkEnd w:id="378"/>
      <w:bookmarkEnd w:id="379"/>
      <w:r>
        <w:t xml:space="preserve"> </w:t>
      </w:r>
    </w:p>
    <w:p w14:paraId="505819DF" w14:textId="77777777" w:rsidR="00305699" w:rsidRDefault="00305699"/>
    <w:p w14:paraId="5EE565FD" w14:textId="77777777" w:rsidR="00CE53BB" w:rsidRDefault="00CE53BB">
      <w:r>
        <w:t xml:space="preserve">Next example, here is the setup: </w:t>
      </w:r>
    </w:p>
    <w:p w14:paraId="21867CEB" w14:textId="77777777" w:rsidR="00CE53BB" w:rsidRDefault="00CE53BB"/>
    <w:p w14:paraId="3F730D53" w14:textId="77777777" w:rsidR="00CE53BB" w:rsidRDefault="00CE53BB">
      <w:r>
        <w:pict>
          <v:shape id="_x0000_i1080" type="#_x0000_t75" style="width:349.5pt;height:53.25pt">
            <v:imagedata r:id="rId64" o:title=""/>
          </v:shape>
        </w:pict>
      </w:r>
    </w:p>
    <w:p w14:paraId="3BD30DB5" w14:textId="77777777" w:rsidR="00CE53BB" w:rsidRDefault="00CE53BB">
      <w:r>
        <w:pict>
          <v:shape id="_x0000_i1081" type="#_x0000_t75" style="width:277.5pt;height:27.75pt">
            <v:imagedata r:id="rId65" o:title=""/>
          </v:shape>
        </w:pict>
      </w:r>
    </w:p>
    <w:p w14:paraId="2AC1A974" w14:textId="77777777" w:rsidR="00CE53BB" w:rsidRDefault="00CE53BB"/>
    <w:p w14:paraId="628E92AB" w14:textId="77777777" w:rsidR="00CE53BB" w:rsidRDefault="00CE53BB">
      <w:r>
        <w:t xml:space="preserve">OK, now he says that </w:t>
      </w:r>
      <w:r w:rsidRPr="00CE53BB">
        <w:rPr>
          <w:rFonts w:ascii="Script MT Bold" w:hAnsi="Script MT Bold"/>
        </w:rPr>
        <w:t>F</w:t>
      </w:r>
      <w:r>
        <w:t xml:space="preserve"> is </w:t>
      </w:r>
      <w:r w:rsidRPr="00CE53BB">
        <w:rPr>
          <w:i/>
        </w:rPr>
        <w:t>linear</w:t>
      </w:r>
      <w:r>
        <w:t xml:space="preserve"> maps. Also, K is a subspace of V and also this same K exists within the nullspace of any of those linear maps in </w:t>
      </w:r>
      <w:r w:rsidRPr="00CE53BB">
        <w:rPr>
          <w:rFonts w:ascii="Script MT Bold" w:hAnsi="Script MT Bold"/>
        </w:rPr>
        <w:t>F</w:t>
      </w:r>
      <w:r>
        <w:t xml:space="preserve">.  So this is a much more restricted collection </w:t>
      </w:r>
      <w:r w:rsidRPr="00CE53BB">
        <w:rPr>
          <w:rFonts w:ascii="Script MT Bold" w:hAnsi="Script MT Bold"/>
        </w:rPr>
        <w:t>F</w:t>
      </w:r>
      <w:r>
        <w:rPr>
          <w:rFonts w:ascii="Script MT Bold" w:hAnsi="Script MT Bold"/>
        </w:rPr>
        <w:t xml:space="preserve"> </w:t>
      </w:r>
      <w:r>
        <w:t xml:space="preserve">. For example, if f is in </w:t>
      </w:r>
      <w:r w:rsidRPr="00CE53BB">
        <w:rPr>
          <w:rFonts w:ascii="Script MT Bold" w:hAnsi="Script MT Bold"/>
        </w:rPr>
        <w:t>F</w:t>
      </w:r>
      <w:r>
        <w:t xml:space="preserve"> and if k is in K, then f(k) = 0. </w:t>
      </w:r>
    </w:p>
    <w:p w14:paraId="129D878F" w14:textId="77777777" w:rsidR="00CE53BB" w:rsidRDefault="00CE53BB">
      <w:r>
        <w:tab/>
        <w:t xml:space="preserve">Now I need to go access Theorem 3.4 from earlier in the book: I leave p 366 and go to p 104 </w:t>
      </w:r>
    </w:p>
    <w:p w14:paraId="40663FD5" w14:textId="77777777" w:rsidR="00CE53BB" w:rsidRDefault="00CE53BB"/>
    <w:p w14:paraId="2DABA1C7" w14:textId="77777777" w:rsidR="00CE53BB" w:rsidRDefault="00CE53BB">
      <w:r>
        <w:pict>
          <v:shape id="_x0000_i1082" type="#_x0000_t75" style="width:385.5pt;height:90pt">
            <v:imagedata r:id="rId66" o:title=""/>
          </v:shape>
        </w:pict>
      </w:r>
    </w:p>
    <w:p w14:paraId="2C6A0924" w14:textId="77777777" w:rsidR="00CE53BB" w:rsidRDefault="00CE53BB"/>
    <w:p w14:paraId="7AED663E" w14:textId="77777777" w:rsidR="00CE53BB" w:rsidRPr="00CE53BB" w:rsidRDefault="00CE53BB">
      <w:r>
        <w:tab/>
      </w:r>
      <w:r>
        <w:tab/>
      </w:r>
      <w:r>
        <w:tab/>
      </w:r>
      <w:r>
        <w:tab/>
      </w:r>
      <w:r>
        <w:pict>
          <v:shape id="_x0000_i1083" type="#_x0000_t75" style="width:151.5pt;height:114pt">
            <v:imagedata r:id="rId67" o:title=""/>
          </v:shape>
        </w:pict>
      </w:r>
    </w:p>
    <w:p w14:paraId="00785343" w14:textId="77777777" w:rsidR="00920A5D" w:rsidRDefault="00920A5D"/>
    <w:p w14:paraId="231ED2D6" w14:textId="77777777" w:rsidR="00CE53BB" w:rsidRDefault="00CE53BB">
      <w:r>
        <w:t xml:space="preserve">Note that </w:t>
      </w:r>
      <w:r w:rsidRPr="00CE53BB">
        <w:rPr>
          <w:rFonts w:ascii="Script MT Bold" w:hAnsi="Script MT Bold"/>
        </w:rPr>
        <w:t>L</w:t>
      </w:r>
      <w:r>
        <w:t>(V,W) is defined on page 73 as the obvious</w:t>
      </w:r>
    </w:p>
    <w:p w14:paraId="708B16A2" w14:textId="77777777" w:rsidR="00CE53BB" w:rsidRDefault="00CE53BB"/>
    <w:p w14:paraId="22F047B7" w14:textId="77777777" w:rsidR="00CE53BB" w:rsidRDefault="00CE53BB">
      <w:r>
        <w:pict>
          <v:shape id="_x0000_i1084" type="#_x0000_t75" style="width:349.5pt;height:80.25pt">
            <v:imagedata r:id="rId68" o:title=""/>
          </v:shape>
        </w:pict>
      </w:r>
    </w:p>
    <w:p w14:paraId="76FC0747" w14:textId="77777777" w:rsidR="00CE53BB" w:rsidRDefault="00CE53BB"/>
    <w:p w14:paraId="3DB019CB" w14:textId="77777777" w:rsidR="00CE53BB" w:rsidRDefault="00CE53BB">
      <w:r>
        <w:t xml:space="preserve">So in Theorem 3.4 and its triangle picture, τ is a </w:t>
      </w:r>
      <w:r w:rsidRPr="00CE53BB">
        <w:rPr>
          <w:i/>
        </w:rPr>
        <w:t>linear</w:t>
      </w:r>
      <w:r>
        <w:t xml:space="preserve"> transformation τ:V→W. An</w:t>
      </w:r>
      <w:r w:rsidR="00EC089B">
        <w:t>d</w:t>
      </w:r>
      <w:r>
        <w:t xml:space="preserve"> in this theorem S is a subspace of V and all of S lies in the kernel of τ, so τ(s) = 0 for any s ϵ S. But now I need to know the meaning of the notation V/S. Well, in Galois doc I first discuss G/H being the factor group when H is a subgroup of G. Later I discuss R/I as the residue class ring for an ideal I in the ring R. But I never talk about the notion of A/B where B is a subspace of vector space A. That topic is addressed by Roman on page 100 and it is very similar to </w:t>
      </w:r>
      <w:r w:rsidR="00EC089B">
        <w:t xml:space="preserve">the </w:t>
      </w:r>
      <w:r>
        <w:t xml:space="preserve">group discussion. You write  [v] = v + S, meaning that all elements v+S are in the same row of the </w:t>
      </w:r>
      <w:r w:rsidR="00EC089B">
        <w:t>chart</w:t>
      </w:r>
      <w:r>
        <w:t xml:space="preserve"> (v = representative) because here f(v+s) = f(v) since s is in the kernel of all functions f of interest. So the set of rows [v] form the quotient group which then is V/S. </w:t>
      </w:r>
    </w:p>
    <w:p w14:paraId="27DA42E9" w14:textId="77777777" w:rsidR="00CE53BB" w:rsidRDefault="00CE53BB">
      <w:r>
        <w:tab/>
        <w:t>So not dwelling too much on those V/S details, Theorem 3.4 above is saying that if π</w:t>
      </w:r>
      <w:r>
        <w:rPr>
          <w:rStyle w:val="subscript"/>
        </w:rPr>
        <w:t>S</w:t>
      </w:r>
      <w:r>
        <w:t xml:space="preserve"> projects elements of vector space V onto those "chart rows", that is, into V/S, then for any linear τ:V→W, you can find a linear τ' such that τ' : V/S → W and you will then have  τ' o π</w:t>
      </w:r>
      <w:r>
        <w:rPr>
          <w:rStyle w:val="subscript"/>
        </w:rPr>
        <w:t>s</w:t>
      </w:r>
      <w:r>
        <w:t xml:space="preserve"> = τ. </w:t>
      </w:r>
    </w:p>
    <w:p w14:paraId="7B45A707" w14:textId="77777777" w:rsidR="00CE53BB" w:rsidRDefault="00CE53BB">
      <w:r>
        <w:tab/>
        <w:t>This certainly seems a strange little world. Why would you want to carry out mapping τ by "factoring through π</w:t>
      </w:r>
      <w:r>
        <w:rPr>
          <w:rStyle w:val="subscript"/>
        </w:rPr>
        <w:t>s</w:t>
      </w:r>
      <w:r>
        <w:t xml:space="preserve">" and thus passing through the quotient space V/S of V relative to S on the way from V to W ? </w:t>
      </w:r>
    </w:p>
    <w:p w14:paraId="3A25B533" w14:textId="77777777" w:rsidR="00EC089B" w:rsidRDefault="00EC089B">
      <w:r>
        <w:tab/>
        <w:t xml:space="preserve">Comment:  since f(v+s) = f(v) for all s in the subgroup S, there is sort of only one f(v) here and you might as well talk about f([v]) and not bother with a list of all the s's. So you save effort by talking only about f([v]). You "mod out" all the equivalent arguments. So that is a good reason to work on V/S. </w:t>
      </w:r>
    </w:p>
    <w:p w14:paraId="53A53088" w14:textId="77777777" w:rsidR="00CE53BB" w:rsidRDefault="00CE53BB">
      <w:r>
        <w:tab/>
        <w:t xml:space="preserve">But let's just accept this rather obscure Theorem 3.4 and get back now to where we were. </w:t>
      </w:r>
    </w:p>
    <w:p w14:paraId="0343A46E" w14:textId="77777777" w:rsidR="00CE53BB" w:rsidRDefault="00CE53BB"/>
    <w:p w14:paraId="5507CD54" w14:textId="77777777" w:rsidR="00CE53BB" w:rsidRDefault="00CE53BB">
      <w:r>
        <w:pict>
          <v:shape id="_x0000_i1085" type="#_x0000_t75" style="width:349.5pt;height:87.75pt">
            <v:imagedata r:id="rId69" o:title=""/>
          </v:shape>
        </w:pict>
      </w:r>
    </w:p>
    <w:p w14:paraId="275CE04B" w14:textId="77777777" w:rsidR="00CE53BB" w:rsidRDefault="00CE53BB">
      <w:r>
        <w:pict>
          <v:shape id="_x0000_i1086" type="#_x0000_t75" style="width:367.5pt;height:33.75pt">
            <v:imagedata r:id="rId70" o:title=""/>
          </v:shape>
        </w:pict>
      </w:r>
    </w:p>
    <w:p w14:paraId="31156062" w14:textId="77777777" w:rsidR="00CE53BB" w:rsidRDefault="00CE53BB"/>
    <w:p w14:paraId="1C1F5FDA" w14:textId="77777777" w:rsidR="00CE53BB" w:rsidRDefault="00CE53BB">
      <w:r>
        <w:t>The pair here is (V/K, π) and we can then way in our local notation,</w:t>
      </w:r>
    </w:p>
    <w:p w14:paraId="7AACF646" w14:textId="77777777" w:rsidR="00CE53BB" w:rsidRDefault="00CE53BB"/>
    <w:p w14:paraId="5870D197" w14:textId="77777777" w:rsidR="00CE53BB" w:rsidRDefault="00CE53BB">
      <w:r>
        <w:tab/>
      </w:r>
      <w:r>
        <w:tab/>
      </w:r>
      <w:r w:rsidR="00EC089B">
        <w:pict>
          <v:shape id="_x0000_i1087" type="#_x0000_t75" style="width:115.5pt;height:69pt">
            <v:imagedata r:id="rId71" o:title=""/>
          </v:shape>
        </w:pict>
      </w:r>
      <w:r>
        <w:t xml:space="preserve"> </w:t>
      </w:r>
    </w:p>
    <w:p w14:paraId="7B2578ED" w14:textId="77777777" w:rsidR="00CE53BB" w:rsidRDefault="00CE53BB"/>
    <w:p w14:paraId="679D0B97" w14:textId="77777777" w:rsidR="00CE53BB" w:rsidRDefault="00CE53BB">
      <w:r>
        <w:t xml:space="preserve">Since τ is a unique and linear transformation in </w:t>
      </w:r>
      <w:r w:rsidRPr="00CE53BB">
        <w:rPr>
          <w:rFonts w:ascii="Script MT Bold" w:hAnsi="Script MT Bold"/>
        </w:rPr>
        <w:t>H</w:t>
      </w:r>
      <w:r>
        <w:t xml:space="preserve">, you can conclude that (V/K,π) is a universal pair, and that is what this is an example of. I guess π is called a canonical projection map in that earlier section. </w:t>
      </w:r>
    </w:p>
    <w:p w14:paraId="0ED2847D" w14:textId="77777777" w:rsidR="00EC089B" w:rsidRDefault="00EC089B">
      <w:r>
        <w:tab/>
        <w:t xml:space="preserve">[ Why is  (V/K,π) a universal pair: (1) because the above triangle exists; (2) τ is linear. ] </w:t>
      </w:r>
    </w:p>
    <w:p w14:paraId="3D3160B7" w14:textId="77777777" w:rsidR="00CE53BB" w:rsidRDefault="00CE53BB"/>
    <w:p w14:paraId="2A5813E4" w14:textId="77777777" w:rsidR="00CE53BB" w:rsidRDefault="00CE53BB">
      <w:r>
        <w:t xml:space="preserve">I now skip example 14.3 regarding direct sums being an example of universal pairs. I hope it won't be needed for what I am trying to track down by reading in Roman. </w:t>
      </w:r>
    </w:p>
    <w:p w14:paraId="0FFFC947" w14:textId="77777777" w:rsidR="00305699" w:rsidRDefault="00305699"/>
    <w:p w14:paraId="62D96C27" w14:textId="77777777" w:rsidR="00305699" w:rsidRDefault="00305699" w:rsidP="00305699">
      <w:pPr>
        <w:pStyle w:val="Heading3"/>
      </w:pPr>
      <w:bookmarkStart w:id="380" w:name="_Toc430454704"/>
      <w:bookmarkStart w:id="381" w:name="_Toc430454763"/>
      <w:bookmarkStart w:id="382" w:name="_Toc430454822"/>
      <w:bookmarkStart w:id="383" w:name="_Toc430454878"/>
      <w:bookmarkStart w:id="384" w:name="_Toc430454936"/>
      <w:r>
        <w:t>13.2 Direct Sums, External and Internal</w:t>
      </w:r>
      <w:bookmarkEnd w:id="380"/>
      <w:bookmarkEnd w:id="381"/>
      <w:bookmarkEnd w:id="382"/>
      <w:bookmarkEnd w:id="383"/>
      <w:bookmarkEnd w:id="384"/>
    </w:p>
    <w:p w14:paraId="4A16F952" w14:textId="77777777" w:rsidR="00EC089B" w:rsidRDefault="00EC089B"/>
    <w:p w14:paraId="6E67A0DE" w14:textId="77777777" w:rsidR="00EC089B" w:rsidRDefault="00EC089B">
      <w:r>
        <w:pict>
          <v:shape id="_x0000_i1088" type="#_x0000_t75" style="width:418.5pt;height:246.75pt">
            <v:imagedata r:id="rId72" o:title=""/>
          </v:shape>
        </w:pict>
      </w:r>
    </w:p>
    <w:p w14:paraId="18935BF0" w14:textId="77777777" w:rsidR="00EC089B" w:rsidRDefault="00EC089B"/>
    <w:p w14:paraId="683AC041" w14:textId="77777777" w:rsidR="00EC089B" w:rsidRDefault="00EC089B">
      <w:r>
        <w:t>What is this saying? When he says v</w:t>
      </w:r>
      <w:r>
        <w:rPr>
          <w:rStyle w:val="subscript"/>
        </w:rPr>
        <w:t>i</w:t>
      </w:r>
      <w:r>
        <w:t xml:space="preserve"> ϵ V</w:t>
      </w:r>
      <w:r>
        <w:rPr>
          <w:rStyle w:val="subscript"/>
        </w:rPr>
        <w:t>i</w:t>
      </w:r>
      <w:r>
        <w:t>, I guess v</w:t>
      </w:r>
      <w:r>
        <w:rPr>
          <w:rStyle w:val="subscript"/>
        </w:rPr>
        <w:t>i</w:t>
      </w:r>
      <w:r>
        <w:t xml:space="preserve"> is a vector which has a number of components equal to the dimension of V</w:t>
      </w:r>
      <w:r>
        <w:rPr>
          <w:rStyle w:val="subscript"/>
        </w:rPr>
        <w:t>i</w:t>
      </w:r>
      <w:r>
        <w:t xml:space="preserve">. So I think the element of the direct sum space is just a vertical stack of vectors of different sizes, and this is what I have always thought of as the direct sum. A matrix in block diagonal form would then map such an stacked element of V into V with no mixing. I have always used the symbol </w:t>
      </w:r>
      <w:r>
        <w:sym w:font="Symbol" w:char="F0C5"/>
      </w:r>
      <w:r>
        <w:t xml:space="preserve"> for this direct sum idea, but he uses a boxed plus sign. </w:t>
      </w:r>
    </w:p>
    <w:p w14:paraId="30EE750D" w14:textId="77777777" w:rsidR="00EC089B" w:rsidRPr="00EC089B" w:rsidRDefault="00EC089B">
      <w:r>
        <w:tab/>
        <w:t>But in the above, the V</w:t>
      </w:r>
      <w:r>
        <w:rPr>
          <w:rStyle w:val="subscript"/>
        </w:rPr>
        <w:t>i</w:t>
      </w:r>
      <w:r>
        <w:t xml:space="preserve"> are ANY vector spaces. In Roman's "internal" direct sum, it is required that each of the V</w:t>
      </w:r>
      <w:r>
        <w:rPr>
          <w:rStyle w:val="subscript"/>
        </w:rPr>
        <w:t>i</w:t>
      </w:r>
      <w:r>
        <w:t xml:space="preserve"> be a </w:t>
      </w:r>
      <w:r w:rsidRPr="00EC089B">
        <w:rPr>
          <w:i/>
        </w:rPr>
        <w:t>subspace</w:t>
      </w:r>
      <w:r>
        <w:t xml:space="preserve"> of V.  So then he writes V = V</w:t>
      </w:r>
      <w:r>
        <w:rPr>
          <w:rStyle w:val="subscript"/>
        </w:rPr>
        <w:t>1</w:t>
      </w:r>
      <w:r>
        <w:sym w:font="Symbol" w:char="F0C5"/>
      </w:r>
      <w:r>
        <w:t>V</w:t>
      </w:r>
      <w:r>
        <w:rPr>
          <w:rStyle w:val="subscript"/>
        </w:rPr>
        <w:t>2</w:t>
      </w:r>
      <w:r>
        <w:t xml:space="preserve"> </w:t>
      </w:r>
      <w:r>
        <w:sym w:font="Symbol" w:char="F0C5"/>
      </w:r>
      <w:r>
        <w:t xml:space="preserve"> ... using the </w:t>
      </w:r>
      <w:r>
        <w:sym w:font="Symbol" w:char="F0C5"/>
      </w:r>
      <w:r>
        <w:t xml:space="preserve"> symbol. So this then would be a special case of the box-plus symbol direct sum. Now back to where we were: </w:t>
      </w:r>
    </w:p>
    <w:p w14:paraId="470D3BBB" w14:textId="77777777" w:rsidR="00CE53BB" w:rsidRDefault="00CE53BB"/>
    <w:p w14:paraId="61B93DC3" w14:textId="77777777" w:rsidR="00CE53BB" w:rsidRDefault="00CE53BB">
      <w:r>
        <w:pict>
          <v:shape id="_x0000_i1089" type="#_x0000_t75" style="width:385.5pt;height:87pt">
            <v:imagedata r:id="rId73" o:title=""/>
          </v:shape>
        </w:pict>
      </w:r>
    </w:p>
    <w:p w14:paraId="1A8350F6" w14:textId="77777777" w:rsidR="00464A86" w:rsidRDefault="00464A86"/>
    <w:p w14:paraId="3AC5AF28" w14:textId="77777777" w:rsidR="00464A86" w:rsidRDefault="00464A86">
      <w:r>
        <w:t xml:space="preserve">Consider the meaning of </w:t>
      </w:r>
      <w:r w:rsidRPr="00CE53BB">
        <w:rPr>
          <w:rFonts w:ascii="Script MT Bold" w:hAnsi="Script MT Bold"/>
        </w:rPr>
        <w:t>L</w:t>
      </w:r>
      <w:r>
        <w:t>(V x V, W) whose representative reads w=  f((v</w:t>
      </w:r>
      <w:r>
        <w:rPr>
          <w:rStyle w:val="subscript"/>
        </w:rPr>
        <w:t>1</w:t>
      </w:r>
      <w:r>
        <w:t>,v</w:t>
      </w:r>
      <w:r>
        <w:rPr>
          <w:rStyle w:val="subscript"/>
        </w:rPr>
        <w:t>2</w:t>
      </w:r>
      <w:r>
        <w:t>)). The domain element is simply the pair (v</w:t>
      </w:r>
      <w:r>
        <w:rPr>
          <w:rStyle w:val="subscript"/>
        </w:rPr>
        <w:t>1</w:t>
      </w:r>
      <w:r>
        <w:t>,v</w:t>
      </w:r>
      <w:r>
        <w:rPr>
          <w:rStyle w:val="subscript"/>
        </w:rPr>
        <w:t>2</w:t>
      </w:r>
      <w:r>
        <w:t xml:space="preserve">), an element of V x V. Linearity (implied by </w:t>
      </w:r>
      <w:r w:rsidRPr="00CE53BB">
        <w:rPr>
          <w:rFonts w:ascii="Script MT Bold" w:hAnsi="Script MT Bold"/>
        </w:rPr>
        <w:t>L</w:t>
      </w:r>
      <w:r>
        <w:rPr>
          <w:rFonts w:ascii="Script MT Bold" w:hAnsi="Script MT Bold"/>
        </w:rPr>
        <w:t xml:space="preserve">) </w:t>
      </w:r>
      <w:r>
        <w:t>would mean</w:t>
      </w:r>
    </w:p>
    <w:p w14:paraId="4CDD5770" w14:textId="77777777" w:rsidR="00464A86" w:rsidRDefault="00464A86"/>
    <w:p w14:paraId="62704F95" w14:textId="77777777" w:rsidR="00464A86" w:rsidRDefault="00464A86" w:rsidP="00464A86">
      <w:r>
        <w:tab/>
        <w:t>f( (v</w:t>
      </w:r>
      <w:r>
        <w:rPr>
          <w:rStyle w:val="subscript"/>
        </w:rPr>
        <w:t>1</w:t>
      </w:r>
      <w:r>
        <w:t>,v</w:t>
      </w:r>
      <w:r>
        <w:rPr>
          <w:rStyle w:val="subscript"/>
        </w:rPr>
        <w:t>2</w:t>
      </w:r>
      <w:r>
        <w:t>)  + (v'</w:t>
      </w:r>
      <w:r>
        <w:rPr>
          <w:rStyle w:val="subscript"/>
        </w:rPr>
        <w:t>1</w:t>
      </w:r>
      <w:r>
        <w:t>,v'</w:t>
      </w:r>
      <w:r>
        <w:rPr>
          <w:rStyle w:val="subscript"/>
        </w:rPr>
        <w:t>2</w:t>
      </w:r>
      <w:r>
        <w:t>) ) = f( (v</w:t>
      </w:r>
      <w:r>
        <w:rPr>
          <w:rStyle w:val="subscript"/>
        </w:rPr>
        <w:t>1</w:t>
      </w:r>
      <w:r>
        <w:t>,v</w:t>
      </w:r>
      <w:r>
        <w:rPr>
          <w:rStyle w:val="subscript"/>
        </w:rPr>
        <w:t>2</w:t>
      </w:r>
      <w:r>
        <w:t>) )  +  f ((v'</w:t>
      </w:r>
      <w:r>
        <w:rPr>
          <w:rStyle w:val="subscript"/>
        </w:rPr>
        <w:t>1</w:t>
      </w:r>
      <w:r>
        <w:t>,v'</w:t>
      </w:r>
      <w:r>
        <w:rPr>
          <w:rStyle w:val="subscript"/>
        </w:rPr>
        <w:t>2</w:t>
      </w:r>
      <w:r>
        <w:t>))</w:t>
      </w:r>
    </w:p>
    <w:p w14:paraId="09A9F68D" w14:textId="77777777" w:rsidR="00464A86" w:rsidRDefault="00464A86" w:rsidP="00464A86"/>
    <w:p w14:paraId="58643685" w14:textId="77777777" w:rsidR="00464A86" w:rsidRDefault="00464A86" w:rsidP="00464A86">
      <w:r>
        <w:t xml:space="preserve">Note that there is no sense of "bilinearity" here. That is, we do not have, </w:t>
      </w:r>
    </w:p>
    <w:p w14:paraId="178C681B" w14:textId="77777777" w:rsidR="00464A86" w:rsidRDefault="00464A86" w:rsidP="00464A86"/>
    <w:p w14:paraId="00829AD8" w14:textId="77777777" w:rsidR="00464A86" w:rsidRDefault="00464A86" w:rsidP="00464A86">
      <w:r>
        <w:tab/>
        <w:t>f(v</w:t>
      </w:r>
      <w:r>
        <w:rPr>
          <w:rStyle w:val="subscript"/>
        </w:rPr>
        <w:t>1</w:t>
      </w:r>
      <w:r>
        <w:t>+ v</w:t>
      </w:r>
      <w:r>
        <w:rPr>
          <w:rStyle w:val="subscript"/>
        </w:rPr>
        <w:t>2</w:t>
      </w:r>
      <w:r>
        <w:t>,v</w:t>
      </w:r>
      <w:r>
        <w:rPr>
          <w:rStyle w:val="subscript"/>
        </w:rPr>
        <w:t>3</w:t>
      </w:r>
      <w:r>
        <w:t xml:space="preserve"> ) = f(v</w:t>
      </w:r>
      <w:r>
        <w:rPr>
          <w:rStyle w:val="subscript"/>
        </w:rPr>
        <w:t>1</w:t>
      </w:r>
      <w:r>
        <w:t>,v</w:t>
      </w:r>
      <w:r>
        <w:rPr>
          <w:rStyle w:val="subscript"/>
        </w:rPr>
        <w:t>3</w:t>
      </w:r>
      <w:r>
        <w:t>) + f(v</w:t>
      </w:r>
      <w:r>
        <w:rPr>
          <w:rStyle w:val="subscript"/>
        </w:rPr>
        <w:t>2</w:t>
      </w:r>
      <w:r>
        <w:t>,v</w:t>
      </w:r>
      <w:r>
        <w:rPr>
          <w:rStyle w:val="subscript"/>
        </w:rPr>
        <w:t>3</w:t>
      </w:r>
      <w:r>
        <w:t xml:space="preserve">). </w:t>
      </w:r>
      <w:r>
        <w:tab/>
      </w:r>
      <w:r>
        <w:tab/>
        <w:t>for example  (part of bilinearity)</w:t>
      </w:r>
    </w:p>
    <w:p w14:paraId="2D7B0B70" w14:textId="77777777" w:rsidR="00464A86" w:rsidRDefault="00464A86" w:rsidP="00464A86"/>
    <w:p w14:paraId="64729FA7" w14:textId="77777777" w:rsidR="00464A86" w:rsidRDefault="00464A86" w:rsidP="00464A86">
      <w:r>
        <w:t xml:space="preserve">We cannot extract either argument of a pair in the first line and do something with it. </w:t>
      </w:r>
    </w:p>
    <w:p w14:paraId="1C63B874" w14:textId="77777777" w:rsidR="00464A86" w:rsidRPr="00464A86" w:rsidRDefault="00464A86" w:rsidP="00464A86">
      <w:r>
        <w:tab/>
        <w:t>Now go back to the first concept with f( (v</w:t>
      </w:r>
      <w:r>
        <w:rPr>
          <w:rStyle w:val="subscript"/>
        </w:rPr>
        <w:t>1</w:t>
      </w:r>
      <w:r>
        <w:t>,v</w:t>
      </w:r>
      <w:r>
        <w:rPr>
          <w:rStyle w:val="subscript"/>
        </w:rPr>
        <w:t>2</w:t>
      </w:r>
      <w:r>
        <w:t>) ) . Think of (v</w:t>
      </w:r>
      <w:r>
        <w:rPr>
          <w:rStyle w:val="subscript"/>
        </w:rPr>
        <w:t>1</w:t>
      </w:r>
      <w:r>
        <w:t>,v</w:t>
      </w:r>
      <w:r>
        <w:rPr>
          <w:rStyle w:val="subscript"/>
        </w:rPr>
        <w:t>2</w:t>
      </w:r>
      <w:r>
        <w:t>) as a stacked vector, then you would say (v</w:t>
      </w:r>
      <w:r>
        <w:rPr>
          <w:rStyle w:val="subscript"/>
        </w:rPr>
        <w:t>1</w:t>
      </w:r>
      <w:r>
        <w:t>,v</w:t>
      </w:r>
      <w:r>
        <w:rPr>
          <w:rStyle w:val="subscript"/>
        </w:rPr>
        <w:t>2</w:t>
      </w:r>
      <w:r>
        <w:t xml:space="preserve">) = element of both V x V and V </w:t>
      </w:r>
      <w:r>
        <w:rPr>
          <w:rFonts w:ascii="Arial Unicode MS" w:eastAsia="Arial Unicode MS" w:hAnsi="Arial Unicode MS" w:cs="Arial Unicode MS" w:hint="eastAsia"/>
        </w:rPr>
        <w:t>⊞</w:t>
      </w:r>
      <w:r>
        <w:t xml:space="preserve"> V. You have a direct sum structure (external type). Probably V is not a subspace of V x V, so you do not have the type of direct sum V </w:t>
      </w:r>
      <w:r>
        <w:sym w:font="Symbol" w:char="F0C5"/>
      </w:r>
      <w:r>
        <w:t xml:space="preserve"> V here. Remember that V </w:t>
      </w:r>
      <w:r>
        <w:rPr>
          <w:rFonts w:ascii="Arial Unicode MS" w:eastAsia="Arial Unicode MS" w:hAnsi="Arial Unicode MS" w:cs="Arial Unicode MS" w:hint="eastAsia"/>
        </w:rPr>
        <w:t>⊞</w:t>
      </w:r>
      <w:r>
        <w:t xml:space="preserve"> V  is the rawest most generic direct sum. </w:t>
      </w:r>
    </w:p>
    <w:p w14:paraId="38A7EFCA" w14:textId="77777777" w:rsidR="00464A86" w:rsidRPr="00464A86" w:rsidRDefault="00464A86" w:rsidP="00464A86"/>
    <w:p w14:paraId="1DA6F452" w14:textId="77777777" w:rsidR="00464A86" w:rsidRDefault="00CE53BB">
      <w:r>
        <w:t xml:space="preserve">I think </w:t>
      </w:r>
      <w:r w:rsidR="00464A86">
        <w:t>the above quoted</w:t>
      </w:r>
      <w:r>
        <w:t xml:space="preserve"> says:  start with the Cartesian thing V x V and you have as yet no algebra. But then add the set of linear maps </w:t>
      </w:r>
      <w:r w:rsidRPr="00CE53BB">
        <w:rPr>
          <w:rFonts w:ascii="Script MT Bold" w:hAnsi="Script MT Bold"/>
        </w:rPr>
        <w:t>L</w:t>
      </w:r>
      <w:r>
        <w:t xml:space="preserve">(V x V, W) defined on V x V, then you have some linear functions going on, f: V x V → W. </w:t>
      </w:r>
      <w:r w:rsidR="00464A86">
        <w:t>This is the first of two possible structures you could have. The second is that you define a bilinear map w = f(v</w:t>
      </w:r>
      <w:r w:rsidR="00464A86">
        <w:rPr>
          <w:rStyle w:val="subscript"/>
        </w:rPr>
        <w:t>1</w:t>
      </w:r>
      <w:r w:rsidR="00464A86">
        <w:t>,v</w:t>
      </w:r>
      <w:r w:rsidR="00464A86">
        <w:rPr>
          <w:rStyle w:val="subscript"/>
        </w:rPr>
        <w:t>2</w:t>
      </w:r>
      <w:r w:rsidR="00464A86">
        <w:t xml:space="preserve">) and then your structure is this set of bilinear functions on V x V. Recall that this set of bilinear maps is called hom(V,V;W) whereas the first is sort of V </w:t>
      </w:r>
      <w:r w:rsidR="00464A86">
        <w:rPr>
          <w:rFonts w:ascii="Arial Unicode MS" w:eastAsia="Arial Unicode MS" w:hAnsi="Arial Unicode MS" w:cs="Arial Unicode MS" w:hint="eastAsia"/>
        </w:rPr>
        <w:t>⊞</w:t>
      </w:r>
      <w:r w:rsidR="00464A86">
        <w:t xml:space="preserve">V. </w:t>
      </w:r>
    </w:p>
    <w:p w14:paraId="28F7C2C2" w14:textId="77777777" w:rsidR="00464A86" w:rsidRDefault="00464A86"/>
    <w:p w14:paraId="43F76591" w14:textId="77777777" w:rsidR="00305699" w:rsidRDefault="00305699" w:rsidP="00305699">
      <w:pPr>
        <w:pStyle w:val="Heading3"/>
      </w:pPr>
      <w:bookmarkStart w:id="385" w:name="_Toc430454705"/>
      <w:bookmarkStart w:id="386" w:name="_Toc430454764"/>
      <w:bookmarkStart w:id="387" w:name="_Toc430454823"/>
      <w:bookmarkStart w:id="388" w:name="_Toc430454879"/>
      <w:bookmarkStart w:id="389" w:name="_Toc430454937"/>
      <w:r>
        <w:t>13.3 Bilinear Maps</w:t>
      </w:r>
      <w:bookmarkEnd w:id="385"/>
      <w:bookmarkEnd w:id="386"/>
      <w:bookmarkEnd w:id="387"/>
      <w:bookmarkEnd w:id="388"/>
      <w:bookmarkEnd w:id="389"/>
    </w:p>
    <w:p w14:paraId="05004465" w14:textId="77777777" w:rsidR="00305699" w:rsidRDefault="00305699" w:rsidP="00305699"/>
    <w:p w14:paraId="764C8C90" w14:textId="77777777" w:rsidR="00305699" w:rsidRPr="00464A86" w:rsidRDefault="00305699" w:rsidP="00305699">
      <w:pPr>
        <w:rPr>
          <w:u w:val="single"/>
        </w:rPr>
      </w:pPr>
      <w:r w:rsidRPr="00464A86">
        <w:rPr>
          <w:u w:val="single"/>
        </w:rPr>
        <w:t>New Roman Topic</w:t>
      </w:r>
    </w:p>
    <w:p w14:paraId="71B96127" w14:textId="77777777" w:rsidR="00305699" w:rsidRDefault="00305699" w:rsidP="00305699"/>
    <w:p w14:paraId="6FD10449" w14:textId="77777777" w:rsidR="00305699" w:rsidRDefault="00305699" w:rsidP="00305699">
      <w:r>
        <w:t xml:space="preserve">He then defines </w:t>
      </w:r>
      <w:r w:rsidRPr="00464A86">
        <w:rPr>
          <w:b/>
        </w:rPr>
        <w:t>bilinear</w:t>
      </w:r>
      <w:r>
        <w:t xml:space="preserve"> maps and I am fine with that. Here then are some definitions</w:t>
      </w:r>
    </w:p>
    <w:p w14:paraId="409E4CBF" w14:textId="77777777" w:rsidR="00305699" w:rsidRDefault="00305699" w:rsidP="00305699"/>
    <w:p w14:paraId="13F30857" w14:textId="77777777" w:rsidR="00305699" w:rsidRDefault="00305699" w:rsidP="00305699">
      <w:r>
        <w:pict>
          <v:shape id="_x0000_i1090" type="#_x0000_t75" style="width:412.5pt;height:49.5pt">
            <v:imagedata r:id="rId74" o:title=""/>
          </v:shape>
        </w:pict>
      </w:r>
    </w:p>
    <w:p w14:paraId="6D93B9FC" w14:textId="77777777" w:rsidR="00305699" w:rsidRDefault="00305699" w:rsidP="00305699"/>
    <w:p w14:paraId="5752E438" w14:textId="77777777" w:rsidR="00305699" w:rsidRDefault="00305699" w:rsidP="00305699">
      <w:r>
        <w:t xml:space="preserve">Notice these definitions and notations: </w:t>
      </w:r>
    </w:p>
    <w:p w14:paraId="220A12EF" w14:textId="77777777" w:rsidR="00305699" w:rsidRDefault="00305699" w:rsidP="00305699">
      <w:r>
        <w:t xml:space="preserve"> </w:t>
      </w:r>
    </w:p>
    <w:p w14:paraId="77852573" w14:textId="77777777" w:rsidR="00305699" w:rsidRDefault="00305699" w:rsidP="00305699">
      <w:r>
        <w:sym w:font="Symbol" w:char="F0B7"/>
      </w:r>
      <w:r>
        <w:t xml:space="preserve"> set of all </w:t>
      </w:r>
      <w:r w:rsidRPr="00CE53BB">
        <w:rPr>
          <w:i/>
        </w:rPr>
        <w:t>bilinear</w:t>
      </w:r>
      <w:r>
        <w:t xml:space="preserve"> functions f such that f:UxV→W is called </w:t>
      </w:r>
      <w:r w:rsidRPr="00CE53BB">
        <w:rPr>
          <w:b/>
          <w:color w:val="000000"/>
        </w:rPr>
        <w:t>hom</w:t>
      </w:r>
      <w:r w:rsidRPr="00CE53BB">
        <w:rPr>
          <w:rStyle w:val="subscript"/>
          <w:b w:val="0"/>
          <w:color w:val="000000"/>
        </w:rPr>
        <w:t>F</w:t>
      </w:r>
      <w:r w:rsidRPr="00CE53BB">
        <w:rPr>
          <w:b/>
          <w:color w:val="000000"/>
        </w:rPr>
        <w:t xml:space="preserve">(U,V; W). </w:t>
      </w:r>
    </w:p>
    <w:p w14:paraId="49FAA9AF" w14:textId="77777777" w:rsidR="00305699" w:rsidRDefault="00305699" w:rsidP="00305699"/>
    <w:p w14:paraId="304C709F" w14:textId="77777777" w:rsidR="00305699" w:rsidRDefault="00305699" w:rsidP="00305699">
      <w:r>
        <w:t>I think the F refers to the field used for scalars in the linearity stuff, called "the base field".</w:t>
      </w:r>
    </w:p>
    <w:p w14:paraId="7F8959A0" w14:textId="77777777" w:rsidR="00305699" w:rsidRDefault="00305699" w:rsidP="00305699">
      <w:r>
        <w:t xml:space="preserve">This set is in fact itself a vector space. Probably there is some reason for the name "hom" relating to homomorphism, but no one wants to explain it on line. // Well above I quoted something that said with vector spaces, homomorphism and linear mean the same thing. </w:t>
      </w:r>
    </w:p>
    <w:p w14:paraId="53405578" w14:textId="77777777" w:rsidR="00305699" w:rsidRDefault="00305699" w:rsidP="00305699"/>
    <w:p w14:paraId="661BD0A8" w14:textId="77777777" w:rsidR="00305699" w:rsidRDefault="00305699" w:rsidP="00305699">
      <w:r>
        <w:sym w:font="Symbol" w:char="F0B7"/>
      </w:r>
      <w:r>
        <w:t xml:space="preserve"> If f:UxV→F, that base field, then f is called a </w:t>
      </w:r>
      <w:r w:rsidRPr="00CE53BB">
        <w:rPr>
          <w:b/>
        </w:rPr>
        <w:t>bilinear form</w:t>
      </w:r>
      <w:r>
        <w:t xml:space="preserve">. </w:t>
      </w:r>
    </w:p>
    <w:p w14:paraId="5420A4BB" w14:textId="77777777" w:rsidR="00305699" w:rsidRDefault="00305699" w:rsidP="00305699"/>
    <w:p w14:paraId="035C82C3" w14:textId="77777777" w:rsidR="00305699" w:rsidRDefault="00305699" w:rsidP="00305699">
      <w:r>
        <w:sym w:font="Symbol" w:char="F0B7"/>
      </w:r>
      <w:r>
        <w:t xml:space="preserve"> If f:UxV→R, I have been referring to this as a </w:t>
      </w:r>
      <w:r w:rsidRPr="00CE53BB">
        <w:rPr>
          <w:b/>
        </w:rPr>
        <w:t>bilinear functional</w:t>
      </w:r>
      <w:r>
        <w:t xml:space="preserve">. </w:t>
      </w:r>
    </w:p>
    <w:p w14:paraId="0F112ABD" w14:textId="77777777" w:rsidR="00305699" w:rsidRDefault="00305699" w:rsidP="00305699"/>
    <w:p w14:paraId="20A15B78" w14:textId="77777777" w:rsidR="00305699" w:rsidRDefault="00305699" w:rsidP="00305699">
      <w:pPr>
        <w:rPr>
          <w:rFonts w:ascii="Courier New" w:hAnsi="Courier New"/>
          <w:b/>
          <w:sz w:val="24"/>
          <w:vertAlign w:val="subscript"/>
        </w:rPr>
      </w:pPr>
      <w:r w:rsidRPr="00B3391E">
        <w:rPr>
          <w:rFonts w:ascii="Courier New" w:hAnsi="Courier New"/>
          <w:b/>
          <w:sz w:val="24"/>
          <w:vertAlign w:val="subscript"/>
        </w:rPr>
        <w:pict>
          <v:shape id="_x0000_i1091" type="#_x0000_t75" style="width:358.5pt;height:97.5pt">
            <v:imagedata r:id="rId75" o:title=""/>
          </v:shape>
        </w:pict>
      </w:r>
    </w:p>
    <w:p w14:paraId="693ED705" w14:textId="77777777" w:rsidR="00305699" w:rsidRDefault="00305699" w:rsidP="00305699">
      <w:pPr>
        <w:rPr>
          <w:rFonts w:ascii="Courier New" w:hAnsi="Courier New"/>
          <w:b/>
          <w:sz w:val="24"/>
          <w:vertAlign w:val="subscript"/>
        </w:rPr>
      </w:pPr>
    </w:p>
    <w:p w14:paraId="2ACBBF26" w14:textId="77777777" w:rsidR="00305699" w:rsidRDefault="00305699" w:rsidP="00305699">
      <w:r>
        <w:t xml:space="preserve">So elements of U x V are just (u,v) and a priori they are not part of any "algebra". I agree. </w:t>
      </w:r>
    </w:p>
    <w:p w14:paraId="6570D098" w14:textId="77777777" w:rsidR="00305699" w:rsidRDefault="00305699"/>
    <w:p w14:paraId="33FF5579" w14:textId="77777777" w:rsidR="00464A86" w:rsidRPr="00464A86" w:rsidRDefault="00464A86">
      <w:r>
        <w:t xml:space="preserve">Now here is an example of the bilinear case. </w:t>
      </w:r>
    </w:p>
    <w:p w14:paraId="657EDF44" w14:textId="77777777" w:rsidR="00CE53BB" w:rsidRDefault="00CE53BB"/>
    <w:p w14:paraId="4F482B83" w14:textId="77777777" w:rsidR="00CE53BB" w:rsidRPr="00CE53BB" w:rsidRDefault="00CE53BB">
      <w:r>
        <w:pict>
          <v:shape id="_x0000_i1092" type="#_x0000_t75" style="width:304.5pt;height:24.75pt">
            <v:imagedata r:id="rId76" o:title=""/>
          </v:shape>
        </w:pict>
      </w:r>
    </w:p>
    <w:p w14:paraId="1EBA2B71" w14:textId="77777777" w:rsidR="00CE53BB" w:rsidRDefault="00CE53BB">
      <w:pPr>
        <w:rPr>
          <w:rFonts w:ascii="Courier New" w:hAnsi="Courier New"/>
          <w:b/>
          <w:sz w:val="24"/>
          <w:vertAlign w:val="subscript"/>
        </w:rPr>
      </w:pPr>
      <w:r w:rsidRPr="00B3391E">
        <w:rPr>
          <w:rFonts w:ascii="Courier New" w:hAnsi="Courier New"/>
          <w:b/>
          <w:sz w:val="24"/>
          <w:vertAlign w:val="subscript"/>
        </w:rPr>
        <w:pict>
          <v:shape id="_x0000_i1093" type="#_x0000_t75" style="width:295.5pt;height:42.75pt">
            <v:imagedata r:id="rId77" o:title=""/>
          </v:shape>
        </w:pict>
      </w:r>
    </w:p>
    <w:p w14:paraId="67214246" w14:textId="77777777" w:rsidR="00CE53BB" w:rsidRDefault="00CE53BB"/>
    <w:p w14:paraId="01F8686D" w14:textId="77777777" w:rsidR="00CE53BB" w:rsidRDefault="00CE53BB">
      <w:r>
        <w:t xml:space="preserve">I think of A as a set for which multiplication is defined. Then f: A x A → A says μ(a,b) = ab and since this is a product, it is obviously bilinear. Reminds me of the </w:t>
      </w:r>
      <w:r w:rsidRPr="00305699">
        <w:rPr>
          <w:b/>
        </w:rPr>
        <w:t>outer product idea</w:t>
      </w:r>
      <w:r>
        <w:t xml:space="preserve"> yet to come. </w:t>
      </w:r>
    </w:p>
    <w:p w14:paraId="31CACDC7" w14:textId="77777777" w:rsidR="00464A86" w:rsidRDefault="00464A86">
      <w:r>
        <w:tab/>
        <w:t xml:space="preserve">Again: this Example 14.4 is an example of  f : V x V → W with the bilinear structure. It happens that W = V so we have μ : V x V → V with w = μ(a,b) = ab. Manifestly bilinear! </w:t>
      </w:r>
    </w:p>
    <w:p w14:paraId="4C451D44" w14:textId="77777777" w:rsidR="00CE53BB" w:rsidRDefault="00CE53BB"/>
    <w:p w14:paraId="12809F9C" w14:textId="77777777" w:rsidR="00CE53BB" w:rsidRDefault="00CE53BB">
      <w:r>
        <w:t xml:space="preserve">I skip Example 14.5, and go to </w:t>
      </w:r>
    </w:p>
    <w:p w14:paraId="6B77D858" w14:textId="77777777" w:rsidR="00CE53BB" w:rsidRDefault="00CE53BB"/>
    <w:p w14:paraId="6FB39C68" w14:textId="77777777" w:rsidR="00CE53BB" w:rsidRDefault="00CE53BB">
      <w:r>
        <w:pict>
          <v:shape id="_x0000_i1094" type="#_x0000_t75" style="width:376.5pt;height:132pt">
            <v:imagedata r:id="rId78" o:title=""/>
          </v:shape>
        </w:pict>
      </w:r>
    </w:p>
    <w:p w14:paraId="5884261C" w14:textId="77777777" w:rsidR="00CE53BB" w:rsidRDefault="00CE53BB"/>
    <w:p w14:paraId="60B6E267" w14:textId="77777777" w:rsidR="00CE53BB" w:rsidRDefault="00746F3D">
      <w:r>
        <w:t xml:space="preserve">Here f and g are </w:t>
      </w:r>
      <w:r w:rsidRPr="00746F3D">
        <w:rPr>
          <w:i/>
        </w:rPr>
        <w:t>linear</w:t>
      </w:r>
      <w:r>
        <w:t xml:space="preserve"> functionals, and this causes φ(u,v) defined above to be bilinear</w:t>
      </w:r>
      <w:r w:rsidR="00305699">
        <w:t>!!</w:t>
      </w:r>
      <w:r>
        <w:t xml:space="preserve"> The Dually part above is certainly just a rehash of the first case with V* and W*. The functionals appear in the same way in both examples. I am happy with this example, both parts. </w:t>
      </w:r>
    </w:p>
    <w:p w14:paraId="63186846" w14:textId="77777777" w:rsidR="00746F3D" w:rsidRDefault="00746F3D"/>
    <w:p w14:paraId="3A6543FC" w14:textId="77777777" w:rsidR="00746F3D" w:rsidRDefault="00746F3D">
      <w:r>
        <w:pict>
          <v:shape id="_x0000_i1095" type="#_x0000_t75" style="width:367.5pt;height:108.75pt">
            <v:imagedata r:id="rId79" o:title=""/>
          </v:shape>
        </w:pict>
      </w:r>
    </w:p>
    <w:p w14:paraId="59EDEC5E" w14:textId="77777777" w:rsidR="00746F3D" w:rsidRDefault="00746F3D"/>
    <w:p w14:paraId="1791B97A" w14:textId="77777777" w:rsidR="00746F3D" w:rsidRDefault="00746F3D">
      <w:r>
        <w:t xml:space="preserve">Notice this statement that your basic skeletal tensor product is bilinear and nothing else! </w:t>
      </w:r>
    </w:p>
    <w:p w14:paraId="4C85434E" w14:textId="77777777" w:rsidR="00746F3D" w:rsidRDefault="00746F3D"/>
    <w:p w14:paraId="2F73D3D7" w14:textId="77777777" w:rsidR="00746F3D" w:rsidRDefault="00746F3D">
      <w:r>
        <w:t xml:space="preserve">I have now done all the background work and am ready to go over again the upcoming section on tensor products. On my previous pass, the background was not there yet. </w:t>
      </w:r>
    </w:p>
    <w:p w14:paraId="0992A40B" w14:textId="77777777" w:rsidR="00464A86" w:rsidRDefault="00464A86"/>
    <w:p w14:paraId="59ABF1AB" w14:textId="77777777" w:rsidR="00464A86" w:rsidRDefault="00464A86">
      <w:r>
        <w:t>(Resuming here at 3 PM on 9.18.15)</w:t>
      </w:r>
    </w:p>
    <w:p w14:paraId="34630563" w14:textId="77777777" w:rsidR="00305699" w:rsidRDefault="00305699"/>
    <w:p w14:paraId="55D27FC1" w14:textId="77777777" w:rsidR="00305699" w:rsidRDefault="00305699" w:rsidP="00305699">
      <w:pPr>
        <w:pStyle w:val="Heading3"/>
      </w:pPr>
      <w:bookmarkStart w:id="390" w:name="_Toc430454706"/>
      <w:bookmarkStart w:id="391" w:name="_Toc430454765"/>
      <w:bookmarkStart w:id="392" w:name="_Toc430454824"/>
      <w:bookmarkStart w:id="393" w:name="_Toc430454880"/>
      <w:bookmarkStart w:id="394" w:name="_Toc430454938"/>
      <w:r>
        <w:t>13.4 Tensor Products</w:t>
      </w:r>
      <w:bookmarkEnd w:id="390"/>
      <w:bookmarkEnd w:id="391"/>
      <w:bookmarkEnd w:id="392"/>
      <w:bookmarkEnd w:id="393"/>
      <w:bookmarkEnd w:id="394"/>
    </w:p>
    <w:p w14:paraId="077BF252" w14:textId="77777777" w:rsidR="00464A86" w:rsidRDefault="00464A86"/>
    <w:p w14:paraId="390BFA26" w14:textId="77777777" w:rsidR="00464A86" w:rsidRDefault="006321F2">
      <w:r>
        <w:pict>
          <v:shape id="_x0000_i1096" type="#_x0000_t75" style="width:367.5pt;height:114.75pt">
            <v:imagedata r:id="rId80" o:title=""/>
          </v:shape>
        </w:pict>
      </w:r>
    </w:p>
    <w:p w14:paraId="1B884CCA" w14:textId="77777777" w:rsidR="006321F2" w:rsidRDefault="006321F2"/>
    <w:p w14:paraId="56F691B6" w14:textId="77777777" w:rsidR="006321F2" w:rsidRDefault="006321F2">
      <w:r>
        <w:tab/>
      </w:r>
      <w:r>
        <w:tab/>
      </w:r>
      <w:r>
        <w:tab/>
      </w:r>
      <w:r>
        <w:tab/>
      </w:r>
      <w:r>
        <w:pict>
          <v:shape id="_x0000_i1097" type="#_x0000_t75" style="width:180.75pt;height:127.5pt">
            <v:imagedata r:id="rId81" o:title=""/>
          </v:shape>
        </w:pict>
      </w:r>
    </w:p>
    <w:p w14:paraId="4C40D306" w14:textId="77777777" w:rsidR="006321F2" w:rsidRDefault="006321F2"/>
    <w:p w14:paraId="6DEC7A33" w14:textId="77777777" w:rsidR="006321F2" w:rsidRDefault="006321F2">
      <w:r>
        <w:t>I am just quoting text as it appears, now on Roman p 362. Nothing more is said at this point about the above picture. For example, no proof is given that if f and t are bilinear, then τ is linear. But I will take a quick shot right here:</w:t>
      </w:r>
    </w:p>
    <w:p w14:paraId="2418DB62" w14:textId="77777777" w:rsidR="006321F2" w:rsidRDefault="006321F2"/>
    <w:p w14:paraId="68A504F5" w14:textId="77777777" w:rsidR="006321F2" w:rsidRPr="006321F2" w:rsidRDefault="006321F2">
      <w:pPr>
        <w:rPr>
          <w:u w:val="single"/>
        </w:rPr>
      </w:pPr>
      <w:r w:rsidRPr="006321F2">
        <w:rPr>
          <w:u w:val="single"/>
        </w:rPr>
        <w:t>Plan A:</w:t>
      </w:r>
    </w:p>
    <w:p w14:paraId="1DBC1A5A" w14:textId="77777777" w:rsidR="006321F2" w:rsidRDefault="006321F2"/>
    <w:p w14:paraId="544B9F06" w14:textId="77777777" w:rsidR="006321F2" w:rsidRDefault="006321F2">
      <w:r>
        <w:tab/>
        <w:t>t</w:t>
      </w:r>
      <w:r>
        <w:rPr>
          <w:rStyle w:val="subscript"/>
        </w:rPr>
        <w:t>1</w:t>
      </w:r>
      <w:r>
        <w:t xml:space="preserve"> = t(u.v)  is bilinear</w:t>
      </w:r>
    </w:p>
    <w:p w14:paraId="74208916" w14:textId="77777777" w:rsidR="006321F2" w:rsidRDefault="006321F2"/>
    <w:p w14:paraId="1F37FE04" w14:textId="77777777" w:rsidR="006321F2" w:rsidRDefault="006321F2">
      <w:r>
        <w:tab/>
        <w:t>w = f(u.v) is bilinear</w:t>
      </w:r>
    </w:p>
    <w:p w14:paraId="42189E05" w14:textId="77777777" w:rsidR="006321F2" w:rsidRDefault="006321F2"/>
    <w:p w14:paraId="4572F2FE" w14:textId="77777777" w:rsidR="006321F2" w:rsidRDefault="006321F2">
      <w:r>
        <w:tab/>
        <w:t>what then do we know about τ which appears in w = τ(t</w:t>
      </w:r>
      <w:r>
        <w:rPr>
          <w:rStyle w:val="subscript"/>
        </w:rPr>
        <w:t>1</w:t>
      </w:r>
      <w:r>
        <w:t xml:space="preserve">) ? </w:t>
      </w:r>
    </w:p>
    <w:p w14:paraId="65E0D78F" w14:textId="77777777" w:rsidR="006321F2" w:rsidRDefault="006321F2"/>
    <w:p w14:paraId="7DBA6841" w14:textId="77777777" w:rsidR="006321F2" w:rsidRDefault="006321F2">
      <w:r>
        <w:t>To show that τ was linear, I would have to show that</w:t>
      </w:r>
    </w:p>
    <w:p w14:paraId="733E879C" w14:textId="77777777" w:rsidR="006321F2" w:rsidRDefault="006321F2"/>
    <w:p w14:paraId="40E57192" w14:textId="77777777" w:rsidR="006321F2" w:rsidRDefault="006321F2">
      <w:r>
        <w:tab/>
        <w:t>τ(t</w:t>
      </w:r>
      <w:r>
        <w:rPr>
          <w:rStyle w:val="subscript"/>
        </w:rPr>
        <w:t>1</w:t>
      </w:r>
      <w:r>
        <w:t>+ t</w:t>
      </w:r>
      <w:r>
        <w:rPr>
          <w:rStyle w:val="subscript"/>
        </w:rPr>
        <w:t>2</w:t>
      </w:r>
      <w:r>
        <w:t>) = τ(t</w:t>
      </w:r>
      <w:r>
        <w:rPr>
          <w:rStyle w:val="subscript"/>
        </w:rPr>
        <w:t>1</w:t>
      </w:r>
      <w:r>
        <w:t>) + τ(t</w:t>
      </w:r>
      <w:r>
        <w:rPr>
          <w:rStyle w:val="subscript"/>
        </w:rPr>
        <w:t>2</w:t>
      </w:r>
      <w:r>
        <w:t>)</w:t>
      </w:r>
    </w:p>
    <w:p w14:paraId="3D42B84B" w14:textId="77777777" w:rsidR="006321F2" w:rsidRDefault="006321F2">
      <w:r>
        <w:t>or</w:t>
      </w:r>
    </w:p>
    <w:p w14:paraId="43A4EF4F" w14:textId="77777777" w:rsidR="006321F2" w:rsidRDefault="006321F2">
      <w:r>
        <w:tab/>
        <w:t>τ( t(u1,v1) + t(u2,v2)) =  τ( t(u1,v1)) + τ( t(u2,v2))</w:t>
      </w:r>
    </w:p>
    <w:p w14:paraId="297D9047" w14:textId="77777777" w:rsidR="006321F2" w:rsidRDefault="006321F2">
      <w:r>
        <w:t>or</w:t>
      </w:r>
    </w:p>
    <w:p w14:paraId="5114C0D2" w14:textId="77777777" w:rsidR="006321F2" w:rsidRDefault="006321F2">
      <w:r>
        <w:tab/>
        <w:t xml:space="preserve">τ o ( t(u1,v1) +  t(u2,v2)) = τ o t(u1,v1)  +  τ o t(u2,v2)  </w:t>
      </w:r>
    </w:p>
    <w:p w14:paraId="243607A4" w14:textId="77777777" w:rsidR="006321F2" w:rsidRDefault="006321F2"/>
    <w:p w14:paraId="47CFDFC4" w14:textId="77777777" w:rsidR="006321F2" w:rsidRDefault="006321F2">
      <w:r>
        <w:t xml:space="preserve">I know that </w:t>
      </w:r>
    </w:p>
    <w:p w14:paraId="0CC83D18" w14:textId="77777777" w:rsidR="006321F2" w:rsidRDefault="006321F2"/>
    <w:p w14:paraId="78DC81DB" w14:textId="77777777" w:rsidR="006321F2" w:rsidRDefault="006321F2">
      <w:r>
        <w:tab/>
        <w:t>RHS =  f(u1,v1) + f(u2,v2)  = w</w:t>
      </w:r>
      <w:r>
        <w:rPr>
          <w:rStyle w:val="subscript"/>
        </w:rPr>
        <w:t>1</w:t>
      </w:r>
      <w:r>
        <w:t xml:space="preserve"> + w</w:t>
      </w:r>
      <w:r>
        <w:rPr>
          <w:rStyle w:val="subscript"/>
        </w:rPr>
        <w:t>2</w:t>
      </w:r>
    </w:p>
    <w:p w14:paraId="3E6E9AFB" w14:textId="77777777" w:rsidR="006321F2" w:rsidRDefault="006321F2"/>
    <w:p w14:paraId="343C62BB" w14:textId="77777777" w:rsidR="006321F2" w:rsidRDefault="006321F2">
      <w:r>
        <w:t>So I would have to show that</w:t>
      </w:r>
    </w:p>
    <w:p w14:paraId="0BA467B8" w14:textId="77777777" w:rsidR="006321F2" w:rsidRDefault="006321F2"/>
    <w:p w14:paraId="3D2BB1C5" w14:textId="77777777" w:rsidR="006321F2" w:rsidRDefault="006321F2">
      <w:pPr>
        <w:rPr>
          <w:rStyle w:val="subscript"/>
        </w:rPr>
      </w:pPr>
      <w:r>
        <w:tab/>
        <w:t>τ( t(u1,v1) + t(u2,v2))  = w</w:t>
      </w:r>
      <w:r>
        <w:rPr>
          <w:rStyle w:val="subscript"/>
        </w:rPr>
        <w:t>1</w:t>
      </w:r>
      <w:r>
        <w:t xml:space="preserve"> + w</w:t>
      </w:r>
      <w:r>
        <w:rPr>
          <w:rStyle w:val="subscript"/>
        </w:rPr>
        <w:t xml:space="preserve">2 </w:t>
      </w:r>
    </w:p>
    <w:p w14:paraId="504FA7AF" w14:textId="77777777" w:rsidR="006321F2" w:rsidRDefault="006321F2">
      <w:r>
        <w:rPr>
          <w:rStyle w:val="subscript"/>
        </w:rPr>
        <w:t xml:space="preserve"> </w:t>
      </w:r>
    </w:p>
    <w:p w14:paraId="1AE0CB9A" w14:textId="77777777" w:rsidR="006321F2" w:rsidRDefault="006321F2">
      <w:r>
        <w:t xml:space="preserve">But if I know nothing at all about τ, then I cannot write τ( t(u1,v1) + t(u2,v2)) in any way! </w:t>
      </w:r>
    </w:p>
    <w:p w14:paraId="3CEFA36B" w14:textId="77777777" w:rsidR="006321F2" w:rsidRDefault="006321F2"/>
    <w:p w14:paraId="505D1CDB" w14:textId="77777777" w:rsidR="006321F2" w:rsidRPr="006321F2" w:rsidRDefault="006321F2">
      <w:pPr>
        <w:rPr>
          <w:u w:val="single"/>
        </w:rPr>
      </w:pPr>
      <w:r w:rsidRPr="006321F2">
        <w:rPr>
          <w:u w:val="single"/>
        </w:rPr>
        <w:t xml:space="preserve">Plan B: </w:t>
      </w:r>
    </w:p>
    <w:p w14:paraId="1F28E75C" w14:textId="77777777" w:rsidR="006321F2" w:rsidRDefault="006321F2"/>
    <w:p w14:paraId="7F407A2D" w14:textId="77777777" w:rsidR="006321F2" w:rsidRDefault="006321F2">
      <w:r>
        <w:t>Try writing τ o t = f  as  τ = f o t</w:t>
      </w:r>
      <w:r>
        <w:rPr>
          <w:rStyle w:val="superscript"/>
        </w:rPr>
        <w:t>-1</w:t>
      </w:r>
      <w:r>
        <w:t xml:space="preserve">  where t</w:t>
      </w:r>
      <w:r>
        <w:rPr>
          <w:rStyle w:val="superscript"/>
        </w:rPr>
        <w:t>-1</w:t>
      </w:r>
      <w:r>
        <w:t xml:space="preserve">: T → U x V. But it seems to be very unlikely that t is invertible, so this really goes nowhere. </w:t>
      </w:r>
    </w:p>
    <w:p w14:paraId="679C14AB" w14:textId="77777777" w:rsidR="006321F2" w:rsidRDefault="006321F2"/>
    <w:p w14:paraId="69D1DBEE" w14:textId="77777777" w:rsidR="00920A5D" w:rsidRDefault="006321F2">
      <w:r w:rsidRPr="006321F2">
        <w:rPr>
          <w:u w:val="single"/>
        </w:rPr>
        <w:t>Comment</w:t>
      </w:r>
      <w:r>
        <w:t xml:space="preserve">: Having tried this about three times now, I am getting the idea that maybe linear τ is by fiat and not something you prove. It is part of that universal buzzword definition. If you have τ linear, then maybe you can show also unique and then you have universal pair (T,t). Let's just hack onwards in hopes of getting some answers in a few days. </w:t>
      </w:r>
    </w:p>
    <w:p w14:paraId="32EF244F" w14:textId="77777777" w:rsidR="00920A5D" w:rsidRDefault="00920A5D"/>
    <w:p w14:paraId="1B50C54A" w14:textId="77777777" w:rsidR="00920A5D" w:rsidRDefault="00920A5D">
      <w:r>
        <w:t xml:space="preserve">[ </w:t>
      </w:r>
      <w:r w:rsidRPr="00920A5D">
        <w:rPr>
          <w:u w:val="single"/>
        </w:rPr>
        <w:t>Note added 9.18.15 7 PM.</w:t>
      </w:r>
      <w:r>
        <w:t xml:space="preserve">: I finally show below that you do in fact just </w:t>
      </w:r>
      <w:r w:rsidRPr="00920A5D">
        <w:rPr>
          <w:i/>
        </w:rPr>
        <w:t>declare</w:t>
      </w:r>
      <w:r>
        <w:t xml:space="preserve"> τ to be linear as part of its definition.  When you do this, you check to make sure everything in the triangle is consistent!  You can never prove that τ is linear by Plans such as the above! ] </w:t>
      </w:r>
    </w:p>
    <w:p w14:paraId="04AD7284" w14:textId="77777777" w:rsidR="00920A5D" w:rsidRDefault="00920A5D"/>
    <w:p w14:paraId="0D0EE223" w14:textId="77777777" w:rsidR="006321F2" w:rsidRDefault="006321F2">
      <w:r>
        <w:t>Roman continues (no gap)</w:t>
      </w:r>
    </w:p>
    <w:p w14:paraId="0F060454" w14:textId="77777777" w:rsidR="006321F2" w:rsidRDefault="006321F2"/>
    <w:p w14:paraId="74E0B30D" w14:textId="77777777" w:rsidR="006321F2" w:rsidRDefault="006321F2">
      <w:r>
        <w:pict>
          <v:shape id="_x0000_i1098" type="#_x0000_t75" style="width:367.5pt;height:191.25pt">
            <v:imagedata r:id="rId82" o:title=""/>
          </v:shape>
        </w:pict>
      </w:r>
    </w:p>
    <w:p w14:paraId="6B41DDD3" w14:textId="77777777" w:rsidR="006321F2" w:rsidRDefault="006321F2"/>
    <w:p w14:paraId="58E7DB44" w14:textId="77777777" w:rsidR="006321F2" w:rsidRDefault="006321F2">
      <w:r>
        <w:t xml:space="preserve">It seems that τ linear really is being imposed or assumed here by saying </w:t>
      </w:r>
      <w:r w:rsidRPr="006321F2">
        <w:rPr>
          <w:rFonts w:ascii="Script MT Bold" w:hAnsi="Script MT Bold"/>
        </w:rPr>
        <w:t>H</w:t>
      </w:r>
      <w:r>
        <w:t xml:space="preserve"> is linear</w:t>
      </w:r>
      <w:r w:rsidR="00920A5D">
        <w:t xml:space="preserve"> [correct]</w:t>
      </w:r>
      <w:r>
        <w:t xml:space="preserve">. But then all he really says here is that the pair (T,t) is universal for functions in set </w:t>
      </w:r>
      <w:r w:rsidRPr="006321F2">
        <w:rPr>
          <w:rFonts w:ascii="Script MT Bold" w:hAnsi="Script MT Bold"/>
        </w:rPr>
        <w:t>F</w:t>
      </w:r>
      <w:r>
        <w:t xml:space="preserve"> IF you can find a unique and linear τ. So Roman is just repeating earlier material in this bilinear space context. Again, the above entire quote is just a definition of what you would have to show to show that pair (T,t) was universal for </w:t>
      </w:r>
      <w:r w:rsidRPr="006321F2">
        <w:rPr>
          <w:rFonts w:ascii="Script MT Bold" w:hAnsi="Script MT Bold"/>
        </w:rPr>
        <w:t>F</w:t>
      </w:r>
      <w:r>
        <w:t xml:space="preserve"> . Nothing at all has been proved or even claimed. We continue on some more: </w:t>
      </w:r>
    </w:p>
    <w:p w14:paraId="51D3A408" w14:textId="77777777" w:rsidR="006321F2" w:rsidRDefault="006321F2"/>
    <w:p w14:paraId="3F48A910" w14:textId="77777777" w:rsidR="006321F2" w:rsidRDefault="00E271AB">
      <w:r>
        <w:pict>
          <v:shape id="_x0000_i1099" type="#_x0000_t75" style="width:367.5pt;height:175.5pt">
            <v:imagedata r:id="rId83" o:title=""/>
          </v:shape>
        </w:pict>
      </w:r>
    </w:p>
    <w:p w14:paraId="618AA2B4" w14:textId="77777777" w:rsidR="00E271AB" w:rsidRDefault="00E271AB"/>
    <w:p w14:paraId="1E90AFB4" w14:textId="77777777" w:rsidR="00E271AB" w:rsidRDefault="00E271AB">
      <w:r>
        <w:t xml:space="preserve">OK, this defines a tensor product </w:t>
      </w:r>
      <w:r w:rsidRPr="00E271AB">
        <w:rPr>
          <w:i/>
        </w:rPr>
        <w:t>in terms of</w:t>
      </w:r>
      <w:r>
        <w:t xml:space="preserve"> (T,t) being a universal pair for the space </w:t>
      </w:r>
      <w:r w:rsidRPr="00E271AB">
        <w:rPr>
          <w:rFonts w:ascii="Script MT Bold" w:hAnsi="Script MT Bold"/>
        </w:rPr>
        <w:t>F</w:t>
      </w:r>
      <w:r>
        <w:t xml:space="preserve"> of bilinear functions.  So if you can somehow show that a particular (T,t) pair is </w:t>
      </w:r>
      <w:r w:rsidRPr="00E271AB">
        <w:rPr>
          <w:i/>
        </w:rPr>
        <w:t>universal</w:t>
      </w:r>
      <w:r>
        <w:t xml:space="preserve">, THEN you have a tensor product. So how are we to show such a thing if we are handed a candidate tensor product? </w:t>
      </w:r>
    </w:p>
    <w:p w14:paraId="2FB15DD7" w14:textId="77777777" w:rsidR="00E271AB" w:rsidRDefault="00E271AB"/>
    <w:p w14:paraId="4269C597" w14:textId="77777777" w:rsidR="00E271AB" w:rsidRDefault="00E271AB">
      <w:r>
        <w:pict>
          <v:shape id="_x0000_i1100" type="#_x0000_t75" style="width:358.5pt;height:57pt">
            <v:imagedata r:id="rId84" o:title=""/>
          </v:shape>
        </w:pict>
      </w:r>
    </w:p>
    <w:p w14:paraId="6ECE0C71" w14:textId="77777777" w:rsidR="00E271AB" w:rsidRDefault="00E271AB"/>
    <w:p w14:paraId="71C03C0A" w14:textId="77777777" w:rsidR="00E271AB" w:rsidRDefault="00E271AB">
      <w:r>
        <w:t>OK, we continue onto page 363</w:t>
      </w:r>
    </w:p>
    <w:p w14:paraId="76CC4889" w14:textId="77777777" w:rsidR="00E271AB" w:rsidRDefault="00E271AB"/>
    <w:p w14:paraId="1607A82F" w14:textId="77777777" w:rsidR="00E271AB" w:rsidRDefault="00E271AB">
      <w:r>
        <w:pict>
          <v:shape id="_x0000_i1101" type="#_x0000_t75" style="width:340.5pt;height:51.75pt">
            <v:imagedata r:id="rId85" o:title=""/>
          </v:shape>
        </w:pict>
      </w:r>
    </w:p>
    <w:p w14:paraId="3ECBC2A7" w14:textId="77777777" w:rsidR="00E271AB" w:rsidRDefault="00E271AB"/>
    <w:p w14:paraId="29F7679F" w14:textId="77777777" w:rsidR="00E271AB" w:rsidRDefault="00E271AB">
      <w:r>
        <w:t xml:space="preserve">OK, I am all for "construction". Continue on: </w:t>
      </w:r>
    </w:p>
    <w:p w14:paraId="134F0845" w14:textId="77777777" w:rsidR="00E271AB" w:rsidRDefault="00E271AB"/>
    <w:p w14:paraId="59FCF9CF" w14:textId="77777777" w:rsidR="00E271AB" w:rsidRDefault="00E271AB">
      <w:r>
        <w:pict>
          <v:shape id="_x0000_i1102" type="#_x0000_t75" style="width:340.5pt;height:185.25pt">
            <v:imagedata r:id="rId86" o:title=""/>
          </v:shape>
        </w:pict>
      </w:r>
    </w:p>
    <w:p w14:paraId="5908639F" w14:textId="77777777" w:rsidR="00E271AB" w:rsidRDefault="00E271AB"/>
    <w:p w14:paraId="31E2BA68" w14:textId="77777777" w:rsidR="00E271AB" w:rsidRDefault="00E271AB">
      <w:r>
        <w:t>OK, above he is writing</w:t>
      </w:r>
    </w:p>
    <w:p w14:paraId="6215F3FB" w14:textId="77777777" w:rsidR="00E271AB" w:rsidRDefault="00E271AB"/>
    <w:p w14:paraId="7F3DD9F8" w14:textId="77777777" w:rsidR="00E271AB" w:rsidRPr="00E271AB" w:rsidRDefault="00E271AB">
      <w:pPr>
        <w:rPr>
          <w:rStyle w:val="subscript"/>
        </w:rPr>
      </w:pPr>
      <w:r>
        <w:tab/>
        <w:t xml:space="preserve">u </w:t>
      </w:r>
      <w:r>
        <w:sym w:font="Symbol" w:char="F0C4"/>
      </w:r>
      <w:r>
        <w:t xml:space="preserve"> v  = Σ</w:t>
      </w:r>
      <w:r>
        <w:rPr>
          <w:rStyle w:val="subscript"/>
        </w:rPr>
        <w:t>ij</w:t>
      </w:r>
      <w:r>
        <w:t xml:space="preserve"> u</w:t>
      </w:r>
      <w:r>
        <w:rPr>
          <w:rStyle w:val="subscript"/>
        </w:rPr>
        <w:t>i</w:t>
      </w:r>
      <w:r>
        <w:t xml:space="preserve"> v</w:t>
      </w:r>
      <w:r>
        <w:rPr>
          <w:rStyle w:val="subscript"/>
        </w:rPr>
        <w:t>j</w:t>
      </w:r>
      <w:r>
        <w:t>( e</w:t>
      </w:r>
      <w:r>
        <w:rPr>
          <w:rStyle w:val="subscript"/>
        </w:rPr>
        <w:t>i</w:t>
      </w:r>
      <w:r>
        <w:t xml:space="preserve"> </w:t>
      </w:r>
      <w:r>
        <w:sym w:font="Symbol" w:char="F0C4"/>
      </w:r>
      <w:r>
        <w:t xml:space="preserve"> f</w:t>
      </w:r>
      <w:r>
        <w:rPr>
          <w:rStyle w:val="subscript"/>
        </w:rPr>
        <w:t>j</w:t>
      </w:r>
      <w:r>
        <w:t>)</w:t>
      </w:r>
      <w:r>
        <w:tab/>
      </w:r>
      <w:r>
        <w:tab/>
      </w:r>
      <w:r>
        <w:tab/>
        <w:t>u = Σ</w:t>
      </w:r>
      <w:r>
        <w:rPr>
          <w:rStyle w:val="subscript"/>
        </w:rPr>
        <w:t>i</w:t>
      </w:r>
      <w:r>
        <w:t>u</w:t>
      </w:r>
      <w:r>
        <w:rPr>
          <w:rStyle w:val="subscript"/>
        </w:rPr>
        <w:t>i</w:t>
      </w:r>
      <w:r>
        <w:t>e</w:t>
      </w:r>
      <w:r>
        <w:rPr>
          <w:rStyle w:val="subscript"/>
        </w:rPr>
        <w:t>i</w:t>
      </w:r>
      <w:r>
        <w:tab/>
        <w:t>v = Σ</w:t>
      </w:r>
      <w:r>
        <w:rPr>
          <w:rStyle w:val="subscript"/>
        </w:rPr>
        <w:t xml:space="preserve">j </w:t>
      </w:r>
      <w:r>
        <w:t>v</w:t>
      </w:r>
      <w:r>
        <w:rPr>
          <w:rStyle w:val="subscript"/>
        </w:rPr>
        <w:t>j</w:t>
      </w:r>
      <w:r>
        <w:t>f</w:t>
      </w:r>
      <w:r>
        <w:rPr>
          <w:rStyle w:val="subscript"/>
        </w:rPr>
        <w:t>j</w:t>
      </w:r>
    </w:p>
    <w:p w14:paraId="02DFED9E" w14:textId="77777777" w:rsidR="00E271AB" w:rsidRDefault="00E271AB"/>
    <w:p w14:paraId="63AB76E0" w14:textId="77777777" w:rsidR="00E271AB" w:rsidRDefault="00E271AB">
      <w:r>
        <w:t>which is something I write all the time. If you defined u' =  Σ</w:t>
      </w:r>
      <w:r>
        <w:rPr>
          <w:rStyle w:val="subscript"/>
        </w:rPr>
        <w:t>i</w:t>
      </w:r>
      <w:r>
        <w:t>u'</w:t>
      </w:r>
      <w:r>
        <w:rPr>
          <w:rStyle w:val="subscript"/>
        </w:rPr>
        <w:t>i</w:t>
      </w:r>
      <w:r>
        <w:t>e</w:t>
      </w:r>
      <w:r>
        <w:rPr>
          <w:rStyle w:val="subscript"/>
        </w:rPr>
        <w:t>i</w:t>
      </w:r>
      <w:r>
        <w:t xml:space="preserve"> you could say</w:t>
      </w:r>
    </w:p>
    <w:p w14:paraId="43FC5D39" w14:textId="77777777" w:rsidR="00E271AB" w:rsidRDefault="00E271AB"/>
    <w:p w14:paraId="43912920" w14:textId="77777777" w:rsidR="00E271AB" w:rsidRDefault="00E271AB">
      <w:r>
        <w:tab/>
        <w:t xml:space="preserve">(u + u') </w:t>
      </w:r>
      <w:r>
        <w:sym w:font="Symbol" w:char="F0C4"/>
      </w:r>
      <w:r>
        <w:t xml:space="preserve"> v =  Σ</w:t>
      </w:r>
      <w:r>
        <w:rPr>
          <w:rStyle w:val="subscript"/>
        </w:rPr>
        <w:t>ij</w:t>
      </w:r>
      <w:r>
        <w:t xml:space="preserve">  (u</w:t>
      </w:r>
      <w:r>
        <w:rPr>
          <w:rStyle w:val="subscript"/>
        </w:rPr>
        <w:t>i</w:t>
      </w:r>
      <w:r>
        <w:t xml:space="preserve"> + u</w:t>
      </w:r>
      <w:r>
        <w:rPr>
          <w:rStyle w:val="subscript"/>
        </w:rPr>
        <w:t>i</w:t>
      </w:r>
      <w:r>
        <w:t>') v</w:t>
      </w:r>
      <w:r>
        <w:rPr>
          <w:rStyle w:val="subscript"/>
        </w:rPr>
        <w:t>j</w:t>
      </w:r>
      <w:r>
        <w:t>( e</w:t>
      </w:r>
      <w:r>
        <w:rPr>
          <w:rStyle w:val="subscript"/>
        </w:rPr>
        <w:t>i</w:t>
      </w:r>
      <w:r>
        <w:t xml:space="preserve"> </w:t>
      </w:r>
      <w:r>
        <w:sym w:font="Symbol" w:char="F0C4"/>
      </w:r>
      <w:r>
        <w:t xml:space="preserve"> f</w:t>
      </w:r>
      <w:r>
        <w:rPr>
          <w:rStyle w:val="subscript"/>
        </w:rPr>
        <w:t>j</w:t>
      </w:r>
      <w:r>
        <w:t xml:space="preserve">)  =  u </w:t>
      </w:r>
      <w:r>
        <w:sym w:font="Symbol" w:char="F0C4"/>
      </w:r>
      <w:r>
        <w:t xml:space="preserve"> v + u' </w:t>
      </w:r>
      <w:r>
        <w:sym w:font="Symbol" w:char="F0C4"/>
      </w:r>
      <w:r>
        <w:t xml:space="preserve"> v</w:t>
      </w:r>
    </w:p>
    <w:p w14:paraId="32E38D2A" w14:textId="77777777" w:rsidR="00E271AB" w:rsidRDefault="00E271AB"/>
    <w:p w14:paraId="5EAB443F" w14:textId="77777777" w:rsidR="00E271AB" w:rsidRDefault="00E271AB">
      <w:r>
        <w:t xml:space="preserve">So I agree, this "construction" using basis functions does produce bilinearity, either in terms of the operator </w:t>
      </w:r>
      <w:r>
        <w:sym w:font="Symbol" w:char="F0C4"/>
      </w:r>
      <w:r>
        <w:t xml:space="preserve"> or since t(u+u',v) = t(u,v) + t(u',v) which is to say, in terms of a function t. </w:t>
      </w:r>
    </w:p>
    <w:p w14:paraId="6B66035E" w14:textId="77777777" w:rsidR="00E271AB" w:rsidRDefault="00E271AB">
      <w:r>
        <w:tab/>
        <w:t xml:space="preserve">I agree that u </w:t>
      </w:r>
      <w:r>
        <w:sym w:font="Symbol" w:char="F0C4"/>
      </w:r>
      <w:r>
        <w:t xml:space="preserve"> v and t(u,v) are each uniquely determined by this construction. He again states the idea of bilinear only in that "that is all there is". </w:t>
      </w:r>
    </w:p>
    <w:p w14:paraId="439C2F39" w14:textId="77777777" w:rsidR="00E271AB" w:rsidRDefault="00E271AB">
      <w:r>
        <w:tab/>
        <w:t>In the above paragraph, he does not say that u</w:t>
      </w:r>
      <w:r>
        <w:rPr>
          <w:rStyle w:val="subscript"/>
        </w:rPr>
        <w:t>i</w:t>
      </w:r>
      <w:r>
        <w:t xml:space="preserve"> are scalars or in some base field or anything like that. Perhaps they are in something like R where multiplication like u</w:t>
      </w:r>
      <w:r>
        <w:rPr>
          <w:rStyle w:val="subscript"/>
        </w:rPr>
        <w:t>i</w:t>
      </w:r>
      <w:r>
        <w:t>v</w:t>
      </w:r>
      <w:r>
        <w:rPr>
          <w:rStyle w:val="subscript"/>
        </w:rPr>
        <w:t>j</w:t>
      </w:r>
      <w:r>
        <w:t xml:space="preserve"> is at least defined ( the destination space T is "an algebra". ) </w:t>
      </w:r>
    </w:p>
    <w:p w14:paraId="59CC8422" w14:textId="77777777" w:rsidR="00E271AB" w:rsidRDefault="00E271AB">
      <w:r>
        <w:tab/>
        <w:t xml:space="preserve">So the above construction defines t : U x V → T. Since he is saying U </w:t>
      </w:r>
      <w:r>
        <w:sym w:font="Symbol" w:char="F0C4"/>
      </w:r>
      <w:r>
        <w:t xml:space="preserve"> V is a tensor product, it must be that the pair (W,t) is a universal pair, and he mentions that, but I see no argument for WHY (W,t) constructed as above would be a universal pair. Where is τ? Where is the proof that τ is unique and linear? </w:t>
      </w:r>
      <w:r w:rsidR="00920A5D">
        <w:t xml:space="preserve">[ see below! ] </w:t>
      </w:r>
      <w:r>
        <w:t xml:space="preserve">Let's hack a way on the next chunk, </w:t>
      </w:r>
    </w:p>
    <w:p w14:paraId="15F5F1CF" w14:textId="77777777" w:rsidR="00E271AB" w:rsidRDefault="00E271AB"/>
    <w:p w14:paraId="174A436E" w14:textId="77777777" w:rsidR="00E271AB" w:rsidRDefault="00E271AB">
      <w:r>
        <w:pict>
          <v:shape id="_x0000_i1103" type="#_x0000_t75" style="width:349.5pt;height:106.5pt">
            <v:imagedata r:id="rId87" o:title=""/>
          </v:shape>
        </w:pict>
      </w:r>
    </w:p>
    <w:p w14:paraId="17099367" w14:textId="77777777" w:rsidR="00E271AB" w:rsidRDefault="00E271AB"/>
    <w:p w14:paraId="656891FC" w14:textId="77777777" w:rsidR="00E271AB" w:rsidRDefault="00E271AB">
      <w:r>
        <w:t xml:space="preserve">Nothing new in that chunk, so keep going: </w:t>
      </w:r>
    </w:p>
    <w:p w14:paraId="77B559E5" w14:textId="77777777" w:rsidR="00E271AB" w:rsidRDefault="00E271AB"/>
    <w:p w14:paraId="03468EDF" w14:textId="77777777" w:rsidR="00E271AB" w:rsidRDefault="00E271AB">
      <w:r>
        <w:pict>
          <v:shape id="_x0000_i1104" type="#_x0000_t75" style="width:349.5pt;height:97.5pt">
            <v:imagedata r:id="rId88" o:title=""/>
          </v:shape>
        </w:pict>
      </w:r>
    </w:p>
    <w:p w14:paraId="44E3AB0C" w14:textId="77777777" w:rsidR="00E271AB" w:rsidRDefault="00E271AB"/>
    <w:p w14:paraId="6D25C161" w14:textId="77777777" w:rsidR="00E271AB" w:rsidRDefault="00E271AB">
      <w:r>
        <w:t>OK, he is finally making the claim. I agree with the above equation. But how does that equation show that the function τ is linear?? This is the point I keep missing. I have some kind of misconception right at this point that keeps causing trouble. Here is the triangle from above (with f in place of g)</w:t>
      </w:r>
    </w:p>
    <w:p w14:paraId="5C7884CC" w14:textId="77777777" w:rsidR="00E271AB" w:rsidRDefault="00E271AB"/>
    <w:p w14:paraId="168B68F1" w14:textId="77777777" w:rsidR="00E271AB" w:rsidRDefault="00E271AB">
      <w:r>
        <w:tab/>
      </w:r>
      <w:r>
        <w:tab/>
      </w:r>
      <w:r>
        <w:tab/>
      </w:r>
      <w:r>
        <w:tab/>
      </w:r>
      <w:r>
        <w:pict>
          <v:shape id="_x0000_i1105" type="#_x0000_t75" style="width:180.75pt;height:127.5pt">
            <v:imagedata r:id="rId81" o:title=""/>
          </v:shape>
        </w:pict>
      </w:r>
    </w:p>
    <w:p w14:paraId="7D45AF6D" w14:textId="77777777" w:rsidR="00E271AB" w:rsidRDefault="00E271AB"/>
    <w:p w14:paraId="7567EC8B" w14:textId="77777777" w:rsidR="00E271AB" w:rsidRDefault="00E271AB">
      <w:r>
        <w:t xml:space="preserve">In my "book" showing that τ is a linear function requires showing that (at least) </w:t>
      </w:r>
    </w:p>
    <w:p w14:paraId="2EEA8BC1" w14:textId="77777777" w:rsidR="00E271AB" w:rsidRDefault="00E271AB"/>
    <w:p w14:paraId="77003D4E" w14:textId="77777777" w:rsidR="00E271AB" w:rsidRDefault="00E271AB">
      <w:r>
        <w:tab/>
        <w:t>τ( e</w:t>
      </w:r>
      <w:r>
        <w:rPr>
          <w:rStyle w:val="subscript"/>
        </w:rPr>
        <w:t>i</w:t>
      </w:r>
      <w:r>
        <w:sym w:font="Symbol" w:char="F0C4"/>
      </w:r>
      <w:r>
        <w:t>f</w:t>
      </w:r>
      <w:r>
        <w:rPr>
          <w:rStyle w:val="subscript"/>
        </w:rPr>
        <w:t>j</w:t>
      </w:r>
      <w:r>
        <w:t xml:space="preserve"> +  e</w:t>
      </w:r>
      <w:r>
        <w:rPr>
          <w:rStyle w:val="subscript"/>
        </w:rPr>
        <w:t>i'</w:t>
      </w:r>
      <w:r>
        <w:sym w:font="Symbol" w:char="F0C4"/>
      </w:r>
      <w:r>
        <w:t>f</w:t>
      </w:r>
      <w:r>
        <w:rPr>
          <w:rStyle w:val="subscript"/>
        </w:rPr>
        <w:t>j</w:t>
      </w:r>
      <w:r>
        <w:rPr>
          <w:rStyle w:val="superscript"/>
        </w:rPr>
        <w:t>'</w:t>
      </w:r>
      <w:r>
        <w:t>)  = τ( e</w:t>
      </w:r>
      <w:r>
        <w:rPr>
          <w:rStyle w:val="subscript"/>
        </w:rPr>
        <w:t>i</w:t>
      </w:r>
      <w:r>
        <w:sym w:font="Symbol" w:char="F0C4"/>
      </w:r>
      <w:r>
        <w:t>f</w:t>
      </w:r>
      <w:r>
        <w:rPr>
          <w:rStyle w:val="subscript"/>
        </w:rPr>
        <w:t>j</w:t>
      </w:r>
      <w:r>
        <w:t xml:space="preserve"> )   + τ(e</w:t>
      </w:r>
      <w:r>
        <w:rPr>
          <w:rStyle w:val="subscript"/>
        </w:rPr>
        <w:t>i'</w:t>
      </w:r>
      <w:r>
        <w:sym w:font="Symbol" w:char="F0C4"/>
      </w:r>
      <w:r>
        <w:t>f</w:t>
      </w:r>
      <w:r>
        <w:rPr>
          <w:rStyle w:val="subscript"/>
        </w:rPr>
        <w:t>j</w:t>
      </w:r>
      <w:r>
        <w:rPr>
          <w:rStyle w:val="superscript"/>
        </w:rPr>
        <w:t>'</w:t>
      </w:r>
      <w:r>
        <w:t>)</w:t>
      </w:r>
    </w:p>
    <w:p w14:paraId="5F3CE381" w14:textId="77777777" w:rsidR="00E271AB" w:rsidRDefault="00E271AB"/>
    <w:p w14:paraId="3DF0A39B" w14:textId="77777777" w:rsidR="00E271AB" w:rsidRDefault="00E271AB">
      <w:r>
        <w:t>At leas</w:t>
      </w:r>
      <w:r w:rsidR="00305699">
        <w:t xml:space="preserve">t now I know something about τ </w:t>
      </w:r>
      <w:r>
        <w:t>(above I knew nothing whatsoever). Again I see that the right side of this equation is the same as</w:t>
      </w:r>
    </w:p>
    <w:p w14:paraId="53C13FAF" w14:textId="77777777" w:rsidR="00E271AB" w:rsidRDefault="00E271AB"/>
    <w:p w14:paraId="37B4F644" w14:textId="77777777" w:rsidR="00E271AB" w:rsidRDefault="00E271AB">
      <w:r>
        <w:tab/>
        <w:t>g(e</w:t>
      </w:r>
      <w:r>
        <w:rPr>
          <w:rStyle w:val="subscript"/>
        </w:rPr>
        <w:t>i</w:t>
      </w:r>
      <w:r>
        <w:t>,f</w:t>
      </w:r>
      <w:r>
        <w:rPr>
          <w:rStyle w:val="subscript"/>
        </w:rPr>
        <w:t>j</w:t>
      </w:r>
      <w:r>
        <w:t>) + g(e</w:t>
      </w:r>
      <w:r>
        <w:rPr>
          <w:rStyle w:val="subscript"/>
        </w:rPr>
        <w:t>i'</w:t>
      </w:r>
      <w:r>
        <w:t>, f</w:t>
      </w:r>
      <w:r>
        <w:rPr>
          <w:rStyle w:val="subscript"/>
        </w:rPr>
        <w:t>j'</w:t>
      </w:r>
      <w:r>
        <w:t>)</w:t>
      </w:r>
    </w:p>
    <w:p w14:paraId="34585270" w14:textId="77777777" w:rsidR="00E271AB" w:rsidRDefault="00E271AB"/>
    <w:p w14:paraId="3B5F7452" w14:textId="77777777" w:rsidR="00E271AB" w:rsidRDefault="00E271AB">
      <w:r>
        <w:t>but as usual in all my earlier attempts, I see no way to show that</w:t>
      </w:r>
    </w:p>
    <w:p w14:paraId="57FE3B44" w14:textId="77777777" w:rsidR="00E271AB" w:rsidRDefault="00E271AB"/>
    <w:p w14:paraId="4F347280" w14:textId="77777777" w:rsidR="00E271AB" w:rsidRDefault="00E271AB">
      <w:r>
        <w:tab/>
        <w:t>τ( e</w:t>
      </w:r>
      <w:r>
        <w:rPr>
          <w:rStyle w:val="subscript"/>
        </w:rPr>
        <w:t>i</w:t>
      </w:r>
      <w:r>
        <w:sym w:font="Symbol" w:char="F0C4"/>
      </w:r>
      <w:r>
        <w:t>f</w:t>
      </w:r>
      <w:r>
        <w:rPr>
          <w:rStyle w:val="subscript"/>
        </w:rPr>
        <w:t>j</w:t>
      </w:r>
      <w:r>
        <w:t xml:space="preserve"> + e</w:t>
      </w:r>
      <w:r>
        <w:rPr>
          <w:rStyle w:val="subscript"/>
        </w:rPr>
        <w:t>i'</w:t>
      </w:r>
      <w:r>
        <w:sym w:font="Symbol" w:char="F0C4"/>
      </w:r>
      <w:r>
        <w:t>f</w:t>
      </w:r>
      <w:r>
        <w:rPr>
          <w:rStyle w:val="subscript"/>
        </w:rPr>
        <w:t>j</w:t>
      </w:r>
      <w:r>
        <w:rPr>
          <w:rStyle w:val="superscript"/>
        </w:rPr>
        <w:t>'</w:t>
      </w:r>
      <w:r>
        <w:t>)  =  g(e</w:t>
      </w:r>
      <w:r>
        <w:rPr>
          <w:rStyle w:val="subscript"/>
        </w:rPr>
        <w:t>i</w:t>
      </w:r>
      <w:r>
        <w:t>,f</w:t>
      </w:r>
      <w:r>
        <w:rPr>
          <w:rStyle w:val="subscript"/>
        </w:rPr>
        <w:t>j</w:t>
      </w:r>
      <w:r>
        <w:t>) + g(e</w:t>
      </w:r>
      <w:r>
        <w:rPr>
          <w:rStyle w:val="subscript"/>
        </w:rPr>
        <w:t>i'</w:t>
      </w:r>
      <w:r>
        <w:t>, f</w:t>
      </w:r>
      <w:r>
        <w:rPr>
          <w:rStyle w:val="subscript"/>
        </w:rPr>
        <w:t>j'</w:t>
      </w:r>
      <w:r>
        <w:t>)</w:t>
      </w:r>
    </w:p>
    <w:p w14:paraId="2A196754" w14:textId="77777777" w:rsidR="00E271AB" w:rsidRDefault="00E271AB"/>
    <w:p w14:paraId="2B9DB84A" w14:textId="77777777" w:rsidR="00E271AB" w:rsidRDefault="00E271AB">
      <w:r>
        <w:t xml:space="preserve">So this is the Kiss of Death in Roman's presentation, for me as a reader. I will try and fail as usual. For example, </w:t>
      </w:r>
    </w:p>
    <w:p w14:paraId="5CB3C041" w14:textId="77777777" w:rsidR="00E271AB" w:rsidRDefault="00E271AB"/>
    <w:p w14:paraId="76E3617D" w14:textId="77777777" w:rsidR="00E271AB" w:rsidRDefault="00E271AB">
      <w:r>
        <w:tab/>
        <w:t>τ( e</w:t>
      </w:r>
      <w:r>
        <w:rPr>
          <w:rStyle w:val="subscript"/>
        </w:rPr>
        <w:t>i</w:t>
      </w:r>
      <w:r>
        <w:sym w:font="Symbol" w:char="F0C4"/>
      </w:r>
      <w:r>
        <w:t>f</w:t>
      </w:r>
      <w:r>
        <w:rPr>
          <w:rStyle w:val="subscript"/>
        </w:rPr>
        <w:t>j</w:t>
      </w:r>
      <w:r>
        <w:t xml:space="preserve"> + e</w:t>
      </w:r>
      <w:r>
        <w:rPr>
          <w:rStyle w:val="subscript"/>
        </w:rPr>
        <w:t>i'</w:t>
      </w:r>
      <w:r>
        <w:sym w:font="Symbol" w:char="F0C4"/>
      </w:r>
      <w:r>
        <w:t>f</w:t>
      </w:r>
      <w:r>
        <w:rPr>
          <w:rStyle w:val="subscript"/>
        </w:rPr>
        <w:t>j</w:t>
      </w:r>
      <w:r>
        <w:rPr>
          <w:rStyle w:val="superscript"/>
        </w:rPr>
        <w:t>'</w:t>
      </w:r>
      <w:r>
        <w:t>)   =  τ [ t(e</w:t>
      </w:r>
      <w:r>
        <w:rPr>
          <w:rStyle w:val="subscript"/>
        </w:rPr>
        <w:t>i</w:t>
      </w:r>
      <w:r>
        <w:t>, f</w:t>
      </w:r>
      <w:r>
        <w:rPr>
          <w:rStyle w:val="subscript"/>
        </w:rPr>
        <w:t>j</w:t>
      </w:r>
      <w:r>
        <w:t>) + t(e</w:t>
      </w:r>
      <w:r>
        <w:rPr>
          <w:rStyle w:val="subscript"/>
        </w:rPr>
        <w:t>i'</w:t>
      </w:r>
      <w:r>
        <w:t>, f</w:t>
      </w:r>
      <w:r>
        <w:rPr>
          <w:rStyle w:val="subscript"/>
        </w:rPr>
        <w:t>j'</w:t>
      </w:r>
      <w:r>
        <w:t xml:space="preserve">) ]  = what is the next step. </w:t>
      </w:r>
    </w:p>
    <w:p w14:paraId="0C1FFD7C" w14:textId="77777777" w:rsidR="00E271AB" w:rsidRDefault="00E271AB"/>
    <w:p w14:paraId="424C484D" w14:textId="77777777" w:rsidR="00E271AB" w:rsidRDefault="00E271AB">
      <w:r>
        <w:t xml:space="preserve">The time has now come to pause in Roman until this "misconception" is cleared up. I had the same problem with Ganatra above. I will do some clips from his Problem and Solution on this matter, just to give myself another possible shot that maybe his "solution" really had a solution. </w:t>
      </w:r>
      <w:r>
        <w:tab/>
      </w:r>
      <w:r>
        <w:tab/>
        <w:t>φ  V</w:t>
      </w:r>
      <w:r>
        <w:sym w:font="Symbol" w:char="F0C4"/>
      </w:r>
      <w:r>
        <w:t>W</w:t>
      </w:r>
    </w:p>
    <w:p w14:paraId="037E8C0A" w14:textId="77777777" w:rsidR="00305699" w:rsidRDefault="00305699"/>
    <w:p w14:paraId="28CF1BD9" w14:textId="77777777" w:rsidR="00305699" w:rsidRDefault="00305699" w:rsidP="00305699">
      <w:pPr>
        <w:pStyle w:val="Heading3"/>
      </w:pPr>
      <w:bookmarkStart w:id="395" w:name="_Toc430454707"/>
      <w:bookmarkStart w:id="396" w:name="_Toc430454766"/>
      <w:bookmarkStart w:id="397" w:name="_Toc430454825"/>
      <w:bookmarkStart w:id="398" w:name="_Toc430454881"/>
      <w:bookmarkStart w:id="399" w:name="_Toc430454939"/>
      <w:r>
        <w:t>13.5 Review of Ganatra and Explanation of why τ is linear</w:t>
      </w:r>
      <w:bookmarkEnd w:id="395"/>
      <w:bookmarkEnd w:id="396"/>
      <w:bookmarkEnd w:id="397"/>
      <w:bookmarkEnd w:id="398"/>
      <w:bookmarkEnd w:id="399"/>
    </w:p>
    <w:p w14:paraId="2C6C20DC" w14:textId="77777777" w:rsidR="00E271AB" w:rsidRDefault="00E271AB"/>
    <w:p w14:paraId="4B356745" w14:textId="77777777" w:rsidR="00E271AB" w:rsidRDefault="00E271AB">
      <w:pPr>
        <w:rPr>
          <w:b/>
        </w:rPr>
      </w:pPr>
      <w:r w:rsidRPr="00E271AB">
        <w:rPr>
          <w:b/>
        </w:rPr>
        <w:t xml:space="preserve">Ganatra Problem Statement in HW 7: </w:t>
      </w:r>
      <w:r>
        <w:rPr>
          <w:b/>
        </w:rPr>
        <w:t xml:space="preserve">(this is Problem 3) </w:t>
      </w:r>
    </w:p>
    <w:p w14:paraId="5AC7A99E" w14:textId="77777777" w:rsidR="00E271AB" w:rsidRDefault="00E271AB">
      <w:pPr>
        <w:rPr>
          <w:b/>
        </w:rPr>
      </w:pPr>
    </w:p>
    <w:p w14:paraId="38C2ED4A" w14:textId="77777777" w:rsidR="00E271AB" w:rsidRPr="00E271AB" w:rsidRDefault="00E271AB">
      <w:pPr>
        <w:rPr>
          <w:b/>
        </w:rPr>
      </w:pPr>
      <w:r w:rsidRPr="006B4E72">
        <w:rPr>
          <w:b/>
        </w:rPr>
        <w:pict>
          <v:shape id="_x0000_i1106" type="#_x0000_t75" style="width:468pt;height:237pt">
            <v:imagedata r:id="rId89" o:title=""/>
          </v:shape>
        </w:pict>
      </w:r>
    </w:p>
    <w:p w14:paraId="2915F006" w14:textId="77777777" w:rsidR="00E271AB" w:rsidRDefault="00E271AB"/>
    <w:p w14:paraId="49A5DC3D" w14:textId="77777777" w:rsidR="00E271AB" w:rsidRDefault="00E271AB">
      <w:r>
        <w:t xml:space="preserve">Here is a comparison of the Roman and Ganatra triangles, </w:t>
      </w:r>
    </w:p>
    <w:p w14:paraId="7AFEE3A1" w14:textId="77777777" w:rsidR="00E271AB" w:rsidRDefault="00E271AB"/>
    <w:p w14:paraId="1F6F7EAB" w14:textId="77777777" w:rsidR="00E271AB" w:rsidRDefault="00E271AB">
      <w:r>
        <w:pict>
          <v:shape id="_x0000_i1107" type="#_x0000_t75" style="width:376.5pt;height:96.75pt">
            <v:imagedata r:id="rId90" o:title=""/>
          </v:shape>
        </w:pict>
      </w:r>
    </w:p>
    <w:p w14:paraId="135B1E3F" w14:textId="77777777" w:rsidR="00E271AB" w:rsidRDefault="00E271AB"/>
    <w:p w14:paraId="29A40C3D" w14:textId="77777777" w:rsidR="00E271AB" w:rsidRDefault="00E271AB">
      <w:r>
        <w:t xml:space="preserve">So Ganatra's student has to show that </w:t>
      </w:r>
      <w:r w:rsidRPr="00E271AB">
        <w:rPr>
          <w:u w:val="single"/>
        </w:rPr>
        <w:t>T</w:t>
      </w:r>
      <w:r>
        <w:t xml:space="preserve">  is linear (and maybe also unique). Now the homework assignment gives some "hints":  </w:t>
      </w:r>
    </w:p>
    <w:p w14:paraId="1576403A" w14:textId="77777777" w:rsidR="00E271AB" w:rsidRDefault="00E271AB"/>
    <w:p w14:paraId="748AB028" w14:textId="77777777" w:rsidR="00E271AB" w:rsidRDefault="00E271AB">
      <w:r>
        <w:pict>
          <v:shape id="_x0000_i1108" type="#_x0000_t75" style="width:421.5pt;height:135pt">
            <v:imagedata r:id="rId91" o:title=""/>
          </v:shape>
        </w:pict>
      </w:r>
    </w:p>
    <w:p w14:paraId="0794EC7D" w14:textId="77777777" w:rsidR="00E271AB" w:rsidRDefault="00E271AB"/>
    <w:p w14:paraId="774137EC" w14:textId="77777777" w:rsidR="00E271AB" w:rsidRDefault="00E271AB">
      <w:r>
        <w:t xml:space="preserve">OK, this really is not what I think of as being linear for τ. This is some whole new definition of linear that I do not understand! I will use τ and not </w:t>
      </w:r>
      <w:r w:rsidRPr="00E271AB">
        <w:rPr>
          <w:u w:val="single"/>
        </w:rPr>
        <w:t>T</w:t>
      </w:r>
      <w:r>
        <w:t xml:space="preserve"> . So his meaning of linear would be, for a simple case </w:t>
      </w:r>
    </w:p>
    <w:p w14:paraId="1C0B41A3" w14:textId="77777777" w:rsidR="00E271AB" w:rsidRDefault="00E271AB"/>
    <w:p w14:paraId="76E1C914" w14:textId="77777777" w:rsidR="00E271AB" w:rsidRDefault="00E271AB">
      <w:r>
        <w:tab/>
        <w:t>τ( v</w:t>
      </w:r>
      <w:r>
        <w:rPr>
          <w:rStyle w:val="subscript"/>
        </w:rPr>
        <w:t>1</w:t>
      </w:r>
      <w:r>
        <w:sym w:font="Symbol" w:char="F0C4"/>
      </w:r>
      <w:r>
        <w:t>w</w:t>
      </w:r>
      <w:r>
        <w:rPr>
          <w:rStyle w:val="subscript"/>
        </w:rPr>
        <w:t>1</w:t>
      </w:r>
      <w:r>
        <w:t xml:space="preserve"> + v</w:t>
      </w:r>
      <w:r>
        <w:rPr>
          <w:rStyle w:val="subscript"/>
        </w:rPr>
        <w:t>2</w:t>
      </w:r>
      <w:r>
        <w:sym w:font="Symbol" w:char="F0C4"/>
      </w:r>
      <w:r>
        <w:t>w</w:t>
      </w:r>
      <w:r>
        <w:rPr>
          <w:rStyle w:val="subscript"/>
        </w:rPr>
        <w:t>2</w:t>
      </w:r>
      <w:r>
        <w:t>) = τ(v</w:t>
      </w:r>
      <w:r>
        <w:rPr>
          <w:rStyle w:val="subscript"/>
        </w:rPr>
        <w:t>1</w:t>
      </w:r>
      <w:r>
        <w:sym w:font="Symbol" w:char="F0C4"/>
      </w:r>
      <w:r>
        <w:t>w</w:t>
      </w:r>
      <w:r>
        <w:rPr>
          <w:rStyle w:val="subscript"/>
        </w:rPr>
        <w:t>1</w:t>
      </w:r>
      <w:r>
        <w:t>+ v</w:t>
      </w:r>
      <w:r>
        <w:rPr>
          <w:rStyle w:val="subscript"/>
        </w:rPr>
        <w:t>2</w:t>
      </w:r>
      <w:r>
        <w:sym w:font="Symbol" w:char="F0C4"/>
      </w:r>
      <w:r>
        <w:t>w</w:t>
      </w:r>
      <w:r>
        <w:rPr>
          <w:rStyle w:val="subscript"/>
        </w:rPr>
        <w:t>2</w:t>
      </w:r>
      <w:r>
        <w:t xml:space="preserve">) </w:t>
      </w:r>
    </w:p>
    <w:p w14:paraId="4EEBED51" w14:textId="77777777" w:rsidR="00E271AB" w:rsidRDefault="00E271AB"/>
    <w:p w14:paraId="4BFC0960" w14:textId="77777777" w:rsidR="00E271AB" w:rsidRDefault="00E271AB">
      <w:r>
        <w:t xml:space="preserve">so OK, apart from the two labels being the same, I guess that agrees with my definition of linear. So fine, </w:t>
      </w:r>
      <w:r w:rsidR="00920A5D">
        <w:t>n</w:t>
      </w:r>
      <w:r>
        <w:t xml:space="preserve">ow the student doing the homework is supposed to use this Hint to show that τ is linear. </w:t>
      </w:r>
    </w:p>
    <w:p w14:paraId="1F00969F" w14:textId="77777777" w:rsidR="00E271AB" w:rsidRDefault="00E271AB">
      <w:r>
        <w:tab/>
        <w:t xml:space="preserve">The homework assignment has nothing more to say, no more Hints. So I now turn to the homework solution handed out by some TA: </w:t>
      </w:r>
    </w:p>
    <w:p w14:paraId="749F1711" w14:textId="77777777" w:rsidR="00E271AB" w:rsidRDefault="00E271AB"/>
    <w:p w14:paraId="1644E80E" w14:textId="77777777" w:rsidR="00E271AB" w:rsidRDefault="00E271AB" w:rsidP="00E271AB">
      <w:pPr>
        <w:rPr>
          <w:b/>
        </w:rPr>
      </w:pPr>
      <w:r w:rsidRPr="00E271AB">
        <w:rPr>
          <w:b/>
        </w:rPr>
        <w:t xml:space="preserve">Ganatra </w:t>
      </w:r>
      <w:r>
        <w:rPr>
          <w:b/>
        </w:rPr>
        <w:t>Solution</w:t>
      </w:r>
      <w:r w:rsidRPr="00E271AB">
        <w:rPr>
          <w:b/>
        </w:rPr>
        <w:t xml:space="preserve"> Statement </w:t>
      </w:r>
      <w:r>
        <w:rPr>
          <w:b/>
        </w:rPr>
        <w:t>for</w:t>
      </w:r>
      <w:r w:rsidRPr="00E271AB">
        <w:rPr>
          <w:b/>
        </w:rPr>
        <w:t xml:space="preserve"> HW 7: </w:t>
      </w:r>
      <w:r>
        <w:rPr>
          <w:b/>
        </w:rPr>
        <w:t xml:space="preserve">(this is Problem 3) </w:t>
      </w:r>
    </w:p>
    <w:p w14:paraId="6C8724BE" w14:textId="77777777" w:rsidR="00E271AB" w:rsidRDefault="00E271AB" w:rsidP="00E271AB">
      <w:pPr>
        <w:rPr>
          <w:b/>
        </w:rPr>
      </w:pPr>
    </w:p>
    <w:p w14:paraId="17998E0E" w14:textId="77777777" w:rsidR="00E271AB" w:rsidRDefault="00E271AB" w:rsidP="00E271AB">
      <w:r>
        <w:t xml:space="preserve">The solution begins like so: </w:t>
      </w:r>
    </w:p>
    <w:p w14:paraId="78EB5A77" w14:textId="77777777" w:rsidR="00E271AB" w:rsidRDefault="00E271AB" w:rsidP="00E271AB"/>
    <w:p w14:paraId="77FA8DF3" w14:textId="77777777" w:rsidR="00E271AB" w:rsidRPr="00E271AB" w:rsidRDefault="00E271AB" w:rsidP="00E271AB">
      <w:r>
        <w:pict>
          <v:shape id="_x0000_i1109" type="#_x0000_t75" style="width:467.25pt;height:56.25pt">
            <v:imagedata r:id="rId92" o:title=""/>
          </v:shape>
        </w:pict>
      </w:r>
    </w:p>
    <w:p w14:paraId="622493E5" w14:textId="77777777" w:rsidR="00E271AB" w:rsidRDefault="00E271AB"/>
    <w:p w14:paraId="304A9255" w14:textId="77777777" w:rsidR="00E271AB" w:rsidRDefault="00E271AB">
      <w:r>
        <w:t xml:space="preserve">Here again is the Ganatra triangle, </w:t>
      </w:r>
    </w:p>
    <w:p w14:paraId="37DC8E10" w14:textId="77777777" w:rsidR="00E271AB" w:rsidRPr="00E271AB" w:rsidRDefault="00E271AB"/>
    <w:p w14:paraId="2342C4B8" w14:textId="77777777" w:rsidR="00E271AB" w:rsidRDefault="00E271AB">
      <w:r>
        <w:tab/>
      </w:r>
      <w:r>
        <w:pict>
          <v:shape id="_x0000_i1110" type="#_x0000_t75" style="width:151.5pt;height:75pt">
            <v:imagedata r:id="rId93" o:title=""/>
          </v:shape>
        </w:pict>
      </w:r>
      <w:r>
        <w:tab/>
      </w:r>
      <w:r>
        <w:tab/>
      </w:r>
      <w:r>
        <w:tab/>
      </w:r>
    </w:p>
    <w:p w14:paraId="53819691" w14:textId="77777777" w:rsidR="00E271AB" w:rsidRDefault="00E271AB"/>
    <w:p w14:paraId="2D7A1CB5" w14:textId="77777777" w:rsidR="00E271AB" w:rsidRDefault="00E271AB">
      <w:r>
        <w:t xml:space="preserve">The solver proposes a </w:t>
      </w:r>
      <w:r w:rsidRPr="00E271AB">
        <w:rPr>
          <w:i/>
        </w:rPr>
        <w:t>definition</w:t>
      </w:r>
      <w:r>
        <w:t xml:space="preserve"> of the function τ</w:t>
      </w:r>
    </w:p>
    <w:p w14:paraId="40AC1209" w14:textId="77777777" w:rsidR="00E271AB" w:rsidRDefault="00E271AB"/>
    <w:p w14:paraId="243CCBA6" w14:textId="77777777" w:rsidR="00E271AB" w:rsidRDefault="00E271AB">
      <w:r>
        <w:tab/>
        <w:t>τ (v</w:t>
      </w:r>
      <w:r>
        <w:sym w:font="Symbol" w:char="F0C4"/>
      </w:r>
      <w:r>
        <w:t>w) = T(v,w)</w:t>
      </w:r>
    </w:p>
    <w:p w14:paraId="4B5D53C1" w14:textId="77777777" w:rsidR="00E271AB" w:rsidRDefault="00E271AB"/>
    <w:p w14:paraId="5662F2A5" w14:textId="77777777" w:rsidR="00E271AB" w:rsidRDefault="00E271AB">
      <w:r>
        <w:t>I like that, fine. We are then told to "</w:t>
      </w:r>
      <w:r w:rsidRPr="00E271AB">
        <w:rPr>
          <w:i/>
        </w:rPr>
        <w:t>extend</w:t>
      </w:r>
      <w:r>
        <w:t xml:space="preserve"> this definition linearly to all of V</w:t>
      </w:r>
      <w:r>
        <w:sym w:font="Symbol" w:char="F0C4"/>
      </w:r>
      <w:r>
        <w:t>W." So I think τ is linear because it is constructed to be linear. So in his "extension" of the meaning of τ he would say</w:t>
      </w:r>
    </w:p>
    <w:p w14:paraId="2D03947C" w14:textId="77777777" w:rsidR="00E271AB" w:rsidRDefault="00E271AB"/>
    <w:p w14:paraId="7D642C24" w14:textId="77777777" w:rsidR="00E271AB" w:rsidRDefault="00E271AB">
      <w:r>
        <w:tab/>
        <w:t>τ (v</w:t>
      </w:r>
      <w:r>
        <w:sym w:font="Symbol" w:char="F0C4"/>
      </w:r>
      <w:r>
        <w:t>w  + v'</w:t>
      </w:r>
      <w:r>
        <w:sym w:font="Symbol" w:char="F0C4"/>
      </w:r>
      <w:r>
        <w:t xml:space="preserve">w' ) = T(v,w)  +  T(v',w') </w:t>
      </w:r>
    </w:p>
    <w:p w14:paraId="06FE4BC8" w14:textId="77777777" w:rsidR="00E271AB" w:rsidRDefault="00E271AB"/>
    <w:p w14:paraId="64ADDDF1" w14:textId="77777777" w:rsidR="00E271AB" w:rsidRDefault="00E271AB">
      <w:r>
        <w:t xml:space="preserve">In other words, τ is linear because we say it is linear. There is nothing to prove. </w:t>
      </w:r>
    </w:p>
    <w:p w14:paraId="7D285FC8" w14:textId="77777777" w:rsidR="00E271AB" w:rsidRDefault="00E271AB"/>
    <w:p w14:paraId="10EF77D1" w14:textId="77777777" w:rsidR="00E271AB" w:rsidRDefault="00E271AB">
      <w:r>
        <w:t xml:space="preserve">The triangle picture just shows τ, and we are supposed to construct a τ which makes the triangle commute.  The commuting triangle tells us this, for all v and w:  </w:t>
      </w:r>
    </w:p>
    <w:p w14:paraId="4DD43FA7" w14:textId="77777777" w:rsidR="00E271AB" w:rsidRDefault="00E271AB"/>
    <w:p w14:paraId="629AC262" w14:textId="77777777" w:rsidR="00E271AB" w:rsidRDefault="00E271AB">
      <w:r>
        <w:tab/>
        <w:t>v</w:t>
      </w:r>
      <w:r>
        <w:sym w:font="Symbol" w:char="F0C4"/>
      </w:r>
      <w:r>
        <w:t>w = φ(v,w)</w:t>
      </w:r>
    </w:p>
    <w:p w14:paraId="662005D6" w14:textId="77777777" w:rsidR="00E271AB" w:rsidRDefault="00E271AB"/>
    <w:p w14:paraId="758CD395" w14:textId="77777777" w:rsidR="00E271AB" w:rsidRDefault="00E271AB">
      <w:r>
        <w:tab/>
        <w:t>x = τ (v</w:t>
      </w:r>
      <w:r>
        <w:sym w:font="Symbol" w:char="F0C4"/>
      </w:r>
      <w:r>
        <w:t>w)</w:t>
      </w:r>
    </w:p>
    <w:p w14:paraId="369DEA19" w14:textId="77777777" w:rsidR="00E271AB" w:rsidRDefault="00E271AB"/>
    <w:p w14:paraId="632A9B5E" w14:textId="77777777" w:rsidR="00E271AB" w:rsidRDefault="00E271AB">
      <w:r>
        <w:tab/>
        <w:t>x = T(v,w) bilinear</w:t>
      </w:r>
    </w:p>
    <w:p w14:paraId="749760A1" w14:textId="77777777" w:rsidR="00E271AB" w:rsidRDefault="00E271AB"/>
    <w:p w14:paraId="6E62E783" w14:textId="77777777" w:rsidR="00E271AB" w:rsidRDefault="00E271AB">
      <w:r>
        <w:t>So it tells us that, for all v and w</w:t>
      </w:r>
    </w:p>
    <w:p w14:paraId="63588380" w14:textId="77777777" w:rsidR="00E271AB" w:rsidRDefault="00E271AB"/>
    <w:p w14:paraId="55B9A987" w14:textId="77777777" w:rsidR="00E271AB" w:rsidRDefault="00E271AB">
      <w:r>
        <w:tab/>
        <w:t>τ (v</w:t>
      </w:r>
      <w:r>
        <w:sym w:font="Symbol" w:char="F0C4"/>
      </w:r>
      <w:r>
        <w:t>w) = T(v,w)</w:t>
      </w:r>
    </w:p>
    <w:p w14:paraId="4EA98CB0" w14:textId="77777777" w:rsidR="00E271AB" w:rsidRDefault="00E271AB"/>
    <w:p w14:paraId="59872450" w14:textId="77777777" w:rsidR="00E271AB" w:rsidRDefault="00E271AB">
      <w:r>
        <w:t>I guess the question is then:  if we declare that τ is linear, does that contradict anything in the triangle? The triangle says nothing more than τ (v</w:t>
      </w:r>
      <w:r>
        <w:sym w:font="Symbol" w:char="F0C4"/>
      </w:r>
      <w:r>
        <w:t xml:space="preserve">w) = T(v,w), so forcing τ to be linear does not contradict anything. We are </w:t>
      </w:r>
      <w:r w:rsidRPr="00E271AB">
        <w:rPr>
          <w:i/>
        </w:rPr>
        <w:t>looking for</w:t>
      </w:r>
      <w:r>
        <w:t xml:space="preserve"> a linear and unique τ, so why not construct it in this manner</w:t>
      </w:r>
    </w:p>
    <w:p w14:paraId="3088EBE0" w14:textId="77777777" w:rsidR="00E271AB" w:rsidRDefault="00E271AB"/>
    <w:p w14:paraId="0FCDCFE9" w14:textId="77777777" w:rsidR="00E271AB" w:rsidRPr="00E271AB" w:rsidRDefault="00E271AB">
      <w:r>
        <w:tab/>
        <w:t>(1)</w:t>
      </w:r>
      <w:r>
        <w:tab/>
        <w:t>τ (v</w:t>
      </w:r>
      <w:r>
        <w:sym w:font="Symbol" w:char="F0C4"/>
      </w:r>
      <w:r>
        <w:t>w)  = T(v,w)</w:t>
      </w:r>
    </w:p>
    <w:p w14:paraId="65ADE7D2" w14:textId="77777777" w:rsidR="00E271AB" w:rsidRDefault="00E271AB" w:rsidP="00E271AB">
      <w:r>
        <w:tab/>
        <w:t>(2)</w:t>
      </w:r>
      <w:r>
        <w:tab/>
        <w:t>τ is linear</w:t>
      </w:r>
    </w:p>
    <w:p w14:paraId="5BA35CBF" w14:textId="77777777" w:rsidR="00E271AB" w:rsidRDefault="00E271AB" w:rsidP="00E271AB"/>
    <w:p w14:paraId="2529F616" w14:textId="77777777" w:rsidR="00E271AB" w:rsidRDefault="00E271AB" w:rsidP="00E271AB">
      <w:r>
        <w:t>So I guess we could ask:  does this cause any triangle trouble in other ways? Well consider</w:t>
      </w:r>
    </w:p>
    <w:p w14:paraId="55D276A5" w14:textId="77777777" w:rsidR="00E271AB" w:rsidRDefault="00E271AB" w:rsidP="00E271AB"/>
    <w:p w14:paraId="061E6AD1" w14:textId="77777777" w:rsidR="00E271AB" w:rsidRDefault="00E271AB" w:rsidP="00E271AB">
      <w:r>
        <w:tab/>
        <w:t>τ (v</w:t>
      </w:r>
      <w:r>
        <w:sym w:font="Symbol" w:char="F0C4"/>
      </w:r>
      <w:r>
        <w:t>w  + v'</w:t>
      </w:r>
      <w:r>
        <w:sym w:font="Symbol" w:char="F0C4"/>
      </w:r>
      <w:r>
        <w:t>w' ) = τ(v,w)  +  τ(v',w')</w:t>
      </w:r>
      <w:r>
        <w:tab/>
      </w:r>
      <w:r>
        <w:tab/>
        <w:t>// due to our declaration τ is linear</w:t>
      </w:r>
    </w:p>
    <w:p w14:paraId="57F4835B" w14:textId="77777777" w:rsidR="00E271AB" w:rsidRDefault="00E271AB" w:rsidP="00E271AB"/>
    <w:p w14:paraId="5A601312" w14:textId="77777777" w:rsidR="00E271AB" w:rsidRDefault="00E271AB" w:rsidP="00E271AB">
      <w:r>
        <w:t xml:space="preserve">This then says </w:t>
      </w:r>
    </w:p>
    <w:p w14:paraId="32C891A6" w14:textId="77777777" w:rsidR="00E271AB" w:rsidRDefault="00E271AB" w:rsidP="00E271AB"/>
    <w:p w14:paraId="53886DA9" w14:textId="77777777" w:rsidR="00E271AB" w:rsidRDefault="00E271AB" w:rsidP="00E271AB">
      <w:r>
        <w:tab/>
        <w:t>τ( v</w:t>
      </w:r>
      <w:r>
        <w:sym w:font="Symbol" w:char="F0C4"/>
      </w:r>
      <w:r>
        <w:t>w  + v'</w:t>
      </w:r>
      <w:r>
        <w:sym w:font="Symbol" w:char="F0C4"/>
      </w:r>
      <w:r>
        <w:t>w' ) = x + x'</w:t>
      </w:r>
    </w:p>
    <w:p w14:paraId="33E3DCDD" w14:textId="77777777" w:rsidR="00E271AB" w:rsidRDefault="00E271AB" w:rsidP="00E271AB"/>
    <w:p w14:paraId="479CD66A" w14:textId="77777777" w:rsidR="00E271AB" w:rsidRDefault="00E271AB" w:rsidP="00E271AB">
      <w:r>
        <w:t>Now we can write, since T is bilinear</w:t>
      </w:r>
    </w:p>
    <w:p w14:paraId="66DA68F6" w14:textId="77777777" w:rsidR="00E271AB" w:rsidRDefault="00E271AB" w:rsidP="00E271AB"/>
    <w:p w14:paraId="63F99801" w14:textId="77777777" w:rsidR="00E271AB" w:rsidRDefault="00E271AB" w:rsidP="00E271AB">
      <w:r>
        <w:tab/>
        <w:t>x + x' = T(v,w) + T(v',w')</w:t>
      </w:r>
    </w:p>
    <w:p w14:paraId="79495B1E" w14:textId="77777777" w:rsidR="00E271AB" w:rsidRDefault="00E271AB" w:rsidP="00E271AB"/>
    <w:p w14:paraId="0E39784D" w14:textId="77777777" w:rsidR="00E271AB" w:rsidRDefault="00E271AB" w:rsidP="00E271AB">
      <w:r>
        <w:t>I cannot combine the T's in this form. But suppose we had a special case that</w:t>
      </w:r>
    </w:p>
    <w:p w14:paraId="4DC8D2C0" w14:textId="77777777" w:rsidR="00E271AB" w:rsidRDefault="00E271AB" w:rsidP="00E271AB"/>
    <w:p w14:paraId="2C49F31B" w14:textId="77777777" w:rsidR="00E271AB" w:rsidRDefault="00E271AB" w:rsidP="00E271AB">
      <w:r>
        <w:tab/>
        <w:t>x' =  T(v',w)</w:t>
      </w:r>
      <w:r>
        <w:tab/>
      </w:r>
      <w:r>
        <w:tab/>
        <w:t>// no prime on w</w:t>
      </w:r>
    </w:p>
    <w:p w14:paraId="2C00271B" w14:textId="77777777" w:rsidR="00E271AB" w:rsidRDefault="00E271AB" w:rsidP="00E271AB"/>
    <w:p w14:paraId="1CE8F78D" w14:textId="77777777" w:rsidR="00E271AB" w:rsidRDefault="00E271AB" w:rsidP="00E271AB">
      <w:r>
        <w:t>Then we would have</w:t>
      </w:r>
    </w:p>
    <w:p w14:paraId="306D8D4D" w14:textId="77777777" w:rsidR="00E271AB" w:rsidRDefault="00E271AB" w:rsidP="00E271AB"/>
    <w:p w14:paraId="75D29BD6" w14:textId="77777777" w:rsidR="00E271AB" w:rsidRDefault="00E271AB" w:rsidP="00E271AB">
      <w:r>
        <w:tab/>
        <w:t>x + x' =  T(v,w) + T(v',w)  = T(v+v',w)  = τ ([v+v']</w:t>
      </w:r>
      <w:r>
        <w:sym w:font="Symbol" w:char="F0C4"/>
      </w:r>
      <w:r>
        <w:t>w)  = τ (φ(v+v',w))</w:t>
      </w:r>
    </w:p>
    <w:p w14:paraId="2BB14AEB" w14:textId="77777777" w:rsidR="00E271AB" w:rsidRDefault="00E271AB" w:rsidP="00E271AB"/>
    <w:p w14:paraId="4B93DBAF" w14:textId="77777777" w:rsidR="00E271AB" w:rsidRDefault="00E271AB" w:rsidP="00E271AB">
      <w:r>
        <w:tab/>
      </w:r>
      <w:r>
        <w:tab/>
        <w:t>= τ [ φ(v,w) + φ(v',w)]   =   τ [ φ(v,w)] +  τ [ φ(v',w)] = x + x'</w:t>
      </w:r>
    </w:p>
    <w:p w14:paraId="025F98E7" w14:textId="77777777" w:rsidR="00E271AB" w:rsidRDefault="00E271AB" w:rsidP="00E271AB"/>
    <w:p w14:paraId="28797E9B" w14:textId="77777777" w:rsidR="00E271AB" w:rsidRDefault="00E271AB" w:rsidP="00E271AB">
      <w:r>
        <w:t xml:space="preserve">The triangle itself tells us that </w:t>
      </w:r>
    </w:p>
    <w:p w14:paraId="57FACBFD" w14:textId="77777777" w:rsidR="00E271AB" w:rsidRDefault="00E271AB" w:rsidP="00E271AB"/>
    <w:p w14:paraId="4B7084EC" w14:textId="77777777" w:rsidR="00E271AB" w:rsidRDefault="00E271AB" w:rsidP="00E271AB">
      <w:r>
        <w:tab/>
        <w:t>τ o φ = T</w:t>
      </w:r>
    </w:p>
    <w:p w14:paraId="36A82DAC" w14:textId="77777777" w:rsidR="00E271AB" w:rsidRDefault="00E271AB" w:rsidP="00E271AB"/>
    <w:p w14:paraId="6CECF473" w14:textId="77777777" w:rsidR="00E271AB" w:rsidRDefault="00E271AB" w:rsidP="00E271AB">
      <w:r w:rsidRPr="00E271AB">
        <w:rPr>
          <w:u w:val="single"/>
        </w:rPr>
        <w:t>Conclusion</w:t>
      </w:r>
      <w:r>
        <w:t>:  Defining τ to be linear</w:t>
      </w:r>
      <w:r w:rsidRPr="00920A5D">
        <w:rPr>
          <w:color w:val="000000"/>
        </w:rPr>
        <w:t xml:space="preserve"> </w:t>
      </w:r>
      <w:r w:rsidRPr="00920A5D">
        <w:rPr>
          <w:b/>
          <w:color w:val="000000"/>
        </w:rPr>
        <w:t>"by fiat"</w:t>
      </w:r>
      <w:r w:rsidRPr="00920A5D">
        <w:rPr>
          <w:color w:val="000000"/>
        </w:rPr>
        <w:t xml:space="preserve"> </w:t>
      </w:r>
      <w:r>
        <w:t xml:space="preserve">is consistent with the triangle diagram. </w:t>
      </w:r>
    </w:p>
    <w:p w14:paraId="596ADF3B" w14:textId="77777777" w:rsidR="00E271AB" w:rsidRDefault="00E271AB" w:rsidP="00E271AB"/>
    <w:p w14:paraId="7402B339" w14:textId="77777777" w:rsidR="00E271AB" w:rsidRDefault="00E271AB" w:rsidP="00E271AB">
      <w:r>
        <w:t>So OK, if we do this, why is τ unique?  Suppose we had τ and τ' both linear. then</w:t>
      </w:r>
    </w:p>
    <w:p w14:paraId="26A274EA" w14:textId="77777777" w:rsidR="00E271AB" w:rsidRDefault="00E271AB" w:rsidP="00E271AB"/>
    <w:p w14:paraId="416BFB5E" w14:textId="77777777" w:rsidR="00E271AB" w:rsidRPr="00E271AB" w:rsidRDefault="00E271AB" w:rsidP="00E271AB">
      <w:r>
        <w:tab/>
        <w:t>τ o φ = T</w:t>
      </w:r>
    </w:p>
    <w:p w14:paraId="66970E20" w14:textId="77777777" w:rsidR="00E271AB" w:rsidRDefault="00E271AB" w:rsidP="00E271AB">
      <w:r>
        <w:tab/>
        <w:t>τ' o φ = T</w:t>
      </w:r>
      <w:r>
        <w:tab/>
      </w:r>
      <w:r>
        <w:tab/>
        <w:t>(τ - τ') o φ = 0</w:t>
      </w:r>
    </w:p>
    <w:p w14:paraId="4C05DEAE" w14:textId="77777777" w:rsidR="00E271AB" w:rsidRDefault="00E271AB" w:rsidP="00E271AB"/>
    <w:p w14:paraId="183C991F" w14:textId="77777777" w:rsidR="00E271AB" w:rsidRDefault="00E271AB" w:rsidP="00E271AB">
      <w:r>
        <w:t>If this is true for ANY φ which defines v</w:t>
      </w:r>
      <w:r>
        <w:sym w:font="Symbol" w:char="F0C4"/>
      </w:r>
      <w:r>
        <w:t>w, then I guess τ = τ'. Here is what the solver says:</w:t>
      </w:r>
    </w:p>
    <w:p w14:paraId="67CB00EB" w14:textId="77777777" w:rsidR="00E271AB" w:rsidRDefault="00E271AB" w:rsidP="00E271AB"/>
    <w:p w14:paraId="71EF1C39" w14:textId="77777777" w:rsidR="00E271AB" w:rsidRDefault="00E271AB" w:rsidP="00E271AB">
      <w:r>
        <w:pict>
          <v:shape id="_x0000_i1111" type="#_x0000_t75" style="width:468pt;height:56.25pt">
            <v:imagedata r:id="rId94" o:title=""/>
          </v:shape>
        </w:pict>
      </w:r>
    </w:p>
    <w:p w14:paraId="7D1AA346" w14:textId="77777777" w:rsidR="00E271AB" w:rsidRDefault="00E271AB" w:rsidP="00E271AB"/>
    <w:p w14:paraId="01F6BC47" w14:textId="77777777" w:rsidR="00E271AB" w:rsidRDefault="00E271AB" w:rsidP="00E271AB">
      <w:r>
        <w:t>OK, I am getting happier now. You simply define τ by τ (v</w:t>
      </w:r>
      <w:r>
        <w:sym w:font="Symbol" w:char="F0C4"/>
      </w:r>
      <w:r>
        <w:t>w) = T(v,w) according the triangle, and you then declare that τ is linear, and this linear τ then satisfies the triangle and causes no problems, so you can do this declaration as part of the definition of τ. This is what Ro</w:t>
      </w:r>
      <w:r w:rsidR="00920A5D">
        <w:t>m</w:t>
      </w:r>
      <w:r>
        <w:t xml:space="preserve">an does not make clear. </w:t>
      </w:r>
    </w:p>
    <w:p w14:paraId="71A1AF68" w14:textId="77777777" w:rsidR="00920A5D" w:rsidRDefault="00920A5D" w:rsidP="00E271AB"/>
    <w:p w14:paraId="62D30ACA" w14:textId="77777777" w:rsidR="00305699" w:rsidRDefault="00305699" w:rsidP="00305699">
      <w:pPr>
        <w:pStyle w:val="Heading3"/>
      </w:pPr>
      <w:bookmarkStart w:id="400" w:name="_Toc430454708"/>
      <w:bookmarkStart w:id="401" w:name="_Toc430454767"/>
      <w:bookmarkStart w:id="402" w:name="_Toc430454826"/>
      <w:bookmarkStart w:id="403" w:name="_Toc430454882"/>
      <w:bookmarkStart w:id="404" w:name="_Toc430454940"/>
      <w:r>
        <w:t>13.6 Conclusions</w:t>
      </w:r>
      <w:bookmarkEnd w:id="400"/>
      <w:bookmarkEnd w:id="401"/>
      <w:bookmarkEnd w:id="402"/>
      <w:bookmarkEnd w:id="403"/>
      <w:bookmarkEnd w:id="404"/>
    </w:p>
    <w:p w14:paraId="5551C86A" w14:textId="77777777" w:rsidR="00920A5D" w:rsidRDefault="00920A5D" w:rsidP="00E271AB"/>
    <w:p w14:paraId="3D826CF7" w14:textId="77777777" w:rsidR="00920A5D" w:rsidRDefault="00920A5D" w:rsidP="00E271AB">
      <w:r>
        <w:t xml:space="preserve">1. The tensor product construction </w:t>
      </w:r>
      <w:r w:rsidR="00305699">
        <w:t xml:space="preserve">which </w:t>
      </w:r>
      <w:r>
        <w:t>I always make using the basis elements can be associated with a triangle diagram involving two bilinear functions and a linear function τ</w:t>
      </w:r>
    </w:p>
    <w:p w14:paraId="4F9B0D21" w14:textId="77777777" w:rsidR="00920A5D" w:rsidRDefault="00920A5D" w:rsidP="00E271AB"/>
    <w:p w14:paraId="0A539D2F" w14:textId="77777777" w:rsidR="00920A5D" w:rsidRDefault="00920A5D" w:rsidP="00E271AB">
      <w:r>
        <w:tab/>
      </w:r>
      <w:r>
        <w:tab/>
      </w:r>
      <w:r>
        <w:tab/>
      </w:r>
      <w:r>
        <w:tab/>
      </w:r>
      <w:r>
        <w:pict>
          <v:shape id="_x0000_i1112" type="#_x0000_t75" style="width:160.5pt;height:114pt">
            <v:imagedata r:id="rId81" o:title=""/>
          </v:shape>
        </w:pict>
      </w:r>
    </w:p>
    <w:p w14:paraId="44C1C0A8" w14:textId="77777777" w:rsidR="00920A5D" w:rsidRDefault="00920A5D" w:rsidP="00E271AB"/>
    <w:p w14:paraId="5808C9CB" w14:textId="77777777" w:rsidR="00920A5D" w:rsidRDefault="00920A5D" w:rsidP="00E271AB">
      <w:r>
        <w:t>The</w:t>
      </w:r>
      <w:r w:rsidR="00D634CE">
        <w:t>re is a trivial way to define τ</w:t>
      </w:r>
      <w:r>
        <w:t xml:space="preserve"> as τ(u</w:t>
      </w:r>
      <w:r>
        <w:sym w:font="Symbol" w:char="F0C4"/>
      </w:r>
      <w:r>
        <w:t xml:space="preserve">v) = f(u,v), then you "extend" τ by declaring it to be linear, and this is then consistent with the picture. τ is unique as well, and therefore this picture describes (T,t) as a "universal pair". That in turn says that T = U </w:t>
      </w:r>
      <w:r>
        <w:sym w:font="Symbol" w:char="F0C4"/>
      </w:r>
      <w:r>
        <w:t xml:space="preserve"> V is a "tensor product"! </w:t>
      </w:r>
    </w:p>
    <w:p w14:paraId="643245A3" w14:textId="77777777" w:rsidR="00920A5D" w:rsidRDefault="00920A5D" w:rsidP="00E271AB"/>
    <w:p w14:paraId="77A676B2" w14:textId="77777777" w:rsidR="00920A5D" w:rsidRDefault="00920A5D" w:rsidP="00E271AB">
      <w:r>
        <w:t xml:space="preserve">2. There is no requirement </w:t>
      </w:r>
      <w:r w:rsidR="00BD1A75">
        <w:t>to</w:t>
      </w:r>
      <w:r>
        <w:t xml:space="preserve"> do "more".  You </w:t>
      </w:r>
      <w:r w:rsidRPr="00920A5D">
        <w:rPr>
          <w:i/>
        </w:rPr>
        <w:t>have</w:t>
      </w:r>
      <w:r>
        <w:t xml:space="preserve"> a tensor product. </w:t>
      </w:r>
    </w:p>
    <w:p w14:paraId="48248DDD" w14:textId="77777777" w:rsidR="00BD1A75" w:rsidRDefault="00BD1A75" w:rsidP="00E271AB"/>
    <w:p w14:paraId="3D633339" w14:textId="77777777" w:rsidR="00BD1A75" w:rsidRPr="00BD1A75" w:rsidRDefault="00BD1A75" w:rsidP="00E271AB">
      <w:r>
        <w:t xml:space="preserve">3. The underlying category idea of the triangle is this:  the set of bilinear maps t: U x V → T is more or less unique and completely well defined, up to isomorphism, so T can be referred to as U </w:t>
      </w:r>
      <w:r>
        <w:sym w:font="Symbol" w:char="F0C4"/>
      </w:r>
      <w:r>
        <w:t xml:space="preserve"> V. For example, in the above triangle picture, if we consider another set of bilinear maps U x V → W where W is a different space from T, there is a 1:1 relationship between maps t: U x V → T  and f: U x V → W as embodied in the unique linear function τ which is 1:1, known as a "mediating morphism" (morphism = arrow). In this sense, the set of maps t: U x V → T is "universal" and (T,t) form a "universal pair". </w:t>
      </w:r>
    </w:p>
    <w:p w14:paraId="21B0E6AE" w14:textId="77777777" w:rsidR="00920A5D" w:rsidRDefault="00920A5D" w:rsidP="00E271AB"/>
    <w:p w14:paraId="1A8E53F1" w14:textId="77777777" w:rsidR="00920A5D" w:rsidRDefault="00BD1A75" w:rsidP="00E271AB">
      <w:r>
        <w:t>4</w:t>
      </w:r>
      <w:r w:rsidR="00920A5D">
        <w:t xml:space="preserve">. You could, however, if you wanted, continue on and define [a </w:t>
      </w:r>
      <w:r w:rsidR="00920A5D">
        <w:sym w:font="Symbol" w:char="F0C4"/>
      </w:r>
      <w:r w:rsidR="00920A5D">
        <w:t xml:space="preserve"> b]</w:t>
      </w:r>
      <w:r w:rsidR="00920A5D">
        <w:rPr>
          <w:rStyle w:val="subscript"/>
        </w:rPr>
        <w:t>ij</w:t>
      </w:r>
      <w:r w:rsidR="00920A5D">
        <w:t xml:space="preserve"> = a</w:t>
      </w:r>
      <w:r w:rsidR="00920A5D">
        <w:rPr>
          <w:rStyle w:val="subscript"/>
        </w:rPr>
        <w:t>i</w:t>
      </w:r>
      <w:r w:rsidR="00920A5D">
        <w:t>b</w:t>
      </w:r>
      <w:r w:rsidR="00920A5D">
        <w:rPr>
          <w:rStyle w:val="subscript"/>
        </w:rPr>
        <w:t>j</w:t>
      </w:r>
      <w:r w:rsidR="00920A5D">
        <w:t xml:space="preserve"> . This extra add-on fact does not conflict with the triangle or with the definition of tensor product </w:t>
      </w:r>
      <w:r w:rsidR="00920A5D" w:rsidRPr="00920A5D">
        <w:rPr>
          <w:i/>
        </w:rPr>
        <w:t>because</w:t>
      </w:r>
      <w:r w:rsidR="00920A5D">
        <w:t xml:space="preserve">  this add-on declaration is bilinear!  That makes it consistent with the earlier stuff. </w:t>
      </w:r>
    </w:p>
    <w:p w14:paraId="6136F6E7" w14:textId="77777777" w:rsidR="00920A5D" w:rsidRDefault="00920A5D" w:rsidP="00E271AB"/>
    <w:p w14:paraId="14AAD828" w14:textId="77777777" w:rsidR="00920A5D" w:rsidRDefault="00BD1A75" w:rsidP="00E271AB">
      <w:r>
        <w:t>5</w:t>
      </w:r>
      <w:r w:rsidR="00920A5D">
        <w:t xml:space="preserve">. Therefore, an "outer product" is a special case of a "tensor product". </w:t>
      </w:r>
    </w:p>
    <w:p w14:paraId="79334102" w14:textId="77777777" w:rsidR="00920A5D" w:rsidRDefault="00920A5D" w:rsidP="00E271AB"/>
    <w:p w14:paraId="3E51D8B2" w14:textId="77777777" w:rsidR="00920A5D" w:rsidRPr="00920A5D" w:rsidRDefault="00920A5D" w:rsidP="00E271AB">
      <w:r>
        <w:t xml:space="preserve">I will try to write up this conclusion more clearly. Ready to re-scan earlier sources maybe! </w:t>
      </w:r>
    </w:p>
    <w:p w14:paraId="64F2FEF3" w14:textId="77777777" w:rsidR="00920A5D" w:rsidRDefault="00920A5D" w:rsidP="00E271AB"/>
    <w:sectPr w:rsidR="00920A5D">
      <w:footerReference w:type="default" r:id="rId9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1CD36" w14:textId="77777777" w:rsidR="006111B8" w:rsidRDefault="006111B8">
      <w:r>
        <w:separator/>
      </w:r>
    </w:p>
  </w:endnote>
  <w:endnote w:type="continuationSeparator" w:id="0">
    <w:p w14:paraId="15AC78CD" w14:textId="77777777" w:rsidR="006111B8" w:rsidRDefault="006111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Script MT Bold">
    <w:panose1 w:val="03040602040607080904"/>
    <w:charset w:val="00"/>
    <w:family w:val="script"/>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7E0C0" w14:textId="77777777" w:rsidR="00305699" w:rsidRDefault="0030569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531AE">
      <w:rPr>
        <w:rStyle w:val="PageNumber"/>
        <w:noProof/>
      </w:rPr>
      <w:t>18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B3D07" w14:textId="77777777" w:rsidR="006111B8" w:rsidRDefault="006111B8">
      <w:r>
        <w:separator/>
      </w:r>
    </w:p>
  </w:footnote>
  <w:footnote w:type="continuationSeparator" w:id="0">
    <w:p w14:paraId="04E03CDF" w14:textId="77777777" w:rsidR="006111B8" w:rsidRDefault="006111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62501"/>
    <w:rsid w:val="00011E6D"/>
    <w:rsid w:val="0001344C"/>
    <w:rsid w:val="00032790"/>
    <w:rsid w:val="000522DF"/>
    <w:rsid w:val="000544B7"/>
    <w:rsid w:val="00054B07"/>
    <w:rsid w:val="00062501"/>
    <w:rsid w:val="00064021"/>
    <w:rsid w:val="00064C25"/>
    <w:rsid w:val="000765E7"/>
    <w:rsid w:val="0008034B"/>
    <w:rsid w:val="00092C76"/>
    <w:rsid w:val="000A162F"/>
    <w:rsid w:val="000A21FD"/>
    <w:rsid w:val="000A6BDE"/>
    <w:rsid w:val="000C5191"/>
    <w:rsid w:val="000D2080"/>
    <w:rsid w:val="000F4AD2"/>
    <w:rsid w:val="000F7B78"/>
    <w:rsid w:val="00121AC6"/>
    <w:rsid w:val="00130273"/>
    <w:rsid w:val="00135373"/>
    <w:rsid w:val="0013795C"/>
    <w:rsid w:val="00145932"/>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05699"/>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3D1273"/>
    <w:rsid w:val="003E27E0"/>
    <w:rsid w:val="00417E5B"/>
    <w:rsid w:val="00432272"/>
    <w:rsid w:val="00434FC0"/>
    <w:rsid w:val="0045357A"/>
    <w:rsid w:val="00453FB0"/>
    <w:rsid w:val="00454185"/>
    <w:rsid w:val="00454783"/>
    <w:rsid w:val="0046473F"/>
    <w:rsid w:val="00464A86"/>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11B8"/>
    <w:rsid w:val="006160A6"/>
    <w:rsid w:val="00624100"/>
    <w:rsid w:val="006270FD"/>
    <w:rsid w:val="006321F2"/>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46F3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41F30"/>
    <w:rsid w:val="0085248A"/>
    <w:rsid w:val="00855BAC"/>
    <w:rsid w:val="008578E2"/>
    <w:rsid w:val="008675B1"/>
    <w:rsid w:val="00871DDE"/>
    <w:rsid w:val="00881B8D"/>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0A5D"/>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31AE"/>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1A75"/>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E53BB"/>
    <w:rsid w:val="00CF5E09"/>
    <w:rsid w:val="00CF79F3"/>
    <w:rsid w:val="00CF7E3F"/>
    <w:rsid w:val="00D01718"/>
    <w:rsid w:val="00D12023"/>
    <w:rsid w:val="00D16A0B"/>
    <w:rsid w:val="00D30172"/>
    <w:rsid w:val="00D35268"/>
    <w:rsid w:val="00D4672D"/>
    <w:rsid w:val="00D634CE"/>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1726"/>
    <w:rsid w:val="00DD2407"/>
    <w:rsid w:val="00DD2C64"/>
    <w:rsid w:val="00DD3EB8"/>
    <w:rsid w:val="00DD555C"/>
    <w:rsid w:val="00DD56A6"/>
    <w:rsid w:val="00DD5912"/>
    <w:rsid w:val="00DD737D"/>
    <w:rsid w:val="00DD754F"/>
    <w:rsid w:val="00E0029E"/>
    <w:rsid w:val="00E032B2"/>
    <w:rsid w:val="00E14E32"/>
    <w:rsid w:val="00E222C3"/>
    <w:rsid w:val="00E271AB"/>
    <w:rsid w:val="00E2721F"/>
    <w:rsid w:val="00E32FE0"/>
    <w:rsid w:val="00E52D64"/>
    <w:rsid w:val="00E605B1"/>
    <w:rsid w:val="00E62CA9"/>
    <w:rsid w:val="00E6691C"/>
    <w:rsid w:val="00E6781A"/>
    <w:rsid w:val="00E74716"/>
    <w:rsid w:val="00E94E7B"/>
    <w:rsid w:val="00EA1AA3"/>
    <w:rsid w:val="00EA5ADB"/>
    <w:rsid w:val="00EB3884"/>
    <w:rsid w:val="00EB59F7"/>
    <w:rsid w:val="00EB621A"/>
    <w:rsid w:val="00EC089B"/>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E7AD17"/>
  <w15:chartTrackingRefBased/>
  <w15:docId w15:val="{81A8950E-DA96-4F77-BBAB-58DBF48BB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062501"/>
    <w:rPr>
      <w:rFonts w:cs="Arial"/>
      <w:b/>
      <w:bCs/>
      <w:sz w:val="22"/>
      <w:szCs w:val="26"/>
      <w:lang w:val="en-US" w:eastAsia="en-US" w:bidi="ar-SA"/>
    </w:rPr>
  </w:style>
  <w:style w:type="character" w:styleId="Hyperlink">
    <w:name w:val="Hyperlink"/>
    <w:basedOn w:val="DefaultParagraphFont"/>
    <w:rsid w:val="000C5191"/>
    <w:rPr>
      <w:color w:val="0000FF"/>
      <w:u w:val="single"/>
    </w:rPr>
  </w:style>
  <w:style w:type="character" w:styleId="FollowedHyperlink">
    <w:name w:val="FollowedHyperlink"/>
    <w:basedOn w:val="DefaultParagraphFont"/>
    <w:rsid w:val="00E271A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1468709">
      <w:bodyDiv w:val="1"/>
      <w:marLeft w:val="0"/>
      <w:marRight w:val="0"/>
      <w:marTop w:val="0"/>
      <w:marBottom w:val="0"/>
      <w:divBdr>
        <w:top w:val="none" w:sz="0" w:space="0" w:color="auto"/>
        <w:left w:val="none" w:sz="0" w:space="0" w:color="auto"/>
        <w:bottom w:val="none" w:sz="0" w:space="0" w:color="auto"/>
        <w:right w:val="none" w:sz="0" w:space="0" w:color="auto"/>
      </w:divBdr>
    </w:div>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26" Type="http://schemas.openxmlformats.org/officeDocument/2006/relationships/hyperlink" Target="https://en.wikipedia.org/wiki/Kronecker_product" TargetMode="External"/><Relationship Id="rId21" Type="http://schemas.openxmlformats.org/officeDocument/2006/relationships/image" Target="media/image15.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84" Type="http://schemas.openxmlformats.org/officeDocument/2006/relationships/image" Target="media/image74.png"/><Relationship Id="rId89" Type="http://schemas.openxmlformats.org/officeDocument/2006/relationships/image" Target="media/image79.png"/><Relationship Id="rId16" Type="http://schemas.openxmlformats.org/officeDocument/2006/relationships/image" Target="media/image10.png"/><Relationship Id="rId11" Type="http://schemas.openxmlformats.org/officeDocument/2006/relationships/image" Target="media/image5.png"/><Relationship Id="rId32" Type="http://schemas.openxmlformats.org/officeDocument/2006/relationships/hyperlink" Target="https://books.google.com/books?id=bSyQr-wUys8C&amp;pg=PA361&amp;lpg=PA361&amp;dq=%22universal+bilinear+map%22&amp;source=bl&amp;ots=Laf7MeHJWr&amp;sig=LUDaYqVMPeG6jGW_3T2goLvUtuU&amp;hl=en&amp;sa=X&amp;ved=0CDgQ6AEwA2oVChMI1MTigM38xwIV2A-SCh39CgCo#v=onepage&amp;q=%22universal%20bilinear%20map%22&amp;f=false" TargetMode="External"/><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4.png"/><Relationship Id="rId79" Type="http://schemas.openxmlformats.org/officeDocument/2006/relationships/image" Target="media/image69.png"/><Relationship Id="rId5" Type="http://schemas.openxmlformats.org/officeDocument/2006/relationships/endnotes" Target="endnotes.xml"/><Relationship Id="rId90" Type="http://schemas.openxmlformats.org/officeDocument/2006/relationships/image" Target="media/image80.png"/><Relationship Id="rId95" Type="http://schemas.openxmlformats.org/officeDocument/2006/relationships/footer" Target="footer1.xml"/><Relationship Id="rId22" Type="http://schemas.openxmlformats.org/officeDocument/2006/relationships/image" Target="media/image16.png"/><Relationship Id="rId27" Type="http://schemas.openxmlformats.org/officeDocument/2006/relationships/image" Target="media/image20.pn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image" Target="media/image54.png"/><Relationship Id="rId69" Type="http://schemas.openxmlformats.org/officeDocument/2006/relationships/image" Target="media/image59.png"/><Relationship Id="rId80" Type="http://schemas.openxmlformats.org/officeDocument/2006/relationships/image" Target="media/image70.png"/><Relationship Id="rId85" Type="http://schemas.openxmlformats.org/officeDocument/2006/relationships/image" Target="media/image75.png"/><Relationship Id="rId3" Type="http://schemas.openxmlformats.org/officeDocument/2006/relationships/webSettings" Target="web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20" Type="http://schemas.openxmlformats.org/officeDocument/2006/relationships/image" Target="media/image14.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5.png"/><Relationship Id="rId83" Type="http://schemas.openxmlformats.org/officeDocument/2006/relationships/image" Target="media/image73.png"/><Relationship Id="rId88" Type="http://schemas.openxmlformats.org/officeDocument/2006/relationships/image" Target="media/image78.png"/><Relationship Id="rId91" Type="http://schemas.openxmlformats.org/officeDocument/2006/relationships/image" Target="media/image81.png"/><Relationship Id="rId9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1.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image" Target="media/image4.png"/><Relationship Id="rId31" Type="http://schemas.openxmlformats.org/officeDocument/2006/relationships/hyperlink" Target="http://math.stanford.edu/~ganatra/math113/" TargetMode="External"/><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image" Target="media/image71.png"/><Relationship Id="rId86" Type="http://schemas.openxmlformats.org/officeDocument/2006/relationships/image" Target="media/image76.png"/><Relationship Id="rId94" Type="http://schemas.openxmlformats.org/officeDocument/2006/relationships/image" Target="media/image84.png"/><Relationship Id="rId4" Type="http://schemas.openxmlformats.org/officeDocument/2006/relationships/footnotes" Target="footnote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theme" Target="theme/theme1.xml"/><Relationship Id="rId7" Type="http://schemas.openxmlformats.org/officeDocument/2006/relationships/image" Target="media/image2.png"/><Relationship Id="rId71" Type="http://schemas.openxmlformats.org/officeDocument/2006/relationships/image" Target="media/image61.png"/><Relationship Id="rId92" Type="http://schemas.openxmlformats.org/officeDocument/2006/relationships/image" Target="media/image82.png"/><Relationship Id="rId2" Type="http://schemas.openxmlformats.org/officeDocument/2006/relationships/settings" Target="settings.xml"/><Relationship Id="rId29" Type="http://schemas.openxmlformats.org/officeDocument/2006/relationships/image" Target="media/image22.png"/><Relationship Id="rId24" Type="http://schemas.openxmlformats.org/officeDocument/2006/relationships/image" Target="media/image18.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7.png"/><Relationship Id="rId61" Type="http://schemas.openxmlformats.org/officeDocument/2006/relationships/image" Target="media/image51.png"/><Relationship Id="rId82" Type="http://schemas.openxmlformats.org/officeDocument/2006/relationships/image" Target="media/image72.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hyperlink" Target="https://www.dpmms.cam.ac.uk/~wtg10/tensors3.html" TargetMode="External"/><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7.png"/><Relationship Id="rId8" Type="http://schemas.openxmlformats.org/officeDocument/2006/relationships/hyperlink" Target="https://drexel28.wordpress.com/2011/04/19/free-vector-spaces/" TargetMode="External"/><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image" Target="media/image8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11906</Words>
  <Characters>49056</Characters>
  <Application>Microsoft Office Word</Application>
  <DocSecurity>4</DocSecurity>
  <Lines>1401</Lines>
  <Paragraphs>609</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60353</CharactersWithSpaces>
  <SharedDoc>false</SharedDoc>
  <HLinks>
    <vt:vector size="204" baseType="variant">
      <vt:variant>
        <vt:i4>8323090</vt:i4>
      </vt:variant>
      <vt:variant>
        <vt:i4>199</vt:i4>
      </vt:variant>
      <vt:variant>
        <vt:i4>0</vt:i4>
      </vt:variant>
      <vt:variant>
        <vt:i4>5</vt:i4>
      </vt:variant>
      <vt:variant>
        <vt:lpwstr>https://books.google.com/books?id=bSyQr-wUys8C&amp;pg=PA361&amp;lpg=PA361&amp;dq=%22universal+bilinear+map%22&amp;source=bl&amp;ots=Laf7MeHJWr&amp;sig=LUDaYqVMPeG6jGW_3T2goLvUtuU&amp;hl=en&amp;sa=X&amp;ved=0CDgQ6AEwA2oVChMI1MTigM38xwIV2A-SCh39CgCo</vt:lpwstr>
      </vt:variant>
      <vt:variant>
        <vt:lpwstr>v=onepage&amp;q=%22universal%20bilinear%20map%22&amp;f=false</vt:lpwstr>
      </vt:variant>
      <vt:variant>
        <vt:i4>2687076</vt:i4>
      </vt:variant>
      <vt:variant>
        <vt:i4>196</vt:i4>
      </vt:variant>
      <vt:variant>
        <vt:i4>0</vt:i4>
      </vt:variant>
      <vt:variant>
        <vt:i4>5</vt:i4>
      </vt:variant>
      <vt:variant>
        <vt:lpwstr>http://math.stanford.edu/~ganatra/math113/</vt:lpwstr>
      </vt:variant>
      <vt:variant>
        <vt:lpwstr/>
      </vt:variant>
      <vt:variant>
        <vt:i4>1900630</vt:i4>
      </vt:variant>
      <vt:variant>
        <vt:i4>193</vt:i4>
      </vt:variant>
      <vt:variant>
        <vt:i4>0</vt:i4>
      </vt:variant>
      <vt:variant>
        <vt:i4>5</vt:i4>
      </vt:variant>
      <vt:variant>
        <vt:lpwstr>https://www.dpmms.cam.ac.uk/~wtg10/tensors3.html</vt:lpwstr>
      </vt:variant>
      <vt:variant>
        <vt:lpwstr/>
      </vt:variant>
      <vt:variant>
        <vt:i4>1900646</vt:i4>
      </vt:variant>
      <vt:variant>
        <vt:i4>190</vt:i4>
      </vt:variant>
      <vt:variant>
        <vt:i4>0</vt:i4>
      </vt:variant>
      <vt:variant>
        <vt:i4>5</vt:i4>
      </vt:variant>
      <vt:variant>
        <vt:lpwstr>https://en.wikipedia.org/wiki/Kronecker_product</vt:lpwstr>
      </vt:variant>
      <vt:variant>
        <vt:lpwstr/>
      </vt:variant>
      <vt:variant>
        <vt:i4>262209</vt:i4>
      </vt:variant>
      <vt:variant>
        <vt:i4>177</vt:i4>
      </vt:variant>
      <vt:variant>
        <vt:i4>0</vt:i4>
      </vt:variant>
      <vt:variant>
        <vt:i4>5</vt:i4>
      </vt:variant>
      <vt:variant>
        <vt:lpwstr>https://drexel28.wordpress.com/2011/04/19/free-vector-spaces/</vt:lpwstr>
      </vt:variant>
      <vt:variant>
        <vt:lpwstr/>
      </vt:variant>
      <vt:variant>
        <vt:i4>1048632</vt:i4>
      </vt:variant>
      <vt:variant>
        <vt:i4>170</vt:i4>
      </vt:variant>
      <vt:variant>
        <vt:i4>0</vt:i4>
      </vt:variant>
      <vt:variant>
        <vt:i4>5</vt:i4>
      </vt:variant>
      <vt:variant>
        <vt:lpwstr/>
      </vt:variant>
      <vt:variant>
        <vt:lpwstr>_Toc430454940</vt:lpwstr>
      </vt:variant>
      <vt:variant>
        <vt:i4>1507384</vt:i4>
      </vt:variant>
      <vt:variant>
        <vt:i4>164</vt:i4>
      </vt:variant>
      <vt:variant>
        <vt:i4>0</vt:i4>
      </vt:variant>
      <vt:variant>
        <vt:i4>5</vt:i4>
      </vt:variant>
      <vt:variant>
        <vt:lpwstr/>
      </vt:variant>
      <vt:variant>
        <vt:lpwstr>_Toc430454939</vt:lpwstr>
      </vt:variant>
      <vt:variant>
        <vt:i4>1507384</vt:i4>
      </vt:variant>
      <vt:variant>
        <vt:i4>158</vt:i4>
      </vt:variant>
      <vt:variant>
        <vt:i4>0</vt:i4>
      </vt:variant>
      <vt:variant>
        <vt:i4>5</vt:i4>
      </vt:variant>
      <vt:variant>
        <vt:lpwstr/>
      </vt:variant>
      <vt:variant>
        <vt:lpwstr>_Toc430454938</vt:lpwstr>
      </vt:variant>
      <vt:variant>
        <vt:i4>1507384</vt:i4>
      </vt:variant>
      <vt:variant>
        <vt:i4>152</vt:i4>
      </vt:variant>
      <vt:variant>
        <vt:i4>0</vt:i4>
      </vt:variant>
      <vt:variant>
        <vt:i4>5</vt:i4>
      </vt:variant>
      <vt:variant>
        <vt:lpwstr/>
      </vt:variant>
      <vt:variant>
        <vt:lpwstr>_Toc430454937</vt:lpwstr>
      </vt:variant>
      <vt:variant>
        <vt:i4>1507384</vt:i4>
      </vt:variant>
      <vt:variant>
        <vt:i4>146</vt:i4>
      </vt:variant>
      <vt:variant>
        <vt:i4>0</vt:i4>
      </vt:variant>
      <vt:variant>
        <vt:i4>5</vt:i4>
      </vt:variant>
      <vt:variant>
        <vt:lpwstr/>
      </vt:variant>
      <vt:variant>
        <vt:lpwstr>_Toc430454936</vt:lpwstr>
      </vt:variant>
      <vt:variant>
        <vt:i4>1507384</vt:i4>
      </vt:variant>
      <vt:variant>
        <vt:i4>140</vt:i4>
      </vt:variant>
      <vt:variant>
        <vt:i4>0</vt:i4>
      </vt:variant>
      <vt:variant>
        <vt:i4>5</vt:i4>
      </vt:variant>
      <vt:variant>
        <vt:lpwstr/>
      </vt:variant>
      <vt:variant>
        <vt:lpwstr>_Toc430454935</vt:lpwstr>
      </vt:variant>
      <vt:variant>
        <vt:i4>1507384</vt:i4>
      </vt:variant>
      <vt:variant>
        <vt:i4>134</vt:i4>
      </vt:variant>
      <vt:variant>
        <vt:i4>0</vt:i4>
      </vt:variant>
      <vt:variant>
        <vt:i4>5</vt:i4>
      </vt:variant>
      <vt:variant>
        <vt:lpwstr/>
      </vt:variant>
      <vt:variant>
        <vt:lpwstr>_Toc430454934</vt:lpwstr>
      </vt:variant>
      <vt:variant>
        <vt:i4>1507384</vt:i4>
      </vt:variant>
      <vt:variant>
        <vt:i4>128</vt:i4>
      </vt:variant>
      <vt:variant>
        <vt:i4>0</vt:i4>
      </vt:variant>
      <vt:variant>
        <vt:i4>5</vt:i4>
      </vt:variant>
      <vt:variant>
        <vt:lpwstr/>
      </vt:variant>
      <vt:variant>
        <vt:lpwstr>_Toc430454933</vt:lpwstr>
      </vt:variant>
      <vt:variant>
        <vt:i4>1507384</vt:i4>
      </vt:variant>
      <vt:variant>
        <vt:i4>122</vt:i4>
      </vt:variant>
      <vt:variant>
        <vt:i4>0</vt:i4>
      </vt:variant>
      <vt:variant>
        <vt:i4>5</vt:i4>
      </vt:variant>
      <vt:variant>
        <vt:lpwstr/>
      </vt:variant>
      <vt:variant>
        <vt:lpwstr>_Toc430454932</vt:lpwstr>
      </vt:variant>
      <vt:variant>
        <vt:i4>1507384</vt:i4>
      </vt:variant>
      <vt:variant>
        <vt:i4>116</vt:i4>
      </vt:variant>
      <vt:variant>
        <vt:i4>0</vt:i4>
      </vt:variant>
      <vt:variant>
        <vt:i4>5</vt:i4>
      </vt:variant>
      <vt:variant>
        <vt:lpwstr/>
      </vt:variant>
      <vt:variant>
        <vt:lpwstr>_Toc430454931</vt:lpwstr>
      </vt:variant>
      <vt:variant>
        <vt:i4>1507384</vt:i4>
      </vt:variant>
      <vt:variant>
        <vt:i4>110</vt:i4>
      </vt:variant>
      <vt:variant>
        <vt:i4>0</vt:i4>
      </vt:variant>
      <vt:variant>
        <vt:i4>5</vt:i4>
      </vt:variant>
      <vt:variant>
        <vt:lpwstr/>
      </vt:variant>
      <vt:variant>
        <vt:lpwstr>_Toc430454930</vt:lpwstr>
      </vt:variant>
      <vt:variant>
        <vt:i4>1441848</vt:i4>
      </vt:variant>
      <vt:variant>
        <vt:i4>104</vt:i4>
      </vt:variant>
      <vt:variant>
        <vt:i4>0</vt:i4>
      </vt:variant>
      <vt:variant>
        <vt:i4>5</vt:i4>
      </vt:variant>
      <vt:variant>
        <vt:lpwstr/>
      </vt:variant>
      <vt:variant>
        <vt:lpwstr>_Toc430454929</vt:lpwstr>
      </vt:variant>
      <vt:variant>
        <vt:i4>1441848</vt:i4>
      </vt:variant>
      <vt:variant>
        <vt:i4>98</vt:i4>
      </vt:variant>
      <vt:variant>
        <vt:i4>0</vt:i4>
      </vt:variant>
      <vt:variant>
        <vt:i4>5</vt:i4>
      </vt:variant>
      <vt:variant>
        <vt:lpwstr/>
      </vt:variant>
      <vt:variant>
        <vt:lpwstr>_Toc430454928</vt:lpwstr>
      </vt:variant>
      <vt:variant>
        <vt:i4>1441848</vt:i4>
      </vt:variant>
      <vt:variant>
        <vt:i4>92</vt:i4>
      </vt:variant>
      <vt:variant>
        <vt:i4>0</vt:i4>
      </vt:variant>
      <vt:variant>
        <vt:i4>5</vt:i4>
      </vt:variant>
      <vt:variant>
        <vt:lpwstr/>
      </vt:variant>
      <vt:variant>
        <vt:lpwstr>_Toc430454927</vt:lpwstr>
      </vt:variant>
      <vt:variant>
        <vt:i4>1441848</vt:i4>
      </vt:variant>
      <vt:variant>
        <vt:i4>86</vt:i4>
      </vt:variant>
      <vt:variant>
        <vt:i4>0</vt:i4>
      </vt:variant>
      <vt:variant>
        <vt:i4>5</vt:i4>
      </vt:variant>
      <vt:variant>
        <vt:lpwstr/>
      </vt:variant>
      <vt:variant>
        <vt:lpwstr>_Toc430454926</vt:lpwstr>
      </vt:variant>
      <vt:variant>
        <vt:i4>1441848</vt:i4>
      </vt:variant>
      <vt:variant>
        <vt:i4>80</vt:i4>
      </vt:variant>
      <vt:variant>
        <vt:i4>0</vt:i4>
      </vt:variant>
      <vt:variant>
        <vt:i4>5</vt:i4>
      </vt:variant>
      <vt:variant>
        <vt:lpwstr/>
      </vt:variant>
      <vt:variant>
        <vt:lpwstr>_Toc430454925</vt:lpwstr>
      </vt:variant>
      <vt:variant>
        <vt:i4>1441848</vt:i4>
      </vt:variant>
      <vt:variant>
        <vt:i4>74</vt:i4>
      </vt:variant>
      <vt:variant>
        <vt:i4>0</vt:i4>
      </vt:variant>
      <vt:variant>
        <vt:i4>5</vt:i4>
      </vt:variant>
      <vt:variant>
        <vt:lpwstr/>
      </vt:variant>
      <vt:variant>
        <vt:lpwstr>_Toc430454924</vt:lpwstr>
      </vt:variant>
      <vt:variant>
        <vt:i4>1441848</vt:i4>
      </vt:variant>
      <vt:variant>
        <vt:i4>68</vt:i4>
      </vt:variant>
      <vt:variant>
        <vt:i4>0</vt:i4>
      </vt:variant>
      <vt:variant>
        <vt:i4>5</vt:i4>
      </vt:variant>
      <vt:variant>
        <vt:lpwstr/>
      </vt:variant>
      <vt:variant>
        <vt:lpwstr>_Toc430454923</vt:lpwstr>
      </vt:variant>
      <vt:variant>
        <vt:i4>1441848</vt:i4>
      </vt:variant>
      <vt:variant>
        <vt:i4>62</vt:i4>
      </vt:variant>
      <vt:variant>
        <vt:i4>0</vt:i4>
      </vt:variant>
      <vt:variant>
        <vt:i4>5</vt:i4>
      </vt:variant>
      <vt:variant>
        <vt:lpwstr/>
      </vt:variant>
      <vt:variant>
        <vt:lpwstr>_Toc430454922</vt:lpwstr>
      </vt:variant>
      <vt:variant>
        <vt:i4>1441848</vt:i4>
      </vt:variant>
      <vt:variant>
        <vt:i4>56</vt:i4>
      </vt:variant>
      <vt:variant>
        <vt:i4>0</vt:i4>
      </vt:variant>
      <vt:variant>
        <vt:i4>5</vt:i4>
      </vt:variant>
      <vt:variant>
        <vt:lpwstr/>
      </vt:variant>
      <vt:variant>
        <vt:lpwstr>_Toc430454921</vt:lpwstr>
      </vt:variant>
      <vt:variant>
        <vt:i4>1441848</vt:i4>
      </vt:variant>
      <vt:variant>
        <vt:i4>50</vt:i4>
      </vt:variant>
      <vt:variant>
        <vt:i4>0</vt:i4>
      </vt:variant>
      <vt:variant>
        <vt:i4>5</vt:i4>
      </vt:variant>
      <vt:variant>
        <vt:lpwstr/>
      </vt:variant>
      <vt:variant>
        <vt:lpwstr>_Toc430454920</vt:lpwstr>
      </vt:variant>
      <vt:variant>
        <vt:i4>1376312</vt:i4>
      </vt:variant>
      <vt:variant>
        <vt:i4>44</vt:i4>
      </vt:variant>
      <vt:variant>
        <vt:i4>0</vt:i4>
      </vt:variant>
      <vt:variant>
        <vt:i4>5</vt:i4>
      </vt:variant>
      <vt:variant>
        <vt:lpwstr/>
      </vt:variant>
      <vt:variant>
        <vt:lpwstr>_Toc430454919</vt:lpwstr>
      </vt:variant>
      <vt:variant>
        <vt:i4>1376312</vt:i4>
      </vt:variant>
      <vt:variant>
        <vt:i4>38</vt:i4>
      </vt:variant>
      <vt:variant>
        <vt:i4>0</vt:i4>
      </vt:variant>
      <vt:variant>
        <vt:i4>5</vt:i4>
      </vt:variant>
      <vt:variant>
        <vt:lpwstr/>
      </vt:variant>
      <vt:variant>
        <vt:lpwstr>_Toc430454918</vt:lpwstr>
      </vt:variant>
      <vt:variant>
        <vt:i4>1376312</vt:i4>
      </vt:variant>
      <vt:variant>
        <vt:i4>32</vt:i4>
      </vt:variant>
      <vt:variant>
        <vt:i4>0</vt:i4>
      </vt:variant>
      <vt:variant>
        <vt:i4>5</vt:i4>
      </vt:variant>
      <vt:variant>
        <vt:lpwstr/>
      </vt:variant>
      <vt:variant>
        <vt:lpwstr>_Toc430454917</vt:lpwstr>
      </vt:variant>
      <vt:variant>
        <vt:i4>1376312</vt:i4>
      </vt:variant>
      <vt:variant>
        <vt:i4>26</vt:i4>
      </vt:variant>
      <vt:variant>
        <vt:i4>0</vt:i4>
      </vt:variant>
      <vt:variant>
        <vt:i4>5</vt:i4>
      </vt:variant>
      <vt:variant>
        <vt:lpwstr/>
      </vt:variant>
      <vt:variant>
        <vt:lpwstr>_Toc430454916</vt:lpwstr>
      </vt:variant>
      <vt:variant>
        <vt:i4>1376312</vt:i4>
      </vt:variant>
      <vt:variant>
        <vt:i4>20</vt:i4>
      </vt:variant>
      <vt:variant>
        <vt:i4>0</vt:i4>
      </vt:variant>
      <vt:variant>
        <vt:i4>5</vt:i4>
      </vt:variant>
      <vt:variant>
        <vt:lpwstr/>
      </vt:variant>
      <vt:variant>
        <vt:lpwstr>_Toc430454915</vt:lpwstr>
      </vt:variant>
      <vt:variant>
        <vt:i4>1376312</vt:i4>
      </vt:variant>
      <vt:variant>
        <vt:i4>14</vt:i4>
      </vt:variant>
      <vt:variant>
        <vt:i4>0</vt:i4>
      </vt:variant>
      <vt:variant>
        <vt:i4>5</vt:i4>
      </vt:variant>
      <vt:variant>
        <vt:lpwstr/>
      </vt:variant>
      <vt:variant>
        <vt:lpwstr>_Toc430454914</vt:lpwstr>
      </vt:variant>
      <vt:variant>
        <vt:i4>1376312</vt:i4>
      </vt:variant>
      <vt:variant>
        <vt:i4>8</vt:i4>
      </vt:variant>
      <vt:variant>
        <vt:i4>0</vt:i4>
      </vt:variant>
      <vt:variant>
        <vt:i4>5</vt:i4>
      </vt:variant>
      <vt:variant>
        <vt:lpwstr/>
      </vt:variant>
      <vt:variant>
        <vt:lpwstr>_Toc430454913</vt:lpwstr>
      </vt:variant>
      <vt:variant>
        <vt:i4>1376312</vt:i4>
      </vt:variant>
      <vt:variant>
        <vt:i4>2</vt:i4>
      </vt:variant>
      <vt:variant>
        <vt:i4>0</vt:i4>
      </vt:variant>
      <vt:variant>
        <vt:i4>5</vt:i4>
      </vt:variant>
      <vt:variant>
        <vt:lpwstr/>
      </vt:variant>
      <vt:variant>
        <vt:lpwstr>_Toc430454912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2026-09-06T21:10:00Z</dcterms:created>
  <dcterms:modified xsi:type="dcterms:W3CDTF">2026-09-06T21:10:00Z</dcterms:modified>
</cp:coreProperties>
</file>