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F53EB" w14:textId="77777777" w:rsidR="00291390" w:rsidRDefault="00E53A72" w:rsidP="00E53A72">
      <w:pPr>
        <w:tabs>
          <w:tab w:val="right" w:pos="9270"/>
        </w:tabs>
      </w:pPr>
      <w:r>
        <w:rPr>
          <w:b/>
        </w:rPr>
        <w:t>Appendix E</w:t>
      </w:r>
      <w:r w:rsidR="00291390">
        <w:rPr>
          <w:b/>
        </w:rPr>
        <w:tab/>
      </w:r>
      <w:r w:rsidR="00291390">
        <w:tab/>
      </w:r>
      <w:r w:rsidR="00291390">
        <w:tab/>
      </w:r>
      <w:r w:rsidR="00291390">
        <w:tab/>
      </w:r>
      <w:r w:rsidR="00291390">
        <w:tab/>
      </w:r>
      <w:r w:rsidR="00291390">
        <w:tab/>
        <w:t>PhL</w:t>
      </w:r>
      <w:r w:rsidR="00291390">
        <w:tab/>
      </w:r>
      <w:r w:rsidR="00291390">
        <w:tab/>
      </w:r>
      <w:r w:rsidR="0071283F">
        <w:t>1.11.15</w:t>
      </w:r>
    </w:p>
    <w:p w14:paraId="44935F79" w14:textId="77777777" w:rsidR="00E53A72" w:rsidRDefault="00E53A72" w:rsidP="00E53A72">
      <w:pPr>
        <w:tabs>
          <w:tab w:val="right" w:pos="9270"/>
        </w:tabs>
      </w:pPr>
    </w:p>
    <w:p w14:paraId="64C27D98" w14:textId="77777777" w:rsidR="00E50179" w:rsidRPr="00E50179" w:rsidRDefault="00F80AC4" w:rsidP="00E53A72">
      <w:pPr>
        <w:tabs>
          <w:tab w:val="right" w:pos="9270"/>
        </w:tabs>
        <w:rPr>
          <w:color w:val="FF0000"/>
        </w:rPr>
      </w:pPr>
      <w:r>
        <w:rPr>
          <w:color w:val="FF0000"/>
        </w:rPr>
        <w:t>I decided not to use this as an Appendix. The material is all part of Section 2.11 now, but this is where things got their start. Dirac is firmly entrenched now in wedge doc. // 5.16.16</w:t>
      </w:r>
    </w:p>
    <w:p w14:paraId="14592BDA" w14:textId="77777777" w:rsidR="00E53A72" w:rsidRDefault="00E53A72" w:rsidP="00E53A72">
      <w:pPr>
        <w:tabs>
          <w:tab w:val="right" w:pos="9270"/>
        </w:tabs>
      </w:pPr>
    </w:p>
    <w:p w14:paraId="3BF418CC" w14:textId="77777777" w:rsidR="00E53A72" w:rsidRDefault="00E53A72" w:rsidP="00E53A72">
      <w:pPr>
        <w:pStyle w:val="Heading2"/>
      </w:pPr>
      <w:r>
        <w:t>E.1 Scalar product notations for Cartesian Space</w:t>
      </w:r>
    </w:p>
    <w:p w14:paraId="1E681258" w14:textId="77777777" w:rsidR="00E53A72" w:rsidRDefault="00E53A72" w:rsidP="00E53A72">
      <w:pPr>
        <w:tabs>
          <w:tab w:val="right" w:pos="9270"/>
        </w:tabs>
      </w:pPr>
    </w:p>
    <w:p w14:paraId="19947158" w14:textId="77777777" w:rsidR="00E53A72" w:rsidRDefault="00E53A72" w:rsidP="00E53A72">
      <w:pPr>
        <w:tabs>
          <w:tab w:val="right" w:pos="9270"/>
        </w:tabs>
      </w:pPr>
      <w:r>
        <w:t>A Hilbert Space has an inner product that can be written many ways. The scalar product (inner product) of two vectors belonging to an n-dimensional real Hilbert space may appear as</w:t>
      </w:r>
    </w:p>
    <w:p w14:paraId="6ECCF95C" w14:textId="77777777" w:rsidR="00E53A72" w:rsidRDefault="00E53A72" w:rsidP="00E53A72">
      <w:pPr>
        <w:tabs>
          <w:tab w:val="right" w:pos="9270"/>
        </w:tabs>
      </w:pPr>
    </w:p>
    <w:p w14:paraId="488727B2" w14:textId="77777777" w:rsidR="00E53A72" w:rsidRPr="00E53A72" w:rsidRDefault="00E53A72" w:rsidP="00E53A72">
      <w:pPr>
        <w:tabs>
          <w:tab w:val="right" w:pos="9270"/>
        </w:tabs>
      </w:pPr>
      <w:r>
        <w:tab/>
      </w:r>
      <w:r>
        <w:tab/>
      </w:r>
      <w:r w:rsidRPr="00E53A72">
        <w:rPr>
          <w:b/>
        </w:rPr>
        <w:t>a</w:t>
      </w:r>
      <w:r>
        <w:rPr>
          <w:rStyle w:val="superscript"/>
        </w:rPr>
        <w:t>T</w:t>
      </w:r>
      <w:r w:rsidRPr="00E53A72">
        <w:rPr>
          <w:b/>
        </w:rPr>
        <w:t>b</w:t>
      </w:r>
      <w:r>
        <w:t xml:space="preserve"> </w:t>
      </w:r>
      <w:r>
        <w:tab/>
      </w:r>
      <w:r>
        <w:tab/>
      </w:r>
      <w:r w:rsidRPr="00E53A72">
        <w:rPr>
          <w:b/>
        </w:rPr>
        <w:t>a</w:t>
      </w:r>
      <w:r>
        <w:t xml:space="preserve"> </w:t>
      </w:r>
      <w:r>
        <w:sym w:font="Symbol" w:char="F0B7"/>
      </w:r>
      <w:r>
        <w:t xml:space="preserve"> </w:t>
      </w:r>
      <w:r w:rsidRPr="00E53A72">
        <w:rPr>
          <w:b/>
        </w:rPr>
        <w:t>b</w:t>
      </w:r>
      <w:r>
        <w:t xml:space="preserve"> </w:t>
      </w:r>
      <w:r>
        <w:tab/>
      </w:r>
      <w:r>
        <w:tab/>
        <w:t>(</w:t>
      </w:r>
      <w:r w:rsidRPr="00E53A72">
        <w:rPr>
          <w:b/>
        </w:rPr>
        <w:t>a</w:t>
      </w:r>
      <w:r>
        <w:t>,</w:t>
      </w:r>
      <w:r w:rsidRPr="00E53A72">
        <w:rPr>
          <w:b/>
        </w:rPr>
        <w:t>b</w:t>
      </w:r>
      <w:r>
        <w:t>)</w:t>
      </w:r>
      <w:r>
        <w:tab/>
      </w:r>
      <w:r>
        <w:tab/>
        <w:t>&lt;</w:t>
      </w:r>
      <w:r w:rsidRPr="00E53A72">
        <w:rPr>
          <w:b/>
        </w:rPr>
        <w:t>a</w:t>
      </w:r>
      <w:r>
        <w:t>,</w:t>
      </w:r>
      <w:r w:rsidRPr="00E53A72">
        <w:rPr>
          <w:b/>
        </w:rPr>
        <w:t>b</w:t>
      </w:r>
      <w:r>
        <w:t>&gt;</w:t>
      </w:r>
      <w:r>
        <w:tab/>
      </w:r>
      <w:r>
        <w:tab/>
        <w:t>&lt;</w:t>
      </w:r>
      <w:r w:rsidRPr="00E53A72">
        <w:rPr>
          <w:b/>
        </w:rPr>
        <w:t>a</w:t>
      </w:r>
      <w:r>
        <w:t xml:space="preserve"> | </w:t>
      </w:r>
      <w:r w:rsidRPr="00E53A72">
        <w:rPr>
          <w:b/>
        </w:rPr>
        <w:t>b</w:t>
      </w:r>
      <w:r>
        <w:t xml:space="preserve"> &gt;  .</w:t>
      </w:r>
      <w:r>
        <w:tab/>
        <w:t>(E.1.1)</w:t>
      </w:r>
    </w:p>
    <w:p w14:paraId="040AB973" w14:textId="77777777" w:rsidR="00E53A72" w:rsidRDefault="00E53A72" w:rsidP="00E53A72">
      <w:pPr>
        <w:tabs>
          <w:tab w:val="right" w:pos="9270"/>
        </w:tabs>
      </w:pPr>
    </w:p>
    <w:p w14:paraId="2A7925D4" w14:textId="77777777" w:rsidR="00E53A72" w:rsidRDefault="00E53A72" w:rsidP="00E53A72">
      <w:pPr>
        <w:tabs>
          <w:tab w:val="right" w:pos="9270"/>
        </w:tabs>
      </w:pPr>
      <w:r>
        <w:t>In Cartesian space one has a</w:t>
      </w:r>
      <w:r>
        <w:rPr>
          <w:rStyle w:val="superscript"/>
        </w:rPr>
        <w:t>i</w:t>
      </w:r>
      <w:r>
        <w:t xml:space="preserve"> = a</w:t>
      </w:r>
      <w:r>
        <w:rPr>
          <w:rStyle w:val="subscript"/>
        </w:rPr>
        <w:t>i</w:t>
      </w:r>
      <w:r>
        <w:t xml:space="preserve"> and any of these notations may be regarded as a shorthand for the scalar quantity Σ</w:t>
      </w:r>
      <w:r>
        <w:rPr>
          <w:rStyle w:val="subscript"/>
        </w:rPr>
        <w:t>i=1</w:t>
      </w:r>
      <w:r>
        <w:rPr>
          <w:rStyle w:val="superscript"/>
        </w:rPr>
        <w:t>n</w:t>
      </w:r>
      <w:r>
        <w:t xml:space="preserve"> a</w:t>
      </w:r>
      <w:r>
        <w:rPr>
          <w:rStyle w:val="subscript"/>
        </w:rPr>
        <w:t>i</w:t>
      </w:r>
      <w:r>
        <w:t>b</w:t>
      </w:r>
      <w:r>
        <w:rPr>
          <w:rStyle w:val="subscript"/>
        </w:rPr>
        <w:t>i</w:t>
      </w:r>
      <w:r>
        <w:t xml:space="preserve"> . The leftmost notation in (E.1.1) is meant to imply a simple linear algebra combination of a row vector multiplied by a column vector. For n = 2 one would have</w:t>
      </w:r>
    </w:p>
    <w:p w14:paraId="04AD0093" w14:textId="77777777" w:rsidR="00E53A72" w:rsidRDefault="00E53A72" w:rsidP="00E53A72">
      <w:pPr>
        <w:tabs>
          <w:tab w:val="right" w:pos="9270"/>
        </w:tabs>
      </w:pPr>
    </w:p>
    <w:p w14:paraId="7BFBB09C" w14:textId="77777777" w:rsidR="00E53A72" w:rsidRDefault="00E53A72" w:rsidP="00E53A72">
      <w:pPr>
        <w:tabs>
          <w:tab w:val="left" w:pos="7200"/>
          <w:tab w:val="left" w:pos="7920"/>
          <w:tab w:val="right" w:pos="9270"/>
        </w:tabs>
      </w:pPr>
      <w:r>
        <w:tab/>
      </w:r>
      <w:r w:rsidRPr="00752FF9">
        <w:rPr>
          <w:b/>
        </w:rPr>
        <w:t>a</w:t>
      </w:r>
      <w:r>
        <w:rPr>
          <w:rStyle w:val="superscript"/>
        </w:rPr>
        <w:t>T</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w:t>
      </w:r>
      <w:r>
        <w:tab/>
      </w:r>
      <w:r>
        <w:tab/>
      </w:r>
      <w:r>
        <w:tab/>
      </w:r>
      <w:r>
        <w:tab/>
      </w:r>
      <w:r>
        <w:tab/>
      </w:r>
      <w:r>
        <w:tab/>
      </w:r>
      <w:r>
        <w:tab/>
        <w:t>(E.1.2)</w:t>
      </w:r>
    </w:p>
    <w:p w14:paraId="01B34D22" w14:textId="77777777" w:rsidR="00E53A72" w:rsidRDefault="00E53A72" w:rsidP="00E53A72">
      <w:pPr>
        <w:tabs>
          <w:tab w:val="left" w:pos="7200"/>
          <w:tab w:val="left" w:pos="7920"/>
          <w:tab w:val="right" w:pos="9270"/>
        </w:tabs>
      </w:pPr>
    </w:p>
    <w:p w14:paraId="56A2B996" w14:textId="77777777" w:rsidR="00E53A72" w:rsidRPr="00E53A72" w:rsidRDefault="00E53A72" w:rsidP="00E53A72">
      <w:pPr>
        <w:tabs>
          <w:tab w:val="left" w:pos="7200"/>
          <w:tab w:val="left" w:pos="7920"/>
          <w:tab w:val="right" w:pos="9270"/>
        </w:tabs>
      </w:pPr>
      <w:r>
        <w:t xml:space="preserve">The notation </w:t>
      </w:r>
      <w:r w:rsidRPr="00E53A72">
        <w:rPr>
          <w:b/>
        </w:rPr>
        <w:t>a</w:t>
      </w:r>
      <w:r>
        <w:rPr>
          <w:rStyle w:val="superscript"/>
        </w:rPr>
        <w:t>T</w:t>
      </w:r>
      <w:r>
        <w:t xml:space="preserve"> means the Transpose of the column vector </w:t>
      </w:r>
      <w:r w:rsidRPr="00E53A72">
        <w:rPr>
          <w:b/>
        </w:rPr>
        <w:t>a</w:t>
      </w:r>
      <w:r>
        <w:t xml:space="preserve">. There are three elements here. There is a row vector </w:t>
      </w:r>
      <w:r w:rsidRPr="00E53A72">
        <w:rPr>
          <w:b/>
        </w:rPr>
        <w:t>a</w:t>
      </w:r>
      <w:r>
        <w:rPr>
          <w:rStyle w:val="superscript"/>
        </w:rPr>
        <w:t>T</w:t>
      </w:r>
      <w:r>
        <w:t xml:space="preserve">, there is a column vector </w:t>
      </w:r>
      <w:r w:rsidRPr="00E53A72">
        <w:rPr>
          <w:b/>
        </w:rPr>
        <w:t>b</w:t>
      </w:r>
      <w:r>
        <w:t xml:space="preserve"> , and there is the way they are combined to make a scalar. This threeness is clearly expressed in the notation </w:t>
      </w:r>
      <w:r w:rsidRPr="00E53A72">
        <w:rPr>
          <w:b/>
        </w:rPr>
        <w:t>a</w:t>
      </w:r>
      <w:r>
        <w:t xml:space="preserve"> </w:t>
      </w:r>
      <w:r>
        <w:sym w:font="Symbol" w:char="F0B7"/>
      </w:r>
      <w:r>
        <w:t xml:space="preserve"> </w:t>
      </w:r>
      <w:r w:rsidRPr="00E53A72">
        <w:rPr>
          <w:b/>
        </w:rPr>
        <w:t>b</w:t>
      </w:r>
      <w:r>
        <w:t xml:space="preserve"> where the third element is represented by the </w:t>
      </w:r>
      <w:r>
        <w:sym w:font="Symbol" w:char="F0B7"/>
      </w:r>
      <w:r>
        <w:t xml:space="preserve"> operator. It is less clearly expressed in </w:t>
      </w:r>
      <w:r w:rsidRPr="00752FF9">
        <w:rPr>
          <w:b/>
        </w:rPr>
        <w:t>a</w:t>
      </w:r>
      <w:r>
        <w:rPr>
          <w:rStyle w:val="superscript"/>
        </w:rPr>
        <w:t>T</w:t>
      </w:r>
      <w:r w:rsidRPr="00752FF9">
        <w:rPr>
          <w:b/>
        </w:rPr>
        <w:t>b</w:t>
      </w:r>
      <w:r>
        <w:t xml:space="preserve"> and &lt;</w:t>
      </w:r>
      <w:r w:rsidRPr="00E53A72">
        <w:rPr>
          <w:b/>
        </w:rPr>
        <w:t>a</w:t>
      </w:r>
      <w:r>
        <w:t xml:space="preserve"> | </w:t>
      </w:r>
      <w:r w:rsidRPr="00E53A72">
        <w:rPr>
          <w:b/>
        </w:rPr>
        <w:t>b</w:t>
      </w:r>
      <w:r>
        <w:t xml:space="preserve"> &gt; where the way the two vectors are combined is implied by juxtaposition. In mapping language we might write  </w:t>
      </w:r>
      <w:r>
        <w:sym w:font="Symbol" w:char="F0B7"/>
      </w:r>
      <w:r>
        <w:t xml:space="preserve"> : V</w:t>
      </w:r>
      <w:r>
        <w:sym w:font="Symbol" w:char="F0C4"/>
      </w:r>
      <w:r>
        <w:t xml:space="preserve">V → K (scalars). </w:t>
      </w:r>
    </w:p>
    <w:p w14:paraId="3BB69E17" w14:textId="77777777" w:rsidR="00E53A72" w:rsidRDefault="00E53A72" w:rsidP="00E53A72">
      <w:pPr>
        <w:tabs>
          <w:tab w:val="right" w:pos="9270"/>
        </w:tabs>
      </w:pPr>
    </w:p>
    <w:p w14:paraId="67DBA6BA" w14:textId="77777777" w:rsidR="00E53A72" w:rsidRDefault="00E53A72" w:rsidP="00E53A72">
      <w:pPr>
        <w:tabs>
          <w:tab w:val="right" w:pos="9270"/>
        </w:tabs>
      </w:pPr>
      <w:r>
        <w:t>The form &lt;</w:t>
      </w:r>
      <w:r w:rsidRPr="00E53A72">
        <w:rPr>
          <w:b/>
        </w:rPr>
        <w:t>a</w:t>
      </w:r>
      <w:r>
        <w:t xml:space="preserve"> | </w:t>
      </w:r>
      <w:r w:rsidRPr="00E53A72">
        <w:rPr>
          <w:b/>
        </w:rPr>
        <w:t>b</w:t>
      </w:r>
      <w:r>
        <w:t xml:space="preserve"> &gt; is called the Dirac bra-ket notation and is commonly used in quantum mechanics. We find it easiest to think of   &lt;</w:t>
      </w:r>
      <w:r w:rsidRPr="00E53A72">
        <w:rPr>
          <w:b/>
        </w:rPr>
        <w:t>a</w:t>
      </w:r>
      <w:r>
        <w:t xml:space="preserve"> | </w:t>
      </w:r>
      <w:r w:rsidRPr="00E53A72">
        <w:rPr>
          <w:b/>
        </w:rPr>
        <w:t>b</w:t>
      </w:r>
      <w:r>
        <w:t xml:space="preserve"> &gt; as being defined by </w:t>
      </w:r>
      <w:r w:rsidRPr="00752FF9">
        <w:rPr>
          <w:b/>
        </w:rPr>
        <w:t>a</w:t>
      </w:r>
      <w:r>
        <w:rPr>
          <w:rStyle w:val="superscript"/>
        </w:rPr>
        <w:t>T</w:t>
      </w:r>
      <w:r w:rsidRPr="00752FF9">
        <w:rPr>
          <w:b/>
        </w:rPr>
        <w:t>b</w:t>
      </w:r>
      <w:r>
        <w:t xml:space="preserve"> which is the combination of a vector </w:t>
      </w:r>
      <w:r w:rsidRPr="00E53A72">
        <w:rPr>
          <w:b/>
        </w:rPr>
        <w:t>b</w:t>
      </w:r>
      <w:r>
        <w:t xml:space="preserve">  with a transposed vector </w:t>
      </w:r>
      <w:r w:rsidRPr="00E53A72">
        <w:rPr>
          <w:b/>
        </w:rPr>
        <w:t>a</w:t>
      </w:r>
      <w:r>
        <w:rPr>
          <w:rStyle w:val="superscript"/>
        </w:rPr>
        <w:t>T</w:t>
      </w:r>
      <w:r>
        <w:t xml:space="preserve">  . From this definition, the basic rules of bra-ket notation will be derived below. </w:t>
      </w:r>
    </w:p>
    <w:p w14:paraId="70982D9F" w14:textId="77777777" w:rsidR="00E53A72" w:rsidRDefault="00E53A72" w:rsidP="00E53A72">
      <w:pPr>
        <w:tabs>
          <w:tab w:val="right" w:pos="9270"/>
        </w:tabs>
      </w:pPr>
    </w:p>
    <w:p w14:paraId="191B16DD" w14:textId="77777777" w:rsidR="00E53A72" w:rsidRDefault="00E53A72" w:rsidP="00E53A72">
      <w:pPr>
        <w:tabs>
          <w:tab w:val="right" w:pos="9270"/>
        </w:tabs>
      </w:pPr>
      <w:r>
        <w:t xml:space="preserve">In general the vectors in a Hilbert space can have components which are complex numbers. In that general case, we have to adjust the notations in (E.1.1) as follows, </w:t>
      </w:r>
    </w:p>
    <w:p w14:paraId="3F48D78E" w14:textId="77777777" w:rsidR="00E53A72" w:rsidRDefault="00E53A72" w:rsidP="00E53A72">
      <w:pPr>
        <w:tabs>
          <w:tab w:val="right" w:pos="9270"/>
        </w:tabs>
      </w:pPr>
    </w:p>
    <w:p w14:paraId="6882300F" w14:textId="77777777" w:rsidR="00E53A72" w:rsidRPr="00E53A72" w:rsidRDefault="00E53A72" w:rsidP="00E53A72">
      <w:pPr>
        <w:tabs>
          <w:tab w:val="right" w:pos="9270"/>
        </w:tabs>
      </w:pPr>
      <w:r>
        <w:tab/>
      </w:r>
      <w:r>
        <w:tab/>
      </w:r>
      <w:r>
        <w:rPr>
          <w:b/>
        </w:rPr>
        <w:t>(a*</w:t>
      </w:r>
      <w:r>
        <w:t>)</w:t>
      </w:r>
      <w:r>
        <w:rPr>
          <w:rStyle w:val="superscript"/>
        </w:rPr>
        <w:t>T</w:t>
      </w:r>
      <w:r w:rsidRPr="00E53A72">
        <w:rPr>
          <w:b/>
        </w:rPr>
        <w:t>b</w:t>
      </w:r>
      <w:r>
        <w:t xml:space="preserve"> </w:t>
      </w:r>
      <w:r>
        <w:tab/>
      </w:r>
      <w:r>
        <w:tab/>
      </w:r>
      <w:r w:rsidRPr="00E53A72">
        <w:rPr>
          <w:b/>
        </w:rPr>
        <w:t>a</w:t>
      </w:r>
      <w:r>
        <w:rPr>
          <w:b/>
        </w:rPr>
        <w:t>*</w:t>
      </w:r>
      <w:r>
        <w:t xml:space="preserve"> </w:t>
      </w:r>
      <w:r>
        <w:sym w:font="Symbol" w:char="F0B7"/>
      </w:r>
      <w:r>
        <w:t xml:space="preserve"> </w:t>
      </w:r>
      <w:r w:rsidRPr="00E53A72">
        <w:rPr>
          <w:b/>
        </w:rPr>
        <w:t>b</w:t>
      </w:r>
      <w:r>
        <w:t xml:space="preserve"> </w:t>
      </w:r>
      <w:r>
        <w:tab/>
      </w:r>
      <w:r>
        <w:tab/>
        <w:t>(</w:t>
      </w:r>
      <w:r w:rsidRPr="00E53A72">
        <w:rPr>
          <w:b/>
        </w:rPr>
        <w:t>a</w:t>
      </w:r>
      <w:r>
        <w:t>,</w:t>
      </w:r>
      <w:r w:rsidRPr="00E53A72">
        <w:rPr>
          <w:b/>
        </w:rPr>
        <w:t>b</w:t>
      </w:r>
      <w:r>
        <w:t>)</w:t>
      </w:r>
      <w:r>
        <w:tab/>
      </w:r>
      <w:r>
        <w:tab/>
        <w:t>&lt;</w:t>
      </w:r>
      <w:r w:rsidRPr="00E53A72">
        <w:rPr>
          <w:b/>
        </w:rPr>
        <w:t>a</w:t>
      </w:r>
      <w:r>
        <w:t>,</w:t>
      </w:r>
      <w:r w:rsidRPr="00E53A72">
        <w:rPr>
          <w:b/>
        </w:rPr>
        <w:t>b</w:t>
      </w:r>
      <w:r>
        <w:t>&gt;</w:t>
      </w:r>
      <w:r>
        <w:tab/>
      </w:r>
      <w:r>
        <w:tab/>
        <w:t>&lt;</w:t>
      </w:r>
      <w:r w:rsidRPr="00E53A72">
        <w:rPr>
          <w:b/>
        </w:rPr>
        <w:t>a</w:t>
      </w:r>
      <w:r>
        <w:t xml:space="preserve"> | </w:t>
      </w:r>
      <w:r w:rsidRPr="00E53A72">
        <w:rPr>
          <w:b/>
        </w:rPr>
        <w:t>b</w:t>
      </w:r>
      <w:r>
        <w:t xml:space="preserve"> &gt;  .</w:t>
      </w:r>
      <w:r>
        <w:tab/>
        <w:t>(E.1.3)</w:t>
      </w:r>
    </w:p>
    <w:p w14:paraId="657AA89B" w14:textId="77777777" w:rsidR="00E53A72" w:rsidRDefault="00E53A72" w:rsidP="00E53A72">
      <w:pPr>
        <w:tabs>
          <w:tab w:val="right" w:pos="9270"/>
        </w:tabs>
      </w:pPr>
      <w:r>
        <w:tab/>
      </w:r>
    </w:p>
    <w:p w14:paraId="2DA3377F" w14:textId="77777777" w:rsidR="00E53A72" w:rsidRDefault="00E53A72" w:rsidP="00E53A72">
      <w:pPr>
        <w:tabs>
          <w:tab w:val="right" w:pos="9270"/>
        </w:tabs>
      </w:pPr>
      <w:r>
        <w:t>In the three notations on the right, this complex conjugation is implied by the notation. All these notations mean the same thing which is  Σ</w:t>
      </w:r>
      <w:r>
        <w:rPr>
          <w:rStyle w:val="subscript"/>
        </w:rPr>
        <w:t>i=1</w:t>
      </w:r>
      <w:r>
        <w:rPr>
          <w:rStyle w:val="superscript"/>
        </w:rPr>
        <w:t>n</w:t>
      </w:r>
      <w:r>
        <w:t xml:space="preserve"> a*</w:t>
      </w:r>
      <w:r>
        <w:rPr>
          <w:rStyle w:val="subscript"/>
        </w:rPr>
        <w:t>i</w:t>
      </w:r>
      <w:r>
        <w:t>b</w:t>
      </w:r>
      <w:r>
        <w:rPr>
          <w:rStyle w:val="subscript"/>
        </w:rPr>
        <w:t>i</w:t>
      </w:r>
      <w:r>
        <w:t xml:space="preserve"> where * means complex conjugation. </w:t>
      </w:r>
    </w:p>
    <w:p w14:paraId="6994E045" w14:textId="77777777" w:rsidR="00E53A72" w:rsidRDefault="00E53A72" w:rsidP="00E53A72">
      <w:pPr>
        <w:tabs>
          <w:tab w:val="right" w:pos="9270"/>
        </w:tabs>
      </w:pPr>
    </w:p>
    <w:p w14:paraId="0F6CAECE" w14:textId="77777777" w:rsidR="00E53A72" w:rsidRDefault="00E53A72" w:rsidP="00E53A72">
      <w:pPr>
        <w:tabs>
          <w:tab w:val="right" w:pos="9270"/>
        </w:tabs>
      </w:pPr>
      <w:r>
        <w:t>In (E.1.3) have adopted the physics scalar product convention that &lt;</w:t>
      </w:r>
      <w:r w:rsidRPr="00E53A72">
        <w:rPr>
          <w:b/>
        </w:rPr>
        <w:t>a</w:t>
      </w:r>
      <w:r>
        <w:t>,</w:t>
      </w:r>
      <w:r w:rsidRPr="00E53A72">
        <w:rPr>
          <w:b/>
        </w:rPr>
        <w:t>b</w:t>
      </w:r>
      <w:r>
        <w:t>&gt; = Σ</w:t>
      </w:r>
      <w:r>
        <w:rPr>
          <w:rStyle w:val="subscript"/>
        </w:rPr>
        <w:t>i=1</w:t>
      </w:r>
      <w:r>
        <w:rPr>
          <w:rStyle w:val="superscript"/>
        </w:rPr>
        <w:t>n</w:t>
      </w:r>
      <w:r>
        <w:t xml:space="preserve"> a*</w:t>
      </w:r>
      <w:r>
        <w:rPr>
          <w:rStyle w:val="subscript"/>
        </w:rPr>
        <w:t>i</w:t>
      </w:r>
      <w:r>
        <w:t>b</w:t>
      </w:r>
      <w:r>
        <w:rPr>
          <w:rStyle w:val="subscript"/>
        </w:rPr>
        <w:t>i</w:t>
      </w:r>
      <w:r>
        <w:t xml:space="preserve"> . The math convention is to say &lt;</w:t>
      </w:r>
      <w:r w:rsidRPr="00E53A72">
        <w:rPr>
          <w:b/>
        </w:rPr>
        <w:t>a</w:t>
      </w:r>
      <w:r>
        <w:t>,</w:t>
      </w:r>
      <w:r w:rsidRPr="00E53A72">
        <w:rPr>
          <w:b/>
        </w:rPr>
        <w:t>b</w:t>
      </w:r>
      <w:r>
        <w:t>&gt; = Σ</w:t>
      </w:r>
      <w:r>
        <w:rPr>
          <w:rStyle w:val="subscript"/>
        </w:rPr>
        <w:t>i=1</w:t>
      </w:r>
      <w:r>
        <w:rPr>
          <w:rStyle w:val="superscript"/>
        </w:rPr>
        <w:t>n</w:t>
      </w:r>
      <w:r>
        <w:t xml:space="preserve"> a</w:t>
      </w:r>
      <w:r>
        <w:rPr>
          <w:rStyle w:val="subscript"/>
        </w:rPr>
        <w:t>i</w:t>
      </w:r>
      <w:r>
        <w:t>b*</w:t>
      </w:r>
      <w:r>
        <w:rPr>
          <w:rStyle w:val="subscript"/>
        </w:rPr>
        <w:t>i</w:t>
      </w:r>
      <w:r>
        <w:t xml:space="preserve"> . In that case we could write these inner product notations, </w:t>
      </w:r>
    </w:p>
    <w:p w14:paraId="577AD25A" w14:textId="77777777" w:rsidR="00E53A72" w:rsidRDefault="00E53A72" w:rsidP="00E53A72">
      <w:pPr>
        <w:tabs>
          <w:tab w:val="right" w:pos="9270"/>
        </w:tabs>
      </w:pPr>
    </w:p>
    <w:p w14:paraId="1DE4A568" w14:textId="77777777" w:rsidR="00E53A72" w:rsidRPr="00E53A72" w:rsidRDefault="00E53A72" w:rsidP="00E53A72">
      <w:pPr>
        <w:tabs>
          <w:tab w:val="right" w:pos="9270"/>
        </w:tabs>
      </w:pPr>
      <w:r>
        <w:tab/>
      </w:r>
      <w:r>
        <w:tab/>
      </w:r>
      <w:r>
        <w:rPr>
          <w:b/>
        </w:rPr>
        <w:t>a</w:t>
      </w:r>
      <w:r>
        <w:rPr>
          <w:rStyle w:val="superscript"/>
        </w:rPr>
        <w:t>T</w:t>
      </w:r>
      <w:r w:rsidRPr="00E53A72">
        <w:rPr>
          <w:b/>
        </w:rPr>
        <w:t>b</w:t>
      </w:r>
      <w:r>
        <w:rPr>
          <w:b/>
        </w:rPr>
        <w:t>*</w:t>
      </w:r>
      <w:r>
        <w:t xml:space="preserve"> </w:t>
      </w:r>
      <w:r>
        <w:tab/>
      </w:r>
      <w:r>
        <w:tab/>
      </w:r>
      <w:r w:rsidRPr="00E53A72">
        <w:rPr>
          <w:b/>
        </w:rPr>
        <w:t>a</w:t>
      </w:r>
      <w:r>
        <w:t xml:space="preserve"> </w:t>
      </w:r>
      <w:r>
        <w:sym w:font="Symbol" w:char="F0B7"/>
      </w:r>
      <w:r>
        <w:t xml:space="preserve"> </w:t>
      </w:r>
      <w:r w:rsidRPr="00E53A72">
        <w:rPr>
          <w:b/>
        </w:rPr>
        <w:t>b</w:t>
      </w:r>
      <w:r>
        <w:rPr>
          <w:b/>
        </w:rPr>
        <w:t>*</w:t>
      </w:r>
      <w:r>
        <w:t xml:space="preserve"> </w:t>
      </w:r>
      <w:r>
        <w:tab/>
      </w:r>
      <w:r>
        <w:tab/>
        <w:t>(</w:t>
      </w:r>
      <w:r w:rsidRPr="00E53A72">
        <w:rPr>
          <w:b/>
        </w:rPr>
        <w:t>a</w:t>
      </w:r>
      <w:r>
        <w:t>,</w:t>
      </w:r>
      <w:r w:rsidRPr="00E53A72">
        <w:rPr>
          <w:b/>
        </w:rPr>
        <w:t>b</w:t>
      </w:r>
      <w:r>
        <w:t>)</w:t>
      </w:r>
      <w:r>
        <w:tab/>
      </w:r>
      <w:r>
        <w:tab/>
        <w:t>&lt;</w:t>
      </w:r>
      <w:r w:rsidRPr="00E53A72">
        <w:rPr>
          <w:b/>
        </w:rPr>
        <w:t>a</w:t>
      </w:r>
      <w:r>
        <w:t>,</w:t>
      </w:r>
      <w:r w:rsidRPr="00E53A72">
        <w:rPr>
          <w:b/>
        </w:rPr>
        <w:t>b</w:t>
      </w:r>
      <w:r>
        <w:t>&gt;</w:t>
      </w:r>
      <w:r>
        <w:tab/>
      </w:r>
      <w:r>
        <w:tab/>
        <w:t>&lt;</w:t>
      </w:r>
      <w:r w:rsidRPr="00E53A72">
        <w:rPr>
          <w:b/>
        </w:rPr>
        <w:t>a</w:t>
      </w:r>
      <w:r>
        <w:t xml:space="preserve"> | </w:t>
      </w:r>
      <w:r w:rsidRPr="00E53A72">
        <w:rPr>
          <w:b/>
        </w:rPr>
        <w:t>b</w:t>
      </w:r>
      <w:r>
        <w:t xml:space="preserve"> &gt;  .</w:t>
      </w:r>
      <w:r>
        <w:tab/>
        <w:t>(E.1.4)</w:t>
      </w:r>
    </w:p>
    <w:p w14:paraId="67AA5108" w14:textId="77777777" w:rsidR="00E53A72" w:rsidRDefault="00E53A72" w:rsidP="00E53A72">
      <w:pPr>
        <w:tabs>
          <w:tab w:val="right" w:pos="9270"/>
        </w:tabs>
      </w:pPr>
    </w:p>
    <w:p w14:paraId="0BF3A056" w14:textId="77777777" w:rsidR="00E53A72" w:rsidRDefault="00E53A72" w:rsidP="00E53A72">
      <w:pPr>
        <w:tabs>
          <w:tab w:val="right" w:pos="9270"/>
        </w:tabs>
      </w:pPr>
      <w:r>
        <w:lastRenderedPageBreak/>
        <w:t xml:space="preserve">There are good arguments for each convention.  In the physics convention the leftmost notation in (E.1.3) is written </w:t>
      </w:r>
      <w:r w:rsidRPr="00E53A72">
        <w:rPr>
          <w:b/>
        </w:rPr>
        <w:t>a</w:t>
      </w:r>
      <w:r>
        <w:rPr>
          <w:rStyle w:val="superscript"/>
        </w:rPr>
        <w:t>†</w:t>
      </w:r>
      <w:r w:rsidRPr="00E53A72">
        <w:rPr>
          <w:b/>
        </w:rPr>
        <w:t>b</w:t>
      </w:r>
      <w:r>
        <w:t xml:space="preserve">  where </w:t>
      </w:r>
      <w:r w:rsidRPr="00E53A72">
        <w:rPr>
          <w:b/>
        </w:rPr>
        <w:t>a</w:t>
      </w:r>
      <w:r>
        <w:rPr>
          <w:rStyle w:val="superscript"/>
        </w:rPr>
        <w:t>†</w:t>
      </w:r>
      <w:r>
        <w:t xml:space="preserve">  ≡ (</w:t>
      </w:r>
      <w:r w:rsidRPr="00E53A72">
        <w:rPr>
          <w:b/>
        </w:rPr>
        <w:t>a</w:t>
      </w:r>
      <w:r>
        <w:t>*)</w:t>
      </w:r>
      <w:r>
        <w:rPr>
          <w:rStyle w:val="superscript"/>
        </w:rPr>
        <w:t>T</w:t>
      </w:r>
      <w:r>
        <w:t xml:space="preserve"> is called the Hermitian conjugate of vector </w:t>
      </w:r>
      <w:r w:rsidRPr="00E53A72">
        <w:rPr>
          <w:b/>
        </w:rPr>
        <w:t>a</w:t>
      </w:r>
      <w:r>
        <w:t>. In either convention, we have &lt;</w:t>
      </w:r>
      <w:r w:rsidRPr="00E53A72">
        <w:rPr>
          <w:b/>
        </w:rPr>
        <w:t>a</w:t>
      </w:r>
      <w:r>
        <w:t>,</w:t>
      </w:r>
      <w:r w:rsidRPr="00E53A72">
        <w:rPr>
          <w:b/>
        </w:rPr>
        <w:t>b</w:t>
      </w:r>
      <w:r>
        <w:t>&gt;  = &lt;</w:t>
      </w:r>
      <w:r>
        <w:rPr>
          <w:b/>
        </w:rPr>
        <w:t>b</w:t>
      </w:r>
      <w:r>
        <w:t>,</w:t>
      </w:r>
      <w:r>
        <w:rPr>
          <w:b/>
        </w:rPr>
        <w:t>a</w:t>
      </w:r>
      <w:r>
        <w:t xml:space="preserve">&gt;*  in any of the five notations shown. For example, </w:t>
      </w:r>
    </w:p>
    <w:p w14:paraId="1C5AC375" w14:textId="77777777" w:rsidR="00E53A72" w:rsidRDefault="00E53A72" w:rsidP="00E53A72">
      <w:pPr>
        <w:tabs>
          <w:tab w:val="right" w:pos="9270"/>
        </w:tabs>
      </w:pPr>
    </w:p>
    <w:p w14:paraId="61092C87" w14:textId="77777777" w:rsidR="00E53A72" w:rsidRPr="00E53A72" w:rsidRDefault="00E53A72" w:rsidP="00E53A72">
      <w:pPr>
        <w:tabs>
          <w:tab w:val="right" w:pos="9270"/>
        </w:tabs>
      </w:pPr>
      <w:r>
        <w:tab/>
      </w:r>
      <w:r>
        <w:rPr>
          <w:b/>
        </w:rPr>
        <w:t>(b*</w:t>
      </w:r>
      <w:r>
        <w:t>)</w:t>
      </w:r>
      <w:r>
        <w:rPr>
          <w:rStyle w:val="superscript"/>
        </w:rPr>
        <w:t>T</w:t>
      </w:r>
      <w:r>
        <w:rPr>
          <w:b/>
        </w:rPr>
        <w:t>a</w:t>
      </w:r>
      <w:r>
        <w:t xml:space="preserve">  = [</w:t>
      </w:r>
      <w:r>
        <w:rPr>
          <w:b/>
        </w:rPr>
        <w:t>(a*</w:t>
      </w:r>
      <w:r>
        <w:t>)</w:t>
      </w:r>
      <w:r>
        <w:rPr>
          <w:rStyle w:val="superscript"/>
        </w:rPr>
        <w:t>T</w:t>
      </w:r>
      <w:r w:rsidRPr="00E53A72">
        <w:rPr>
          <w:b/>
        </w:rPr>
        <w:t>b</w:t>
      </w:r>
      <w:r>
        <w:t>]*</w:t>
      </w:r>
      <w:r>
        <w:tab/>
        <w:t xml:space="preserve">    (</w:t>
      </w:r>
      <w:r w:rsidRPr="00E53A72">
        <w:rPr>
          <w:b/>
        </w:rPr>
        <w:t>b</w:t>
      </w:r>
      <w:r>
        <w:t xml:space="preserve">* </w:t>
      </w:r>
      <w:r>
        <w:sym w:font="Symbol" w:char="F0B7"/>
      </w:r>
      <w:r>
        <w:t xml:space="preserve"> </w:t>
      </w:r>
      <w:r w:rsidRPr="00E53A72">
        <w:rPr>
          <w:b/>
        </w:rPr>
        <w:t>a</w:t>
      </w:r>
      <w:r>
        <w:t>) = (</w:t>
      </w:r>
      <w:r w:rsidRPr="00E53A72">
        <w:rPr>
          <w:b/>
        </w:rPr>
        <w:t>a</w:t>
      </w:r>
      <w:r>
        <w:t xml:space="preserve">* </w:t>
      </w:r>
      <w:r>
        <w:sym w:font="Symbol" w:char="F0B7"/>
      </w:r>
      <w:r>
        <w:t xml:space="preserve"> </w:t>
      </w:r>
      <w:r w:rsidRPr="00E53A72">
        <w:rPr>
          <w:b/>
        </w:rPr>
        <w:t>b</w:t>
      </w:r>
      <w:r>
        <w:t>)*</w:t>
      </w:r>
      <w:r>
        <w:tab/>
        <w:t xml:space="preserve">    (</w:t>
      </w:r>
      <w:r>
        <w:rPr>
          <w:b/>
        </w:rPr>
        <w:t>b</w:t>
      </w:r>
      <w:r>
        <w:t>,</w:t>
      </w:r>
      <w:r>
        <w:rPr>
          <w:b/>
        </w:rPr>
        <w:t>a</w:t>
      </w:r>
      <w:r>
        <w:t>)  = (</w:t>
      </w:r>
      <w:r w:rsidRPr="00E53A72">
        <w:rPr>
          <w:b/>
        </w:rPr>
        <w:t>a</w:t>
      </w:r>
      <w:r>
        <w:t>,</w:t>
      </w:r>
      <w:r w:rsidRPr="00E53A72">
        <w:rPr>
          <w:b/>
        </w:rPr>
        <w:t>b</w:t>
      </w:r>
      <w:r>
        <w:t>)*     &lt;</w:t>
      </w:r>
      <w:r>
        <w:rPr>
          <w:b/>
        </w:rPr>
        <w:t>b</w:t>
      </w:r>
      <w:r>
        <w:t>|</w:t>
      </w:r>
      <w:r>
        <w:rPr>
          <w:b/>
        </w:rPr>
        <w:t>a</w:t>
      </w:r>
      <w:r>
        <w:t>&gt;  = &lt;</w:t>
      </w:r>
      <w:r w:rsidRPr="00E53A72">
        <w:rPr>
          <w:b/>
        </w:rPr>
        <w:t>a</w:t>
      </w:r>
      <w:r>
        <w:t>|</w:t>
      </w:r>
      <w:r w:rsidRPr="00E53A72">
        <w:rPr>
          <w:b/>
        </w:rPr>
        <w:t>b</w:t>
      </w:r>
      <w:r>
        <w:t>&gt;*</w:t>
      </w:r>
      <w:r>
        <w:tab/>
        <w:t>(E.1.5)</w:t>
      </w:r>
      <w:r>
        <w:tab/>
      </w:r>
    </w:p>
    <w:p w14:paraId="37FE2CC2" w14:textId="77777777" w:rsidR="00E53A72" w:rsidRDefault="00E53A72" w:rsidP="00E53A72">
      <w:pPr>
        <w:tabs>
          <w:tab w:val="right" w:pos="9270"/>
        </w:tabs>
      </w:pPr>
      <w:r>
        <w:tab/>
      </w:r>
      <w:r>
        <w:tab/>
      </w:r>
    </w:p>
    <w:p w14:paraId="2D07CFAA" w14:textId="77777777" w:rsidR="00E53A72" w:rsidRPr="00E53A72" w:rsidRDefault="00E53A72" w:rsidP="00E53A72">
      <w:pPr>
        <w:tabs>
          <w:tab w:val="right" w:pos="9270"/>
        </w:tabs>
      </w:pPr>
      <w:r>
        <w:t>In quantum mechanics, the fact that the Hilbert spaces involved have complex-valued scalar products is absolutely crucial, as we shall comment on below. But in our current document, we regard the Hilbert Spaces involved as being real, in which case we have &lt;</w:t>
      </w:r>
      <w:r>
        <w:rPr>
          <w:b/>
        </w:rPr>
        <w:t>b</w:t>
      </w:r>
      <w:r>
        <w:t>|</w:t>
      </w:r>
      <w:r>
        <w:rPr>
          <w:b/>
        </w:rPr>
        <w:t>a</w:t>
      </w:r>
      <w:r>
        <w:t>&gt;  = &lt;</w:t>
      </w:r>
      <w:r w:rsidRPr="00E53A72">
        <w:rPr>
          <w:b/>
        </w:rPr>
        <w:t>a</w:t>
      </w:r>
      <w:r>
        <w:t>|</w:t>
      </w:r>
      <w:r w:rsidRPr="00E53A72">
        <w:rPr>
          <w:b/>
        </w:rPr>
        <w:t>b</w:t>
      </w:r>
      <w:r>
        <w:t xml:space="preserve">&gt; and </w:t>
      </w:r>
      <w:r w:rsidRPr="00E53A72">
        <w:rPr>
          <w:b/>
        </w:rPr>
        <w:t>a</w:t>
      </w:r>
      <w:r>
        <w:rPr>
          <w:rStyle w:val="superscript"/>
        </w:rPr>
        <w:t>†</w:t>
      </w:r>
      <w:r>
        <w:t xml:space="preserve"> = </w:t>
      </w:r>
      <w:r w:rsidRPr="00E53A72">
        <w:rPr>
          <w:b/>
        </w:rPr>
        <w:t>a</w:t>
      </w:r>
      <w:r>
        <w:rPr>
          <w:rStyle w:val="superscript"/>
        </w:rPr>
        <w:t>T</w:t>
      </w:r>
      <w:r>
        <w:t xml:space="preserve">. </w:t>
      </w:r>
    </w:p>
    <w:p w14:paraId="1FB687A6" w14:textId="77777777" w:rsidR="00E53A72" w:rsidRDefault="00E53A72" w:rsidP="00E53A72">
      <w:pPr>
        <w:tabs>
          <w:tab w:val="right" w:pos="9270"/>
        </w:tabs>
      </w:pPr>
    </w:p>
    <w:p w14:paraId="387EAB72" w14:textId="77777777" w:rsidR="00E53A72" w:rsidRDefault="00E53A72" w:rsidP="00E53A72">
      <w:pPr>
        <w:pStyle w:val="Heading2"/>
      </w:pPr>
      <w:r>
        <w:t>E.2 Rules for the Dirac Notation (Cartesian Space)</w:t>
      </w:r>
    </w:p>
    <w:p w14:paraId="6E83FA78" w14:textId="77777777" w:rsidR="00E53A72" w:rsidRDefault="00E53A72" w:rsidP="00E53A72"/>
    <w:p w14:paraId="582CC76D" w14:textId="77777777" w:rsidR="00E53A72" w:rsidRDefault="00E53A72" w:rsidP="00E53A72">
      <w:r>
        <w:t>Here we use the definition &lt;</w:t>
      </w:r>
      <w:r w:rsidRPr="00E53A72">
        <w:rPr>
          <w:b/>
        </w:rPr>
        <w:t>a</w:t>
      </w:r>
      <w:r>
        <w:t xml:space="preserve"> | </w:t>
      </w:r>
      <w:r w:rsidRPr="00E53A72">
        <w:rPr>
          <w:b/>
        </w:rPr>
        <w:t>b</w:t>
      </w:r>
      <w:r>
        <w:t xml:space="preserve">&gt; ≡ </w:t>
      </w:r>
      <w:r w:rsidRPr="00E53A72">
        <w:rPr>
          <w:b/>
        </w:rPr>
        <w:t>a</w:t>
      </w:r>
      <w:r>
        <w:rPr>
          <w:rStyle w:val="superscript"/>
        </w:rPr>
        <w:t>†</w:t>
      </w:r>
      <w:r w:rsidRPr="00E53A72">
        <w:rPr>
          <w:b/>
        </w:rPr>
        <w:t>b</w:t>
      </w:r>
      <w:r>
        <w:t xml:space="preserve"> to derive some standard manipulation rules for scalar products in the Dirac notation. Suppose </w:t>
      </w:r>
      <w:r w:rsidRPr="00E53A72">
        <w:rPr>
          <w:b/>
        </w:rPr>
        <w:t>b</w:t>
      </w:r>
      <w:r>
        <w:t xml:space="preserve"> = M</w:t>
      </w:r>
      <w:r w:rsidRPr="00E53A72">
        <w:rPr>
          <w:b/>
        </w:rPr>
        <w:t>c</w:t>
      </w:r>
      <w:r>
        <w:t xml:space="preserve"> where M is a square nxn matrix and </w:t>
      </w:r>
      <w:r w:rsidRPr="00E53A72">
        <w:rPr>
          <w:b/>
        </w:rPr>
        <w:t>b</w:t>
      </w:r>
      <w:r>
        <w:t xml:space="preserve"> and </w:t>
      </w:r>
      <w:r w:rsidRPr="00E53A72">
        <w:rPr>
          <w:b/>
        </w:rPr>
        <w:t>c</w:t>
      </w:r>
      <w:r>
        <w:t xml:space="preserve"> are vectors. Then</w:t>
      </w:r>
    </w:p>
    <w:p w14:paraId="48EB87EC" w14:textId="77777777" w:rsidR="00E53A72" w:rsidRDefault="00E53A72" w:rsidP="00E53A72"/>
    <w:p w14:paraId="0ECA5516" w14:textId="77777777" w:rsidR="00E53A72" w:rsidRPr="00E53A72" w:rsidRDefault="00E53A72" w:rsidP="00E53A72">
      <w:r>
        <w:tab/>
        <w:t>&lt;</w:t>
      </w:r>
      <w:r w:rsidRPr="00E53A72">
        <w:rPr>
          <w:b/>
        </w:rPr>
        <w:t>a</w:t>
      </w:r>
      <w:r>
        <w:t xml:space="preserve"> | </w:t>
      </w:r>
      <w:r>
        <w:rPr>
          <w:b/>
        </w:rPr>
        <w:t>b</w:t>
      </w:r>
      <w:r>
        <w:t xml:space="preserve">&gt; ≡ </w:t>
      </w:r>
      <w:r w:rsidRPr="00E53A72">
        <w:rPr>
          <w:b/>
        </w:rPr>
        <w:t>a</w:t>
      </w:r>
      <w:r>
        <w:rPr>
          <w:rStyle w:val="superscript"/>
        </w:rPr>
        <w:t>†</w:t>
      </w:r>
      <w:r>
        <w:rPr>
          <w:b/>
        </w:rPr>
        <w:t>b</w:t>
      </w:r>
      <w:r>
        <w:t xml:space="preserve"> = </w:t>
      </w:r>
      <w:r w:rsidRPr="00E53A72">
        <w:rPr>
          <w:b/>
        </w:rPr>
        <w:t>a</w:t>
      </w:r>
      <w:r>
        <w:rPr>
          <w:rStyle w:val="superscript"/>
        </w:rPr>
        <w:t>†</w:t>
      </w:r>
      <w:r>
        <w:t>(</w:t>
      </w:r>
      <w:r w:rsidRPr="00E53A72">
        <w:t>M</w:t>
      </w:r>
      <w:r>
        <w:rPr>
          <w:b/>
        </w:rPr>
        <w:t xml:space="preserve">c)  = </w:t>
      </w:r>
      <w:r>
        <w:t xml:space="preserve"> </w:t>
      </w:r>
      <w:r w:rsidRPr="00E53A72">
        <w:rPr>
          <w:b/>
        </w:rPr>
        <w:t>a</w:t>
      </w:r>
      <w:r>
        <w:rPr>
          <w:rStyle w:val="superscript"/>
        </w:rPr>
        <w:t>†</w:t>
      </w:r>
      <w:r>
        <w:t>(M)</w:t>
      </w:r>
      <w:r w:rsidRPr="00E53A72">
        <w:rPr>
          <w:b/>
        </w:rPr>
        <w:t>c</w:t>
      </w:r>
      <w:r>
        <w:t xml:space="preserve">  = (M</w:t>
      </w:r>
      <w:r>
        <w:rPr>
          <w:rStyle w:val="superscript"/>
        </w:rPr>
        <w:t>†</w:t>
      </w:r>
      <w:r w:rsidRPr="00E53A72">
        <w:rPr>
          <w:b/>
        </w:rPr>
        <w:t>a</w:t>
      </w:r>
      <w:r>
        <w:t>)</w:t>
      </w:r>
      <w:r>
        <w:rPr>
          <w:rStyle w:val="superscript"/>
        </w:rPr>
        <w:t>†</w:t>
      </w:r>
      <w:r w:rsidRPr="00E53A72">
        <w:rPr>
          <w:b/>
        </w:rPr>
        <w:t>c</w:t>
      </w:r>
      <w:r>
        <w:rPr>
          <w:b/>
        </w:rPr>
        <w:t xml:space="preserve">   =  &lt;</w:t>
      </w:r>
      <w:r>
        <w:t>M</w:t>
      </w:r>
      <w:r>
        <w:rPr>
          <w:rStyle w:val="superscript"/>
        </w:rPr>
        <w:t>†</w:t>
      </w:r>
      <w:r w:rsidRPr="00E53A72">
        <w:rPr>
          <w:b/>
        </w:rPr>
        <w:t>a</w:t>
      </w:r>
      <w:r>
        <w:rPr>
          <w:b/>
        </w:rPr>
        <w:t xml:space="preserve"> </w:t>
      </w:r>
      <w:r>
        <w:t xml:space="preserve">| </w:t>
      </w:r>
      <w:r w:rsidRPr="00E53A72">
        <w:rPr>
          <w:b/>
        </w:rPr>
        <w:t>c</w:t>
      </w:r>
      <w:r>
        <w:t>&gt;</w:t>
      </w:r>
      <w:r>
        <w:tab/>
      </w:r>
      <w:r>
        <w:tab/>
      </w:r>
      <w:r>
        <w:tab/>
        <w:t>(E.2.1)</w:t>
      </w:r>
    </w:p>
    <w:p w14:paraId="032ED322" w14:textId="77777777" w:rsidR="00E53A72" w:rsidRDefault="00E53A72" w:rsidP="00E53A72"/>
    <w:p w14:paraId="36668449" w14:textId="77777777" w:rsidR="00E53A72" w:rsidRDefault="00E53A72" w:rsidP="00E53A72">
      <w:r>
        <w:t>where we have used the fact that M</w:t>
      </w:r>
      <w:r>
        <w:rPr>
          <w:rStyle w:val="superscript"/>
        </w:rPr>
        <w:t>TT</w:t>
      </w:r>
      <w:r>
        <w:t xml:space="preserve"> = M and so M</w:t>
      </w:r>
      <w:r>
        <w:rPr>
          <w:rStyle w:val="superscript"/>
        </w:rPr>
        <w:t>††</w:t>
      </w:r>
      <w:r>
        <w:t xml:space="preserve"> = M.  The object M</w:t>
      </w:r>
      <w:r>
        <w:rPr>
          <w:rStyle w:val="superscript"/>
        </w:rPr>
        <w:t>†</w:t>
      </w:r>
      <w:r>
        <w:t xml:space="preserve"> is the Hermitian conjugate of the matrix M, and as with vectors, M</w:t>
      </w:r>
      <w:r>
        <w:rPr>
          <w:rStyle w:val="superscript"/>
        </w:rPr>
        <w:t>†</w:t>
      </w:r>
      <w:r>
        <w:t xml:space="preserve">  ≡  (M*)</w:t>
      </w:r>
      <w:r>
        <w:rPr>
          <w:rStyle w:val="superscript"/>
        </w:rPr>
        <w:t>T</w:t>
      </w:r>
      <w:r>
        <w:t xml:space="preserve"> = (M</w:t>
      </w:r>
      <w:r>
        <w:rPr>
          <w:rStyle w:val="superscript"/>
        </w:rPr>
        <w:t>T</w:t>
      </w:r>
      <w:r>
        <w:t>)*</w:t>
      </w:r>
      <w:r w:rsidR="00DA103C">
        <w:t xml:space="preserve">. </w:t>
      </w:r>
      <w:r>
        <w:t xml:space="preserve"> So we have our first rule which is</w:t>
      </w:r>
    </w:p>
    <w:p w14:paraId="15EDC28F" w14:textId="77777777" w:rsidR="00E53A72" w:rsidRDefault="00E53A72" w:rsidP="00E53A72"/>
    <w:p w14:paraId="5D4DB0DA" w14:textId="77777777" w:rsidR="00E53A72" w:rsidRDefault="00E53A72" w:rsidP="00E53A72">
      <w:r>
        <w:tab/>
        <w:t>&lt;</w:t>
      </w:r>
      <w:r w:rsidRPr="00E53A72">
        <w:rPr>
          <w:b/>
        </w:rPr>
        <w:t>a</w:t>
      </w:r>
      <w:r>
        <w:t xml:space="preserve"> | </w:t>
      </w:r>
      <w:r w:rsidRPr="00E53A72">
        <w:t>M</w:t>
      </w:r>
      <w:r>
        <w:rPr>
          <w:b/>
        </w:rPr>
        <w:t>c</w:t>
      </w:r>
      <w:r>
        <w:t xml:space="preserve"> &gt;  =  </w:t>
      </w:r>
      <w:r>
        <w:rPr>
          <w:b/>
        </w:rPr>
        <w:t xml:space="preserve"> &lt;</w:t>
      </w:r>
      <w:r>
        <w:t>M</w:t>
      </w:r>
      <w:r>
        <w:rPr>
          <w:rStyle w:val="superscript"/>
        </w:rPr>
        <w:t>†</w:t>
      </w:r>
      <w:r w:rsidRPr="00E53A72">
        <w:rPr>
          <w:b/>
        </w:rPr>
        <w:t>a</w:t>
      </w:r>
      <w:r>
        <w:rPr>
          <w:b/>
        </w:rPr>
        <w:t xml:space="preserve"> </w:t>
      </w:r>
      <w:r>
        <w:t xml:space="preserve">| </w:t>
      </w:r>
      <w:r w:rsidRPr="00E53A72">
        <w:rPr>
          <w:b/>
        </w:rPr>
        <w:t>c</w:t>
      </w:r>
      <w:r>
        <w:t>&gt;</w:t>
      </w:r>
      <w:r>
        <w:tab/>
      </w:r>
      <w:r>
        <w:tab/>
      </w:r>
      <w:r>
        <w:tab/>
      </w:r>
      <w:r>
        <w:tab/>
      </w:r>
      <w:r>
        <w:tab/>
      </w:r>
      <w:r>
        <w:tab/>
      </w:r>
      <w:r>
        <w:tab/>
      </w:r>
      <w:r>
        <w:tab/>
        <w:t>(E.2.2)</w:t>
      </w:r>
    </w:p>
    <w:p w14:paraId="08869149" w14:textId="77777777" w:rsidR="00E53A72" w:rsidRDefault="00E53A72" w:rsidP="00E53A72"/>
    <w:p w14:paraId="2D805B30" w14:textId="77777777" w:rsidR="00E53A72" w:rsidRDefault="00E53A72" w:rsidP="00E53A72">
      <w:r>
        <w:t xml:space="preserve">Notice the appearance of the form  </w:t>
      </w:r>
      <w:r w:rsidRPr="00E53A72">
        <w:rPr>
          <w:b/>
        </w:rPr>
        <w:t>a</w:t>
      </w:r>
      <w:r>
        <w:rPr>
          <w:rStyle w:val="superscript"/>
        </w:rPr>
        <w:t>†</w:t>
      </w:r>
      <w:r>
        <w:t>(M)</w:t>
      </w:r>
      <w:r w:rsidRPr="00E53A72">
        <w:rPr>
          <w:b/>
        </w:rPr>
        <w:t>c</w:t>
      </w:r>
      <w:r>
        <w:t xml:space="preserve"> in (E.2.1). In the Dirac notation, this is represented using two vertical bars, so  </w:t>
      </w:r>
      <w:r>
        <w:rPr>
          <w:b/>
        </w:rPr>
        <w:t>&lt;a</w:t>
      </w:r>
      <w:r>
        <w:t xml:space="preserve"> | M | </w:t>
      </w:r>
      <w:r>
        <w:rPr>
          <w:b/>
        </w:rPr>
        <w:t>c</w:t>
      </w:r>
      <w:r>
        <w:t xml:space="preserve">&gt; ≡  </w:t>
      </w:r>
      <w:r w:rsidRPr="00E53A72">
        <w:rPr>
          <w:b/>
        </w:rPr>
        <w:t>a</w:t>
      </w:r>
      <w:r>
        <w:rPr>
          <w:rStyle w:val="superscript"/>
        </w:rPr>
        <w:t>†</w:t>
      </w:r>
      <w:r>
        <w:t>(M)</w:t>
      </w:r>
      <w:r w:rsidRPr="00E53A72">
        <w:rPr>
          <w:b/>
        </w:rPr>
        <w:t>c</w:t>
      </w:r>
      <w:r>
        <w:t xml:space="preserve"> . The matrix M is referred to as an "operator" and |c&gt; is a "state" and &lt;a| is a "conjugate state"</w:t>
      </w:r>
      <w:r w:rsidR="00DA103C">
        <w:t xml:space="preserve">  (or an adjoint state)</w:t>
      </w:r>
      <w:r>
        <w:t>.  So we can extend (E.2.2) to say</w:t>
      </w:r>
    </w:p>
    <w:p w14:paraId="303706B9" w14:textId="77777777" w:rsidR="00E53A72" w:rsidRDefault="00E53A72" w:rsidP="00E53A72"/>
    <w:p w14:paraId="4A09A938" w14:textId="77777777" w:rsidR="00E53A72" w:rsidRDefault="00E53A72" w:rsidP="00E53A72">
      <w:r>
        <w:tab/>
        <w:t xml:space="preserve"> </w:t>
      </w:r>
      <w:r>
        <w:rPr>
          <w:b/>
        </w:rPr>
        <w:t>&lt;a</w:t>
      </w:r>
      <w:r>
        <w:t xml:space="preserve"> | M | </w:t>
      </w:r>
      <w:r>
        <w:rPr>
          <w:b/>
        </w:rPr>
        <w:t>c</w:t>
      </w:r>
      <w:r>
        <w:t>&gt;  = &lt;</w:t>
      </w:r>
      <w:r w:rsidRPr="00E53A72">
        <w:rPr>
          <w:b/>
        </w:rPr>
        <w:t>a</w:t>
      </w:r>
      <w:r>
        <w:t xml:space="preserve"> | </w:t>
      </w:r>
      <w:r w:rsidRPr="00E53A72">
        <w:t>M</w:t>
      </w:r>
      <w:r>
        <w:rPr>
          <w:b/>
        </w:rPr>
        <w:t>c</w:t>
      </w:r>
      <w:r>
        <w:t xml:space="preserve"> &gt;  =  </w:t>
      </w:r>
      <w:r>
        <w:rPr>
          <w:b/>
        </w:rPr>
        <w:t xml:space="preserve"> &lt;</w:t>
      </w:r>
      <w:r>
        <w:t>M</w:t>
      </w:r>
      <w:r>
        <w:rPr>
          <w:rStyle w:val="superscript"/>
        </w:rPr>
        <w:t>†</w:t>
      </w:r>
      <w:r w:rsidRPr="00E53A72">
        <w:rPr>
          <w:b/>
        </w:rPr>
        <w:t>a</w:t>
      </w:r>
      <w:r>
        <w:rPr>
          <w:b/>
        </w:rPr>
        <w:t xml:space="preserve"> </w:t>
      </w:r>
      <w:r>
        <w:t xml:space="preserve">| </w:t>
      </w:r>
      <w:r w:rsidRPr="00E53A72">
        <w:rPr>
          <w:b/>
        </w:rPr>
        <w:t>c</w:t>
      </w:r>
      <w:r>
        <w:t>&gt;</w:t>
      </w:r>
      <w:r>
        <w:tab/>
      </w:r>
      <w:r>
        <w:tab/>
      </w:r>
      <w:r>
        <w:tab/>
      </w:r>
      <w:r>
        <w:tab/>
      </w:r>
      <w:r>
        <w:tab/>
      </w:r>
      <w:r>
        <w:tab/>
        <w:t>(E.2.3)</w:t>
      </w:r>
    </w:p>
    <w:p w14:paraId="6FADA427" w14:textId="77777777" w:rsidR="00E53A72" w:rsidRDefault="00E53A72" w:rsidP="00E53A72"/>
    <w:p w14:paraId="737F7210" w14:textId="77777777" w:rsidR="00E53A72" w:rsidRDefault="00E53A72" w:rsidP="00E53A72">
      <w:r>
        <w:t xml:space="preserve">for any </w:t>
      </w:r>
      <w:r w:rsidRPr="00E53A72">
        <w:rPr>
          <w:b/>
        </w:rPr>
        <w:t>a</w:t>
      </w:r>
      <w:r>
        <w:t xml:space="preserve">, </w:t>
      </w:r>
      <w:r w:rsidRPr="00E53A72">
        <w:rPr>
          <w:b/>
        </w:rPr>
        <w:t>c</w:t>
      </w:r>
      <w:r>
        <w:t xml:space="preserve"> or M.  Complex conjugating the equations of (E.2.3) gives</w:t>
      </w:r>
    </w:p>
    <w:p w14:paraId="7B47C06D" w14:textId="77777777" w:rsidR="00E53A72" w:rsidRDefault="00E53A72" w:rsidP="00E53A72"/>
    <w:p w14:paraId="0AAE161A" w14:textId="77777777" w:rsidR="00E53A72" w:rsidRDefault="00E53A72" w:rsidP="00E53A72">
      <w:r>
        <w:tab/>
        <w:t xml:space="preserve"> </w:t>
      </w:r>
      <w:r>
        <w:rPr>
          <w:b/>
        </w:rPr>
        <w:t>&lt;a</w:t>
      </w:r>
      <w:r>
        <w:t xml:space="preserve"> | M | </w:t>
      </w:r>
      <w:r>
        <w:rPr>
          <w:b/>
        </w:rPr>
        <w:t>c</w:t>
      </w:r>
      <w:r>
        <w:t>&gt;*  = &lt;</w:t>
      </w:r>
      <w:r w:rsidRPr="00E53A72">
        <w:rPr>
          <w:b/>
        </w:rPr>
        <w:t>a</w:t>
      </w:r>
      <w:r>
        <w:t xml:space="preserve"> | </w:t>
      </w:r>
      <w:r w:rsidRPr="00E53A72">
        <w:t>M</w:t>
      </w:r>
      <w:r>
        <w:rPr>
          <w:b/>
        </w:rPr>
        <w:t>c</w:t>
      </w:r>
      <w:r>
        <w:t xml:space="preserve"> &gt;*   =  </w:t>
      </w:r>
      <w:r>
        <w:rPr>
          <w:b/>
        </w:rPr>
        <w:t xml:space="preserve"> &lt;</w:t>
      </w:r>
      <w:r>
        <w:t>M</w:t>
      </w:r>
      <w:r>
        <w:rPr>
          <w:rStyle w:val="superscript"/>
        </w:rPr>
        <w:t>†</w:t>
      </w:r>
      <w:r w:rsidRPr="00E53A72">
        <w:rPr>
          <w:b/>
        </w:rPr>
        <w:t>a</w:t>
      </w:r>
      <w:r>
        <w:rPr>
          <w:b/>
        </w:rPr>
        <w:t xml:space="preserve"> </w:t>
      </w:r>
      <w:r>
        <w:t xml:space="preserve">| </w:t>
      </w:r>
      <w:r w:rsidRPr="00E53A72">
        <w:rPr>
          <w:b/>
        </w:rPr>
        <w:t>c</w:t>
      </w:r>
      <w:r>
        <w:t>&gt;*</w:t>
      </w:r>
    </w:p>
    <w:p w14:paraId="5392AAB4" w14:textId="77777777" w:rsidR="00E53A72" w:rsidRDefault="00E53A72" w:rsidP="00E53A72"/>
    <w:p w14:paraId="3CAB8B44" w14:textId="77777777" w:rsidR="00E53A72" w:rsidRDefault="00E53A72" w:rsidP="00E53A72">
      <w:r>
        <w:tab/>
      </w:r>
      <w:r>
        <w:tab/>
      </w:r>
      <w:r>
        <w:tab/>
        <w:t xml:space="preserve">  = &lt;M</w:t>
      </w:r>
      <w:r w:rsidRPr="00E53A72">
        <w:rPr>
          <w:b/>
        </w:rPr>
        <w:t>c</w:t>
      </w:r>
      <w:r>
        <w:t xml:space="preserve"> | </w:t>
      </w:r>
      <w:r w:rsidRPr="00E53A72">
        <w:rPr>
          <w:b/>
        </w:rPr>
        <w:t>a</w:t>
      </w:r>
      <w:r>
        <w:t>&gt;  =  &lt;</w:t>
      </w:r>
      <w:r w:rsidRPr="00E53A72">
        <w:rPr>
          <w:b/>
        </w:rPr>
        <w:t>c</w:t>
      </w:r>
      <w:r>
        <w:t xml:space="preserve"> | M</w:t>
      </w:r>
      <w:r>
        <w:rPr>
          <w:rStyle w:val="superscript"/>
        </w:rPr>
        <w:t>†</w:t>
      </w:r>
      <w:r w:rsidRPr="00E53A72">
        <w:rPr>
          <w:b/>
        </w:rPr>
        <w:t>a</w:t>
      </w:r>
      <w:r>
        <w:t>&gt;   =   &lt;</w:t>
      </w:r>
      <w:r w:rsidRPr="00E53A72">
        <w:rPr>
          <w:b/>
        </w:rPr>
        <w:t>c</w:t>
      </w:r>
      <w:r>
        <w:t xml:space="preserve"> | M</w:t>
      </w:r>
      <w:r>
        <w:rPr>
          <w:rStyle w:val="superscript"/>
        </w:rPr>
        <w:t>†</w:t>
      </w:r>
      <w:r>
        <w:t xml:space="preserve"> |</w:t>
      </w:r>
      <w:r w:rsidRPr="00E53A72">
        <w:rPr>
          <w:b/>
        </w:rPr>
        <w:t>a</w:t>
      </w:r>
      <w:r>
        <w:t>&gt;</w:t>
      </w:r>
      <w:r>
        <w:tab/>
      </w:r>
      <w:r>
        <w:tab/>
      </w:r>
      <w:r>
        <w:tab/>
      </w:r>
      <w:r>
        <w:tab/>
        <w:t>(E.2.4)</w:t>
      </w:r>
    </w:p>
    <w:p w14:paraId="1C0A7B4F" w14:textId="77777777" w:rsidR="00DA103C" w:rsidRDefault="00DA103C" w:rsidP="00E53A72"/>
    <w:p w14:paraId="592943BD" w14:textId="77777777" w:rsidR="00DA103C" w:rsidRDefault="00DA103C" w:rsidP="00E53A72">
      <w:r>
        <w:t xml:space="preserve">If one has </w:t>
      </w:r>
    </w:p>
    <w:p w14:paraId="1F1892C9" w14:textId="77777777" w:rsidR="00DA103C" w:rsidRDefault="00DA103C" w:rsidP="00E53A72"/>
    <w:p w14:paraId="0CC3FCCB" w14:textId="77777777" w:rsidR="00DA103C" w:rsidRPr="00DA103C" w:rsidRDefault="00DA103C" w:rsidP="00E53A72">
      <w:r>
        <w:tab/>
        <w:t>|</w:t>
      </w:r>
      <w:r w:rsidRPr="00DA103C">
        <w:rPr>
          <w:b/>
        </w:rPr>
        <w:t>b</w:t>
      </w:r>
      <w:r>
        <w:t>&gt; = |M</w:t>
      </w:r>
      <w:r w:rsidRPr="00DA103C">
        <w:rPr>
          <w:b/>
        </w:rPr>
        <w:t>c</w:t>
      </w:r>
      <w:r>
        <w:t>&gt;  = M |</w:t>
      </w:r>
      <w:r w:rsidRPr="00DA103C">
        <w:rPr>
          <w:b/>
        </w:rPr>
        <w:t>c</w:t>
      </w:r>
      <w:r>
        <w:t>&gt;</w:t>
      </w:r>
      <w:r>
        <w:tab/>
      </w:r>
      <w:r>
        <w:tab/>
      </w:r>
      <w:r>
        <w:tab/>
      </w:r>
      <w:r>
        <w:tab/>
      </w:r>
      <w:r>
        <w:tab/>
      </w:r>
      <w:r>
        <w:tab/>
      </w:r>
      <w:r>
        <w:tab/>
      </w:r>
      <w:r>
        <w:tab/>
      </w:r>
      <w:r>
        <w:tab/>
        <w:t>(E.2.5)</w:t>
      </w:r>
    </w:p>
    <w:p w14:paraId="55C5AE11" w14:textId="77777777" w:rsidR="00DA103C" w:rsidRDefault="00DA103C" w:rsidP="00E53A72"/>
    <w:p w14:paraId="1BB3B678" w14:textId="77777777" w:rsidR="00DA103C" w:rsidRDefault="00DA103C" w:rsidP="00E53A72">
      <w:r>
        <w:t xml:space="preserve">then the implication is that the following is valid for all vectors </w:t>
      </w:r>
      <w:r w:rsidRPr="00DA103C">
        <w:rPr>
          <w:b/>
        </w:rPr>
        <w:t>a</w:t>
      </w:r>
      <w:r>
        <w:t xml:space="preserve"> in vector space V, </w:t>
      </w:r>
    </w:p>
    <w:p w14:paraId="586BC979" w14:textId="77777777" w:rsidR="00DA103C" w:rsidRDefault="00DA103C" w:rsidP="00E53A72"/>
    <w:p w14:paraId="3A1D036B" w14:textId="77777777" w:rsidR="00DA103C" w:rsidRDefault="00DA103C" w:rsidP="00DA103C">
      <w:r>
        <w:tab/>
        <w:t>&lt;</w:t>
      </w:r>
      <w:r w:rsidRPr="00DA103C">
        <w:rPr>
          <w:b/>
        </w:rPr>
        <w:t>a</w:t>
      </w:r>
      <w:r>
        <w:t xml:space="preserve"> | </w:t>
      </w:r>
      <w:r w:rsidRPr="00DA103C">
        <w:rPr>
          <w:b/>
        </w:rPr>
        <w:t>b</w:t>
      </w:r>
      <w:r>
        <w:t>&gt; = &lt;</w:t>
      </w:r>
      <w:r w:rsidRPr="00DA103C">
        <w:rPr>
          <w:b/>
        </w:rPr>
        <w:t>a</w:t>
      </w:r>
      <w:r>
        <w:t xml:space="preserve"> |M</w:t>
      </w:r>
      <w:r w:rsidRPr="00DA103C">
        <w:rPr>
          <w:b/>
        </w:rPr>
        <w:t>c</w:t>
      </w:r>
      <w:r>
        <w:t>&gt;  = &lt;</w:t>
      </w:r>
      <w:r w:rsidRPr="00DA103C">
        <w:rPr>
          <w:b/>
        </w:rPr>
        <w:t>a</w:t>
      </w:r>
      <w:r>
        <w:t>| M |</w:t>
      </w:r>
      <w:r w:rsidRPr="00DA103C">
        <w:rPr>
          <w:b/>
        </w:rPr>
        <w:t>c</w:t>
      </w:r>
      <w:r>
        <w:t>&gt;  .</w:t>
      </w:r>
    </w:p>
    <w:p w14:paraId="0618FF42" w14:textId="77777777" w:rsidR="00DA103C" w:rsidRDefault="00DA103C" w:rsidP="00DA103C"/>
    <w:p w14:paraId="08054339" w14:textId="77777777" w:rsidR="00DA103C" w:rsidRDefault="00DA103C" w:rsidP="00DA103C">
      <w:r>
        <w:t>Complex conjugation then says</w:t>
      </w:r>
    </w:p>
    <w:p w14:paraId="4CF096AE" w14:textId="77777777" w:rsidR="00DA103C" w:rsidRDefault="00DA103C" w:rsidP="00DA103C"/>
    <w:p w14:paraId="44D17B29" w14:textId="77777777" w:rsidR="00DA103C" w:rsidRDefault="00DA103C" w:rsidP="00DA103C">
      <w:r>
        <w:tab/>
        <w:t>&lt;</w:t>
      </w:r>
      <w:r>
        <w:rPr>
          <w:b/>
        </w:rPr>
        <w:t>b</w:t>
      </w:r>
      <w:r>
        <w:t xml:space="preserve"> | </w:t>
      </w:r>
      <w:r>
        <w:rPr>
          <w:b/>
        </w:rPr>
        <w:t>a</w:t>
      </w:r>
      <w:r>
        <w:t>&gt;* = &lt;</w:t>
      </w:r>
      <w:r w:rsidRPr="00DA103C">
        <w:t>M</w:t>
      </w:r>
      <w:r>
        <w:rPr>
          <w:b/>
        </w:rPr>
        <w:t>c</w:t>
      </w:r>
      <w:r>
        <w:t xml:space="preserve"> |</w:t>
      </w:r>
      <w:r w:rsidRPr="00DA103C">
        <w:rPr>
          <w:b/>
        </w:rPr>
        <w:t>a</w:t>
      </w:r>
      <w:r>
        <w:t>&gt;*  = &lt;</w:t>
      </w:r>
      <w:r>
        <w:rPr>
          <w:b/>
        </w:rPr>
        <w:t>c</w:t>
      </w:r>
      <w:r>
        <w:t>| M</w:t>
      </w:r>
      <w:r>
        <w:rPr>
          <w:rStyle w:val="superscript"/>
        </w:rPr>
        <w:t>†</w:t>
      </w:r>
      <w:r>
        <w:t xml:space="preserve"> |</w:t>
      </w:r>
      <w:r>
        <w:rPr>
          <w:b/>
        </w:rPr>
        <w:t>a</w:t>
      </w:r>
      <w:r>
        <w:t>&gt;*</w:t>
      </w:r>
    </w:p>
    <w:p w14:paraId="336EA797" w14:textId="77777777" w:rsidR="00DA103C" w:rsidRDefault="00DA103C" w:rsidP="00DA103C"/>
    <w:p w14:paraId="37202193" w14:textId="77777777" w:rsidR="00DA103C" w:rsidRDefault="00DA103C" w:rsidP="00DA103C">
      <w:r>
        <w:t>so in fact</w:t>
      </w:r>
    </w:p>
    <w:p w14:paraId="66B4D672" w14:textId="77777777" w:rsidR="00DA103C" w:rsidRDefault="00DA103C" w:rsidP="00DA103C"/>
    <w:p w14:paraId="4293CFA5" w14:textId="77777777" w:rsidR="00DA103C" w:rsidRDefault="00DA103C" w:rsidP="00DA103C">
      <w:r>
        <w:tab/>
        <w:t>&lt;</w:t>
      </w:r>
      <w:r>
        <w:rPr>
          <w:b/>
        </w:rPr>
        <w:t>b</w:t>
      </w:r>
      <w:r>
        <w:t xml:space="preserve"> | </w:t>
      </w:r>
      <w:r>
        <w:rPr>
          <w:b/>
        </w:rPr>
        <w:t>a</w:t>
      </w:r>
      <w:r>
        <w:t>&gt; = &lt;</w:t>
      </w:r>
      <w:r w:rsidRPr="00DA103C">
        <w:t>M</w:t>
      </w:r>
      <w:r>
        <w:rPr>
          <w:b/>
        </w:rPr>
        <w:t>c</w:t>
      </w:r>
      <w:r>
        <w:t xml:space="preserve"> |</w:t>
      </w:r>
      <w:r w:rsidRPr="00DA103C">
        <w:rPr>
          <w:b/>
        </w:rPr>
        <w:t>a</w:t>
      </w:r>
      <w:r>
        <w:t>&gt;  = &lt;</w:t>
      </w:r>
      <w:r>
        <w:rPr>
          <w:b/>
        </w:rPr>
        <w:t>c</w:t>
      </w:r>
      <w:r>
        <w:t>| M</w:t>
      </w:r>
      <w:r>
        <w:rPr>
          <w:rStyle w:val="superscript"/>
        </w:rPr>
        <w:t>†</w:t>
      </w:r>
      <w:r>
        <w:t xml:space="preserve"> |</w:t>
      </w:r>
      <w:r>
        <w:rPr>
          <w:b/>
        </w:rPr>
        <w:t>a</w:t>
      </w:r>
      <w:r>
        <w:t>&gt;</w:t>
      </w:r>
    </w:p>
    <w:p w14:paraId="3B91CCED" w14:textId="77777777" w:rsidR="00DA103C" w:rsidRDefault="00DA103C" w:rsidP="00DA103C"/>
    <w:p w14:paraId="636F6DB9" w14:textId="77777777" w:rsidR="00DA103C" w:rsidRDefault="00DA103C" w:rsidP="00DA103C">
      <w:r>
        <w:t>Since this last equation is true for all vectors |a&gt;, we have</w:t>
      </w:r>
    </w:p>
    <w:p w14:paraId="44D132F1" w14:textId="77777777" w:rsidR="00DA103C" w:rsidRDefault="00DA103C" w:rsidP="00DA103C"/>
    <w:p w14:paraId="289C0E23" w14:textId="77777777" w:rsidR="00DA103C" w:rsidRPr="00DA103C" w:rsidRDefault="00DA103C" w:rsidP="00DA103C">
      <w:r>
        <w:tab/>
        <w:t>&lt;</w:t>
      </w:r>
      <w:r>
        <w:rPr>
          <w:b/>
        </w:rPr>
        <w:t>b</w:t>
      </w:r>
      <w:r>
        <w:t xml:space="preserve"> |  =  &lt;</w:t>
      </w:r>
      <w:r w:rsidRPr="00DA103C">
        <w:t>M</w:t>
      </w:r>
      <w:r>
        <w:rPr>
          <w:b/>
        </w:rPr>
        <w:t>c</w:t>
      </w:r>
      <w:r>
        <w:t xml:space="preserve"> |  =  &lt;</w:t>
      </w:r>
      <w:r>
        <w:rPr>
          <w:b/>
        </w:rPr>
        <w:t>c</w:t>
      </w:r>
      <w:r>
        <w:t>| M</w:t>
      </w:r>
      <w:r>
        <w:rPr>
          <w:rStyle w:val="superscript"/>
        </w:rPr>
        <w:t>†</w:t>
      </w:r>
      <w:r>
        <w:tab/>
      </w:r>
      <w:r>
        <w:tab/>
      </w:r>
      <w:r>
        <w:tab/>
      </w:r>
      <w:r>
        <w:tab/>
      </w:r>
    </w:p>
    <w:p w14:paraId="05D70C3E" w14:textId="77777777" w:rsidR="00DA103C" w:rsidRDefault="00DA103C" w:rsidP="00DA103C"/>
    <w:p w14:paraId="25FD4A7E" w14:textId="77777777" w:rsidR="00DA103C" w:rsidRDefault="00DA103C" w:rsidP="00DA103C">
      <w:r>
        <w:t>and this shows the rule for converting an expression between the ket space to the bra space:</w:t>
      </w:r>
    </w:p>
    <w:p w14:paraId="011F7E72" w14:textId="77777777" w:rsidR="00DA103C" w:rsidRDefault="00DA103C" w:rsidP="00DA103C"/>
    <w:p w14:paraId="30429782" w14:textId="77777777" w:rsidR="00DA103C" w:rsidRPr="00DA103C" w:rsidRDefault="00DA103C" w:rsidP="00DA103C">
      <w:r>
        <w:tab/>
        <w:t>|</w:t>
      </w:r>
      <w:r w:rsidRPr="00DA103C">
        <w:rPr>
          <w:b/>
        </w:rPr>
        <w:t>b</w:t>
      </w:r>
      <w:r>
        <w:t>&gt; = |M</w:t>
      </w:r>
      <w:r w:rsidRPr="00DA103C">
        <w:rPr>
          <w:b/>
        </w:rPr>
        <w:t>c</w:t>
      </w:r>
      <w:r>
        <w:t>&gt;  = M |</w:t>
      </w:r>
      <w:r w:rsidRPr="00DA103C">
        <w:rPr>
          <w:b/>
        </w:rPr>
        <w:t>c</w:t>
      </w:r>
      <w:r>
        <w:t xml:space="preserve">&gt; </w:t>
      </w:r>
      <w:r>
        <w:tab/>
      </w:r>
      <w:r>
        <w:sym w:font="Symbol" w:char="F0DB"/>
      </w:r>
      <w:r>
        <w:tab/>
        <w:t>&lt;</w:t>
      </w:r>
      <w:r>
        <w:rPr>
          <w:b/>
        </w:rPr>
        <w:t>b</w:t>
      </w:r>
      <w:r>
        <w:t xml:space="preserve"> |  =  &lt;</w:t>
      </w:r>
      <w:r w:rsidRPr="00DA103C">
        <w:t>M</w:t>
      </w:r>
      <w:r>
        <w:rPr>
          <w:b/>
        </w:rPr>
        <w:t>c</w:t>
      </w:r>
      <w:r>
        <w:t xml:space="preserve"> |  =  &lt;</w:t>
      </w:r>
      <w:r>
        <w:rPr>
          <w:b/>
        </w:rPr>
        <w:t>c</w:t>
      </w:r>
      <w:r>
        <w:t>| M</w:t>
      </w:r>
      <w:r>
        <w:rPr>
          <w:rStyle w:val="superscript"/>
        </w:rPr>
        <w:t>†</w:t>
      </w:r>
      <w:r>
        <w:tab/>
      </w:r>
      <w:r>
        <w:tab/>
      </w:r>
      <w:r>
        <w:tab/>
        <w:t>(E.2.6)</w:t>
      </w:r>
    </w:p>
    <w:p w14:paraId="05BB23A2" w14:textId="77777777" w:rsidR="00E53A72" w:rsidRPr="00E53A72" w:rsidRDefault="00E53A72" w:rsidP="00E53A72"/>
    <w:p w14:paraId="7752AED0" w14:textId="77777777" w:rsidR="00E53A72" w:rsidRDefault="00E53A72" w:rsidP="00E53A72">
      <w:r>
        <w:t xml:space="preserve">If the vectors </w:t>
      </w:r>
      <w:r w:rsidRPr="00DA103C">
        <w:rPr>
          <w:b/>
        </w:rPr>
        <w:t>e</w:t>
      </w:r>
      <w:r>
        <w:rPr>
          <w:rStyle w:val="subscript"/>
        </w:rPr>
        <w:t>i</w:t>
      </w:r>
      <w:r>
        <w:t xml:space="preserve"> form a basis for our vector space V, we can write an arbitrary vector in V as</w:t>
      </w:r>
    </w:p>
    <w:p w14:paraId="3A096985" w14:textId="77777777" w:rsidR="00E53A72" w:rsidRDefault="00E53A72" w:rsidP="00E53A72"/>
    <w:p w14:paraId="1621F09B" w14:textId="77777777" w:rsidR="00E53A72" w:rsidRPr="00DA103C" w:rsidRDefault="00E53A72" w:rsidP="00E53A72">
      <w:r>
        <w:tab/>
      </w:r>
      <w:r w:rsidRPr="00E53A72">
        <w:rPr>
          <w:b/>
        </w:rPr>
        <w:t>v</w:t>
      </w:r>
      <w:r>
        <w:t xml:space="preserve"> = Σ</w:t>
      </w:r>
      <w:r>
        <w:rPr>
          <w:rStyle w:val="subscript"/>
        </w:rPr>
        <w:t>i</w:t>
      </w:r>
      <w:r>
        <w:t xml:space="preserve"> v</w:t>
      </w:r>
      <w:r>
        <w:rPr>
          <w:rStyle w:val="subscript"/>
        </w:rPr>
        <w:t>i</w:t>
      </w:r>
      <w:r>
        <w:t xml:space="preserve"> </w:t>
      </w:r>
      <w:r w:rsidRPr="00E53A72">
        <w:rPr>
          <w:b/>
        </w:rPr>
        <w:t>e</w:t>
      </w:r>
      <w:r>
        <w:rPr>
          <w:rStyle w:val="subscript"/>
        </w:rPr>
        <w:t>i</w:t>
      </w:r>
      <w:r>
        <w:tab/>
      </w:r>
      <w:r>
        <w:tab/>
      </w:r>
      <w:r>
        <w:tab/>
        <w:t>or</w:t>
      </w:r>
      <w:r>
        <w:tab/>
      </w:r>
      <w:r>
        <w:tab/>
        <w:t xml:space="preserve">| </w:t>
      </w:r>
      <w:r w:rsidRPr="00E53A72">
        <w:rPr>
          <w:b/>
        </w:rPr>
        <w:t>v</w:t>
      </w:r>
      <w:r>
        <w:rPr>
          <w:b/>
        </w:rPr>
        <w:t xml:space="preserve"> &gt;</w:t>
      </w:r>
      <w:r>
        <w:t xml:space="preserve"> =  Σ</w:t>
      </w:r>
      <w:r>
        <w:rPr>
          <w:rStyle w:val="subscript"/>
        </w:rPr>
        <w:t>i</w:t>
      </w:r>
      <w:r>
        <w:t xml:space="preserve"> v</w:t>
      </w:r>
      <w:r>
        <w:rPr>
          <w:rStyle w:val="subscript"/>
        </w:rPr>
        <w:t>i</w:t>
      </w:r>
      <w:r>
        <w:t xml:space="preserve"> | </w:t>
      </w:r>
      <w:r w:rsidRPr="00E53A72">
        <w:rPr>
          <w:b/>
        </w:rPr>
        <w:t>e</w:t>
      </w:r>
      <w:r>
        <w:rPr>
          <w:rStyle w:val="subscript"/>
        </w:rPr>
        <w:t>i</w:t>
      </w:r>
      <w:r>
        <w:t>&gt;</w:t>
      </w:r>
      <w:r>
        <w:tab/>
      </w:r>
      <w:r w:rsidR="00DA103C">
        <w:tab/>
      </w:r>
      <w:r w:rsidR="00DA103C">
        <w:tab/>
        <w:t>(E.2.7)</w:t>
      </w:r>
    </w:p>
    <w:p w14:paraId="2F182341" w14:textId="77777777" w:rsidR="00E53A72" w:rsidRPr="00E53A72" w:rsidRDefault="00E53A72" w:rsidP="00E53A72">
      <w:r>
        <w:tab/>
      </w:r>
    </w:p>
    <w:p w14:paraId="4C0D5040" w14:textId="77777777" w:rsidR="00E53A72" w:rsidRDefault="00E53A72" w:rsidP="00E53A72">
      <w:r>
        <w:t>Then</w:t>
      </w:r>
    </w:p>
    <w:p w14:paraId="35CC86B6" w14:textId="77777777" w:rsidR="00E53A72" w:rsidRDefault="00E53A72" w:rsidP="00E53A72"/>
    <w:p w14:paraId="0258B755" w14:textId="77777777" w:rsidR="00E53A72" w:rsidRPr="00E53A72" w:rsidRDefault="00E53A72" w:rsidP="00E53A72">
      <w:r>
        <w:tab/>
      </w:r>
      <w:r w:rsidRPr="00E53A72">
        <w:rPr>
          <w:b/>
        </w:rPr>
        <w:t>v</w:t>
      </w:r>
      <w:r>
        <w:rPr>
          <w:rStyle w:val="superscript"/>
        </w:rPr>
        <w:t>†</w:t>
      </w:r>
      <w:r>
        <w:t xml:space="preserve"> = Σ</w:t>
      </w:r>
      <w:r>
        <w:rPr>
          <w:rStyle w:val="subscript"/>
        </w:rPr>
        <w:t>i</w:t>
      </w:r>
      <w:r>
        <w:t xml:space="preserve"> v</w:t>
      </w:r>
      <w:r>
        <w:rPr>
          <w:rStyle w:val="subscript"/>
        </w:rPr>
        <w:t>i</w:t>
      </w:r>
      <w:r>
        <w:t>* (</w:t>
      </w:r>
      <w:r w:rsidRPr="00E53A72">
        <w:rPr>
          <w:b/>
        </w:rPr>
        <w:t>e</w:t>
      </w:r>
      <w:r>
        <w:rPr>
          <w:rStyle w:val="subscript"/>
        </w:rPr>
        <w:t>i</w:t>
      </w:r>
      <w:r>
        <w:t>)</w:t>
      </w:r>
      <w:r>
        <w:rPr>
          <w:rStyle w:val="superscript"/>
        </w:rPr>
        <w:t>†</w:t>
      </w:r>
      <w:r>
        <w:tab/>
      </w:r>
      <w:r>
        <w:tab/>
        <w:t>or</w:t>
      </w:r>
      <w:r>
        <w:tab/>
      </w:r>
      <w:r>
        <w:tab/>
        <w:t xml:space="preserve">&lt; </w:t>
      </w:r>
      <w:r w:rsidRPr="00E53A72">
        <w:rPr>
          <w:b/>
        </w:rPr>
        <w:t>v</w:t>
      </w:r>
      <w:r>
        <w:rPr>
          <w:b/>
        </w:rPr>
        <w:t xml:space="preserve"> |</w:t>
      </w:r>
      <w:r>
        <w:t xml:space="preserve"> = Σ</w:t>
      </w:r>
      <w:r>
        <w:rPr>
          <w:rStyle w:val="subscript"/>
        </w:rPr>
        <w:t>i</w:t>
      </w:r>
      <w:r>
        <w:t xml:space="preserve"> v</w:t>
      </w:r>
      <w:r>
        <w:rPr>
          <w:rStyle w:val="subscript"/>
        </w:rPr>
        <w:t>i</w:t>
      </w:r>
      <w:r>
        <w:t xml:space="preserve">* &lt; </w:t>
      </w:r>
      <w:r w:rsidRPr="00E53A72">
        <w:rPr>
          <w:b/>
        </w:rPr>
        <w:t>e</w:t>
      </w:r>
      <w:r>
        <w:rPr>
          <w:rStyle w:val="subscript"/>
        </w:rPr>
        <w:t>i</w:t>
      </w:r>
      <w:r>
        <w:t>|</w:t>
      </w:r>
      <w:r>
        <w:tab/>
      </w:r>
      <w:r w:rsidR="00DA103C">
        <w:tab/>
      </w:r>
      <w:r w:rsidR="00DA103C">
        <w:tab/>
        <w:t>(E.2.8)</w:t>
      </w:r>
    </w:p>
    <w:p w14:paraId="207DE8BC" w14:textId="77777777" w:rsidR="00E53A72" w:rsidRDefault="00E53A72" w:rsidP="00E53A72"/>
    <w:p w14:paraId="19563843" w14:textId="77777777" w:rsidR="00E53A72" w:rsidRDefault="00E53A72" w:rsidP="00E53A72"/>
    <w:p w14:paraId="1BB92328" w14:textId="77777777" w:rsidR="00E53A72" w:rsidRDefault="00E53A72" w:rsidP="00E53A72">
      <w:pPr>
        <w:tabs>
          <w:tab w:val="right" w:pos="9270"/>
        </w:tabs>
      </w:pPr>
      <w:r>
        <w:t>If the basis vectors are orthonormal, we have</w:t>
      </w:r>
    </w:p>
    <w:p w14:paraId="28866D94" w14:textId="77777777" w:rsidR="00E53A72" w:rsidRDefault="00E53A72" w:rsidP="00E53A72">
      <w:pPr>
        <w:tabs>
          <w:tab w:val="right" w:pos="9270"/>
        </w:tabs>
      </w:pPr>
    </w:p>
    <w:p w14:paraId="48269B82" w14:textId="77777777" w:rsidR="00E53A72" w:rsidRPr="00DA103C" w:rsidRDefault="00E53A72" w:rsidP="00E53A72">
      <w:pPr>
        <w:tabs>
          <w:tab w:val="right" w:pos="9270"/>
        </w:tabs>
      </w:pPr>
      <w:r>
        <w:tab/>
        <w:t>&lt;</w:t>
      </w:r>
      <w:r w:rsidRPr="00E53A72">
        <w:rPr>
          <w:b/>
        </w:rPr>
        <w:t>e</w:t>
      </w:r>
      <w:r>
        <w:rPr>
          <w:rStyle w:val="subscript"/>
        </w:rPr>
        <w:t>i</w:t>
      </w:r>
      <w:r>
        <w:t>|</w:t>
      </w:r>
      <w:r w:rsidRPr="00E53A72">
        <w:rPr>
          <w:b/>
        </w:rPr>
        <w:t>e</w:t>
      </w:r>
      <w:r>
        <w:rPr>
          <w:rStyle w:val="subscript"/>
        </w:rPr>
        <w:t>j</w:t>
      </w:r>
      <w:r>
        <w:t>&gt; = δ</w:t>
      </w:r>
      <w:r>
        <w:rPr>
          <w:rStyle w:val="subscript"/>
        </w:rPr>
        <w:t>i,j</w:t>
      </w:r>
      <w:r>
        <w:t xml:space="preserve"> </w:t>
      </w:r>
      <w:r>
        <w:tab/>
      </w:r>
      <w:r>
        <w:tab/>
      </w:r>
      <w:r>
        <w:tab/>
        <w:t>or</w:t>
      </w:r>
      <w:r>
        <w:tab/>
      </w:r>
      <w:r>
        <w:tab/>
      </w:r>
      <w:r w:rsidRPr="00E53A72">
        <w:rPr>
          <w:b/>
        </w:rPr>
        <w:t>e</w:t>
      </w:r>
      <w:r>
        <w:rPr>
          <w:rStyle w:val="subscript"/>
        </w:rPr>
        <w:t>i</w:t>
      </w:r>
      <w:r>
        <w:rPr>
          <w:rStyle w:val="superscript"/>
        </w:rPr>
        <w:t>†</w:t>
      </w:r>
      <w:r>
        <w:t xml:space="preserve"> </w:t>
      </w:r>
      <w:r w:rsidRPr="00E53A72">
        <w:rPr>
          <w:b/>
        </w:rPr>
        <w:t>e</w:t>
      </w:r>
      <w:r>
        <w:rPr>
          <w:rStyle w:val="subscript"/>
        </w:rPr>
        <w:t>j</w:t>
      </w:r>
      <w:r>
        <w:t xml:space="preserve"> = δ</w:t>
      </w:r>
      <w:r>
        <w:rPr>
          <w:rStyle w:val="subscript"/>
        </w:rPr>
        <w:t>i,j</w:t>
      </w:r>
      <w:r w:rsidR="00DA103C">
        <w:tab/>
        <w:t xml:space="preserve">    </w:t>
      </w:r>
      <w:r w:rsidR="00DA103C">
        <w:tab/>
        <w:t>(E.2.9)</w:t>
      </w:r>
    </w:p>
    <w:p w14:paraId="0C28B4C7" w14:textId="77777777" w:rsidR="00E53A72" w:rsidRDefault="00E53A72" w:rsidP="00E53A72">
      <w:pPr>
        <w:tabs>
          <w:tab w:val="right" w:pos="9270"/>
        </w:tabs>
      </w:pPr>
    </w:p>
    <w:p w14:paraId="10ABF503" w14:textId="77777777" w:rsidR="00E53A72" w:rsidRDefault="00E53A72" w:rsidP="00E53A72">
      <w:pPr>
        <w:tabs>
          <w:tab w:val="right" w:pos="9270"/>
        </w:tabs>
      </w:pPr>
      <w:r>
        <w:t xml:space="preserve">If the basis vectors are complete for V, we have this strange-looking notation, </w:t>
      </w:r>
    </w:p>
    <w:p w14:paraId="2FE328D7" w14:textId="77777777" w:rsidR="00E53A72" w:rsidRDefault="00E53A72" w:rsidP="00E53A72">
      <w:pPr>
        <w:tabs>
          <w:tab w:val="right" w:pos="9270"/>
        </w:tabs>
      </w:pPr>
    </w:p>
    <w:p w14:paraId="38A29526" w14:textId="77777777" w:rsidR="00E53A72" w:rsidRPr="00DA103C" w:rsidRDefault="00E53A72" w:rsidP="00E53A72">
      <w:pPr>
        <w:tabs>
          <w:tab w:val="right" w:pos="9270"/>
        </w:tabs>
      </w:pPr>
      <w:r>
        <w:tab/>
        <w:t>Σ</w:t>
      </w:r>
      <w:r>
        <w:rPr>
          <w:rStyle w:val="subscript"/>
        </w:rPr>
        <w:t>i=1</w:t>
      </w:r>
      <w:r>
        <w:rPr>
          <w:rStyle w:val="superscript"/>
        </w:rPr>
        <w:t>n</w:t>
      </w:r>
      <w:r>
        <w:t xml:space="preserve"> | </w:t>
      </w:r>
      <w:r w:rsidRPr="00E53A72">
        <w:rPr>
          <w:b/>
        </w:rPr>
        <w:t>e</w:t>
      </w:r>
      <w:r>
        <w:rPr>
          <w:rStyle w:val="subscript"/>
        </w:rPr>
        <w:t>i</w:t>
      </w:r>
      <w:r>
        <w:t>&gt;&lt;</w:t>
      </w:r>
      <w:r w:rsidRPr="00E53A72">
        <w:rPr>
          <w:b/>
        </w:rPr>
        <w:t>e</w:t>
      </w:r>
      <w:r>
        <w:rPr>
          <w:rStyle w:val="subscript"/>
        </w:rPr>
        <w:t>i</w:t>
      </w:r>
      <w:r>
        <w:t>| = 1</w:t>
      </w:r>
      <w:r>
        <w:tab/>
      </w:r>
      <w:r>
        <w:tab/>
      </w:r>
      <w:r>
        <w:tab/>
        <w:t>or</w:t>
      </w:r>
      <w:r>
        <w:tab/>
      </w:r>
      <w:r>
        <w:tab/>
      </w:r>
      <w:r w:rsidRPr="00E53A72">
        <w:rPr>
          <w:b/>
        </w:rPr>
        <w:t>e</w:t>
      </w:r>
      <w:r>
        <w:rPr>
          <w:rStyle w:val="subscript"/>
        </w:rPr>
        <w:t>i</w:t>
      </w:r>
      <w:r w:rsidRPr="00E53A72">
        <w:rPr>
          <w:b/>
        </w:rPr>
        <w:t>e</w:t>
      </w:r>
      <w:r>
        <w:rPr>
          <w:rStyle w:val="subscript"/>
        </w:rPr>
        <w:t>i</w:t>
      </w:r>
      <w:r>
        <w:rPr>
          <w:rStyle w:val="superscript"/>
        </w:rPr>
        <w:t>†</w:t>
      </w:r>
      <w:r>
        <w:t xml:space="preserve"> = diag(1,1...1)  = "1"</w:t>
      </w:r>
      <w:r w:rsidR="00DA103C">
        <w:tab/>
        <w:t>(E.2.10)</w:t>
      </w:r>
    </w:p>
    <w:p w14:paraId="5040B2DD" w14:textId="77777777" w:rsidR="00E53A72" w:rsidRDefault="00E53A72" w:rsidP="00E53A72">
      <w:pPr>
        <w:tabs>
          <w:tab w:val="right" w:pos="9270"/>
        </w:tabs>
      </w:pPr>
    </w:p>
    <w:p w14:paraId="5D1A9CE1" w14:textId="77777777" w:rsidR="00E53A72" w:rsidRDefault="00E53A72" w:rsidP="00E53A72">
      <w:pPr>
        <w:tabs>
          <w:tab w:val="right" w:pos="9270"/>
        </w:tabs>
      </w:pPr>
      <w:r>
        <w:t xml:space="preserve">Notice that </w:t>
      </w:r>
      <w:r w:rsidRPr="00E53A72">
        <w:rPr>
          <w:b/>
        </w:rPr>
        <w:t>e</w:t>
      </w:r>
      <w:r>
        <w:rPr>
          <w:rStyle w:val="subscript"/>
        </w:rPr>
        <w:t>i</w:t>
      </w:r>
      <w:r w:rsidRPr="00E53A72">
        <w:rPr>
          <w:b/>
        </w:rPr>
        <w:t>e</w:t>
      </w:r>
      <w:r>
        <w:rPr>
          <w:rStyle w:val="subscript"/>
        </w:rPr>
        <w:t>i</w:t>
      </w:r>
      <w:r>
        <w:rPr>
          <w:rStyle w:val="superscript"/>
        </w:rPr>
        <w:t>†</w:t>
      </w:r>
      <w:r>
        <w:t xml:space="preserve">  =  | </w:t>
      </w:r>
      <w:r w:rsidRPr="00E53A72">
        <w:rPr>
          <w:b/>
        </w:rPr>
        <w:t>e</w:t>
      </w:r>
      <w:r>
        <w:rPr>
          <w:rStyle w:val="subscript"/>
        </w:rPr>
        <w:t>i</w:t>
      </w:r>
      <w:r>
        <w:t>&gt;&lt;</w:t>
      </w:r>
      <w:r w:rsidRPr="00E53A72">
        <w:rPr>
          <w:b/>
        </w:rPr>
        <w:t>e</w:t>
      </w:r>
      <w:r>
        <w:rPr>
          <w:rStyle w:val="subscript"/>
        </w:rPr>
        <w:t>i</w:t>
      </w:r>
      <w:r>
        <w:t>|  is an nxn matrix, where for n = 2 one would have</w:t>
      </w:r>
    </w:p>
    <w:p w14:paraId="61014059" w14:textId="77777777" w:rsidR="00E53A72" w:rsidRDefault="00E53A72" w:rsidP="00E53A72">
      <w:pPr>
        <w:tabs>
          <w:tab w:val="right" w:pos="9270"/>
        </w:tabs>
      </w:pPr>
    </w:p>
    <w:p w14:paraId="080E83A8" w14:textId="77777777" w:rsidR="00E53A72" w:rsidRDefault="00E53A72" w:rsidP="00E53A72">
      <w:pPr>
        <w:tabs>
          <w:tab w:val="left" w:pos="7200"/>
          <w:tab w:val="left" w:pos="7920"/>
          <w:tab w:val="right" w:pos="9270"/>
        </w:tabs>
      </w:pPr>
      <w:r>
        <w:tab/>
        <w:t xml:space="preserve"> </w:t>
      </w:r>
      <w:r w:rsidRPr="00E53A72">
        <w:rPr>
          <w:b/>
        </w:rPr>
        <w:t>e</w:t>
      </w:r>
      <w:r>
        <w:rPr>
          <w:rStyle w:val="subscript"/>
        </w:rPr>
        <w:t>i</w:t>
      </w:r>
      <w:r w:rsidRPr="00E53A72">
        <w:rPr>
          <w:b/>
        </w:rPr>
        <w:t>e</w:t>
      </w:r>
      <w:r>
        <w:rPr>
          <w:rStyle w:val="subscript"/>
        </w:rPr>
        <w:t>i</w:t>
      </w:r>
      <w:r>
        <w:rPr>
          <w:rStyle w:val="superscript"/>
        </w:rPr>
        <w:t>†</w:t>
      </w:r>
      <w:r>
        <w:t xml:space="preserve">   =  </w:t>
      </w:r>
      <w:r>
        <w:fldChar w:fldCharType="begin"/>
      </w:r>
      <w:r>
        <w:instrText xml:space="preserve"> EQ \B(\A( (</w:instrText>
      </w:r>
      <w:r w:rsidRPr="00E53A72">
        <w:rPr>
          <w:b/>
        </w:rPr>
        <w:instrText>e</w:instrText>
      </w:r>
      <w:r>
        <w:rPr>
          <w:rStyle w:val="subscript"/>
        </w:rPr>
        <w:instrText>i</w:instrText>
      </w:r>
      <w:r>
        <w:instrText>)</w:instrText>
      </w:r>
      <w:r>
        <w:rPr>
          <w:rStyle w:val="subscript"/>
        </w:rPr>
        <w:instrText>1</w:instrText>
      </w:r>
      <w:r>
        <w:instrText>, (</w:instrText>
      </w:r>
      <w:r w:rsidRPr="00E53A72">
        <w:rPr>
          <w:b/>
        </w:rPr>
        <w:instrText>e</w:instrText>
      </w:r>
      <w:r>
        <w:rPr>
          <w:rStyle w:val="subscript"/>
        </w:rPr>
        <w:instrText>i</w:instrText>
      </w:r>
      <w:r>
        <w:instrText>)</w:instrText>
      </w:r>
      <w:r>
        <w:rPr>
          <w:rStyle w:val="subscript"/>
        </w:rPr>
        <w:instrText>2</w:instrText>
      </w:r>
      <w:r>
        <w:instrText>) )</w:instrText>
      </w:r>
      <w:r>
        <w:fldChar w:fldCharType="end"/>
      </w:r>
      <w:r>
        <w:rPr>
          <w:b/>
          <w:color w:val="000000"/>
        </w:rPr>
        <w:t xml:space="preserve"> (</w:t>
      </w:r>
      <w:r>
        <w:t>(</w:t>
      </w:r>
      <w:r w:rsidRPr="00E53A72">
        <w:rPr>
          <w:b/>
        </w:rPr>
        <w:t>e</w:t>
      </w:r>
      <w:r>
        <w:rPr>
          <w:rStyle w:val="subscript"/>
        </w:rPr>
        <w:t>i</w:t>
      </w:r>
      <w:r>
        <w:t>)</w:t>
      </w:r>
      <w:r>
        <w:rPr>
          <w:rStyle w:val="subscript"/>
        </w:rPr>
        <w:t>1</w:t>
      </w:r>
      <w:r>
        <w:t xml:space="preserve">* </w:t>
      </w:r>
      <w:r w:rsidRPr="00DA4159">
        <w:t xml:space="preserve"> </w:t>
      </w:r>
      <w:r>
        <w:t>(</w:t>
      </w:r>
      <w:r w:rsidRPr="00E53A72">
        <w:rPr>
          <w:b/>
        </w:rPr>
        <w:t>e</w:t>
      </w:r>
      <w:r>
        <w:rPr>
          <w:rStyle w:val="subscript"/>
        </w:rPr>
        <w:t>i</w:t>
      </w:r>
      <w:r>
        <w:t>)</w:t>
      </w:r>
      <w:r>
        <w:rPr>
          <w:rStyle w:val="subscript"/>
        </w:rPr>
        <w:t>2</w:t>
      </w:r>
      <w:r>
        <w:t>*</w:t>
      </w:r>
      <w:r w:rsidRPr="00DA4159">
        <w:t>)</w:t>
      </w:r>
      <w:r>
        <w:t xml:space="preserve">  =  </w:t>
      </w:r>
      <w:r>
        <w:fldChar w:fldCharType="begin"/>
      </w:r>
      <w:r>
        <w:instrText xml:space="preserve"> EQ \B(\A\co2( (</w:instrText>
      </w:r>
      <w:r w:rsidRPr="00E53A72">
        <w:rPr>
          <w:b/>
        </w:rPr>
        <w:instrText>e</w:instrText>
      </w:r>
      <w:r>
        <w:rPr>
          <w:rStyle w:val="subscript"/>
        </w:rPr>
        <w:instrText>i</w:instrText>
      </w:r>
      <w:r>
        <w:instrText>)</w:instrText>
      </w:r>
      <w:r>
        <w:rPr>
          <w:rStyle w:val="subscript"/>
        </w:rPr>
        <w:instrText>1</w:instrText>
      </w:r>
      <w:r>
        <w:instrText xml:space="preserve"> (</w:instrText>
      </w:r>
      <w:r w:rsidRPr="00E53A72">
        <w:rPr>
          <w:b/>
        </w:rPr>
        <w:instrText>e</w:instrText>
      </w:r>
      <w:r>
        <w:rPr>
          <w:rStyle w:val="subscript"/>
        </w:rPr>
        <w:instrText>i</w:instrText>
      </w:r>
      <w:r>
        <w:instrText>)</w:instrText>
      </w:r>
      <w:r>
        <w:rPr>
          <w:rStyle w:val="subscript"/>
        </w:rPr>
        <w:instrText>1</w:instrText>
      </w:r>
      <w:r>
        <w:instrText xml:space="preserve"> , (</w:instrText>
      </w:r>
      <w:r w:rsidRPr="00E53A72">
        <w:rPr>
          <w:b/>
        </w:rPr>
        <w:instrText>e</w:instrText>
      </w:r>
      <w:r>
        <w:rPr>
          <w:rStyle w:val="subscript"/>
        </w:rPr>
        <w:instrText>i</w:instrText>
      </w:r>
      <w:r>
        <w:instrText>)</w:instrText>
      </w:r>
      <w:r>
        <w:rPr>
          <w:rStyle w:val="subscript"/>
        </w:rPr>
        <w:instrText>1</w:instrText>
      </w:r>
      <w:r>
        <w:instrText xml:space="preserve"> (</w:instrText>
      </w:r>
      <w:r w:rsidRPr="00E53A72">
        <w:rPr>
          <w:b/>
        </w:rPr>
        <w:instrText>e</w:instrText>
      </w:r>
      <w:r>
        <w:rPr>
          <w:rStyle w:val="subscript"/>
        </w:rPr>
        <w:instrText>i</w:instrText>
      </w:r>
      <w:r>
        <w:instrText>)</w:instrText>
      </w:r>
      <w:r>
        <w:rPr>
          <w:rStyle w:val="subscript"/>
        </w:rPr>
        <w:instrText>2</w:instrText>
      </w:r>
      <w:r>
        <w:instrText xml:space="preserve"> ,  (</w:instrText>
      </w:r>
      <w:r w:rsidRPr="00E53A72">
        <w:rPr>
          <w:b/>
        </w:rPr>
        <w:instrText>e</w:instrText>
      </w:r>
      <w:r>
        <w:rPr>
          <w:rStyle w:val="subscript"/>
        </w:rPr>
        <w:instrText>i</w:instrText>
      </w:r>
      <w:r>
        <w:instrText>)</w:instrText>
      </w:r>
      <w:r>
        <w:rPr>
          <w:rStyle w:val="subscript"/>
        </w:rPr>
        <w:instrText>2</w:instrText>
      </w:r>
      <w:r>
        <w:instrText>(</w:instrText>
      </w:r>
      <w:r w:rsidRPr="00E53A72">
        <w:rPr>
          <w:b/>
        </w:rPr>
        <w:instrText>e</w:instrText>
      </w:r>
      <w:r>
        <w:rPr>
          <w:rStyle w:val="subscript"/>
        </w:rPr>
        <w:instrText>i</w:instrText>
      </w:r>
      <w:r>
        <w:instrText>)</w:instrText>
      </w:r>
      <w:r>
        <w:rPr>
          <w:rStyle w:val="subscript"/>
        </w:rPr>
        <w:instrText>1</w:instrText>
      </w:r>
      <w:r>
        <w:instrText xml:space="preserve"> ,  (</w:instrText>
      </w:r>
      <w:r w:rsidRPr="00E53A72">
        <w:rPr>
          <w:b/>
        </w:rPr>
        <w:instrText>e</w:instrText>
      </w:r>
      <w:r>
        <w:rPr>
          <w:rStyle w:val="subscript"/>
        </w:rPr>
        <w:instrText>i</w:instrText>
      </w:r>
      <w:r>
        <w:instrText>)</w:instrText>
      </w:r>
      <w:r>
        <w:rPr>
          <w:rStyle w:val="subscript"/>
        </w:rPr>
        <w:instrText>2</w:instrText>
      </w:r>
      <w:r>
        <w:instrText xml:space="preserve"> (</w:instrText>
      </w:r>
      <w:r w:rsidRPr="00E53A72">
        <w:rPr>
          <w:b/>
        </w:rPr>
        <w:instrText>e</w:instrText>
      </w:r>
      <w:r>
        <w:rPr>
          <w:rStyle w:val="subscript"/>
        </w:rPr>
        <w:instrText>i</w:instrText>
      </w:r>
      <w:r>
        <w:instrText>)</w:instrText>
      </w:r>
      <w:r>
        <w:rPr>
          <w:rStyle w:val="subscript"/>
        </w:rPr>
        <w:instrText>2</w:instrText>
      </w:r>
      <w:r>
        <w:instrText xml:space="preserve"> )) </w:instrText>
      </w:r>
      <w:r>
        <w:fldChar w:fldCharType="end"/>
      </w:r>
      <w:r>
        <w:t xml:space="preserve">  =  </w:t>
      </w:r>
      <w:r>
        <w:fldChar w:fldCharType="begin"/>
      </w:r>
      <w:r>
        <w:instrText xml:space="preserve"> EQ \B(\A\co2( </w:instrText>
      </w:r>
      <w:r w:rsidR="00DA103C">
        <w:instrText>1</w:instrText>
      </w:r>
      <w:r>
        <w:instrText xml:space="preserve"> , </w:instrText>
      </w:r>
      <w:r w:rsidR="00DA103C">
        <w:instrText>0</w:instrText>
      </w:r>
      <w:r>
        <w:instrText xml:space="preserve"> , </w:instrText>
      </w:r>
      <w:r w:rsidR="00DA103C">
        <w:instrText>0</w:instrText>
      </w:r>
      <w:r>
        <w:instrText xml:space="preserve"> , </w:instrText>
      </w:r>
      <w:r w:rsidR="00DA103C">
        <w:instrText>1</w:instrText>
      </w:r>
      <w:r>
        <w:instrText xml:space="preserve"> )) </w:instrText>
      </w:r>
      <w:r>
        <w:fldChar w:fldCharType="end"/>
      </w:r>
      <w:r w:rsidR="00DA103C">
        <w:t>.</w:t>
      </w:r>
    </w:p>
    <w:p w14:paraId="2FDD7808" w14:textId="77777777" w:rsidR="00DA103C" w:rsidRDefault="00DA103C" w:rsidP="00E53A72">
      <w:pPr>
        <w:tabs>
          <w:tab w:val="left" w:pos="7200"/>
          <w:tab w:val="left" w:pos="7920"/>
          <w:tab w:val="right" w:pos="9270"/>
        </w:tabs>
      </w:pPr>
    </w:p>
    <w:p w14:paraId="5E52A6FE" w14:textId="77777777" w:rsidR="00DA103C" w:rsidRDefault="00DA103C" w:rsidP="00E53A72">
      <w:pPr>
        <w:tabs>
          <w:tab w:val="left" w:pos="7200"/>
          <w:tab w:val="left" w:pos="7920"/>
          <w:tab w:val="right" w:pos="9270"/>
        </w:tabs>
      </w:pPr>
      <w:r>
        <w:t>In more conventional notation, one writes orthonormality and completeness of a basis as</w:t>
      </w:r>
    </w:p>
    <w:p w14:paraId="23DD412E" w14:textId="77777777" w:rsidR="00DA103C" w:rsidRDefault="00DA103C" w:rsidP="00E53A72">
      <w:pPr>
        <w:tabs>
          <w:tab w:val="left" w:pos="7200"/>
          <w:tab w:val="left" w:pos="7920"/>
          <w:tab w:val="right" w:pos="9270"/>
        </w:tabs>
      </w:pPr>
    </w:p>
    <w:p w14:paraId="7A1A528E" w14:textId="77777777" w:rsidR="00DA103C" w:rsidRPr="00DA103C" w:rsidRDefault="00DA103C" w:rsidP="00E53A72">
      <w:pPr>
        <w:tabs>
          <w:tab w:val="left" w:pos="7200"/>
          <w:tab w:val="left" w:pos="7920"/>
          <w:tab w:val="right" w:pos="9270"/>
        </w:tabs>
      </w:pPr>
      <w:r>
        <w:tab/>
        <w:t>Σ</w:t>
      </w:r>
      <w:r>
        <w:rPr>
          <w:rStyle w:val="subscript"/>
        </w:rPr>
        <w:t>i=1</w:t>
      </w:r>
      <w:r>
        <w:rPr>
          <w:rStyle w:val="superscript"/>
        </w:rPr>
        <w:t>n</w:t>
      </w:r>
      <w:r>
        <w:t xml:space="preserve"> (</w:t>
      </w:r>
      <w:r w:rsidRPr="00DA103C">
        <w:rPr>
          <w:b/>
        </w:rPr>
        <w:t>e</w:t>
      </w:r>
      <w:r>
        <w:rPr>
          <w:rStyle w:val="subscript"/>
        </w:rPr>
        <w:t>i</w:t>
      </w:r>
      <w:r>
        <w:t>)</w:t>
      </w:r>
      <w:r>
        <w:rPr>
          <w:rStyle w:val="subscript"/>
        </w:rPr>
        <w:t>n</w:t>
      </w:r>
      <w:r>
        <w:t>*(</w:t>
      </w:r>
      <w:r w:rsidRPr="00DA103C">
        <w:rPr>
          <w:b/>
        </w:rPr>
        <w:t>e</w:t>
      </w:r>
      <w:r>
        <w:rPr>
          <w:rStyle w:val="subscript"/>
        </w:rPr>
        <w:t>j</w:t>
      </w:r>
      <w:r>
        <w:t>)</w:t>
      </w:r>
      <w:r>
        <w:rPr>
          <w:rStyle w:val="subscript"/>
        </w:rPr>
        <w:t>n</w:t>
      </w:r>
      <w:r>
        <w:t xml:space="preserve">   = δ</w:t>
      </w:r>
      <w:r>
        <w:rPr>
          <w:rStyle w:val="subscript"/>
        </w:rPr>
        <w:t>i,j</w:t>
      </w:r>
      <w:r>
        <w:tab/>
      </w:r>
      <w:r>
        <w:tab/>
      </w:r>
      <w:r>
        <w:tab/>
        <w:t>// orthonormality</w:t>
      </w:r>
    </w:p>
    <w:p w14:paraId="5EDE1169" w14:textId="77777777" w:rsidR="00DA103C" w:rsidRDefault="00DA103C" w:rsidP="00E53A72">
      <w:pPr>
        <w:tabs>
          <w:tab w:val="left" w:pos="7200"/>
          <w:tab w:val="left" w:pos="7920"/>
          <w:tab w:val="right" w:pos="9270"/>
        </w:tabs>
        <w:rPr>
          <w:rStyle w:val="subscript"/>
        </w:rPr>
      </w:pPr>
    </w:p>
    <w:p w14:paraId="084EE4DB" w14:textId="77777777" w:rsidR="00DA103C" w:rsidRPr="00DA103C" w:rsidRDefault="00DA103C" w:rsidP="00DA103C">
      <w:pPr>
        <w:tabs>
          <w:tab w:val="left" w:pos="7200"/>
          <w:tab w:val="left" w:pos="7920"/>
          <w:tab w:val="right" w:pos="9270"/>
        </w:tabs>
      </w:pPr>
      <w:r>
        <w:tab/>
        <w:t>Σ</w:t>
      </w:r>
      <w:r>
        <w:rPr>
          <w:rStyle w:val="subscript"/>
        </w:rPr>
        <w:t>i=1</w:t>
      </w:r>
      <w:r>
        <w:rPr>
          <w:rStyle w:val="superscript"/>
        </w:rPr>
        <w:t>n</w:t>
      </w:r>
      <w:r>
        <w:t xml:space="preserve"> (</w:t>
      </w:r>
      <w:r w:rsidRPr="00DA103C">
        <w:rPr>
          <w:b/>
        </w:rPr>
        <w:t>e</w:t>
      </w:r>
      <w:r>
        <w:rPr>
          <w:rStyle w:val="subscript"/>
        </w:rPr>
        <w:t>i</w:t>
      </w:r>
      <w:r>
        <w:t>)</w:t>
      </w:r>
      <w:r>
        <w:rPr>
          <w:rStyle w:val="subscript"/>
        </w:rPr>
        <w:t>n</w:t>
      </w:r>
      <w:r>
        <w:t>*(</w:t>
      </w:r>
      <w:r w:rsidRPr="00DA103C">
        <w:rPr>
          <w:b/>
        </w:rPr>
        <w:t>e</w:t>
      </w:r>
      <w:r>
        <w:rPr>
          <w:rStyle w:val="subscript"/>
        </w:rPr>
        <w:t>i</w:t>
      </w:r>
      <w:r>
        <w:t>)</w:t>
      </w:r>
      <w:r>
        <w:rPr>
          <w:rStyle w:val="subscript"/>
        </w:rPr>
        <w:t>m</w:t>
      </w:r>
      <w:r>
        <w:t xml:space="preserve">  =  δ</w:t>
      </w:r>
      <w:r>
        <w:rPr>
          <w:rStyle w:val="subscript"/>
        </w:rPr>
        <w:t>n,m</w:t>
      </w:r>
      <w:r>
        <w:t xml:space="preserve"> </w:t>
      </w:r>
      <w:r>
        <w:tab/>
      </w:r>
      <w:r>
        <w:tab/>
      </w:r>
      <w:r>
        <w:tab/>
        <w:t>// completeness</w:t>
      </w:r>
      <w:r>
        <w:tab/>
      </w:r>
      <w:r>
        <w:tab/>
      </w:r>
      <w:r>
        <w:tab/>
      </w:r>
      <w:r>
        <w:tab/>
        <w:t>(E.2.11)</w:t>
      </w:r>
    </w:p>
    <w:p w14:paraId="55AE54C3" w14:textId="77777777" w:rsidR="00DA103C" w:rsidRDefault="00DA103C" w:rsidP="00DA103C">
      <w:pPr>
        <w:tabs>
          <w:tab w:val="left" w:pos="7200"/>
          <w:tab w:val="left" w:pos="7920"/>
          <w:tab w:val="right" w:pos="9270"/>
        </w:tabs>
      </w:pPr>
    </w:p>
    <w:p w14:paraId="1BF6A751" w14:textId="77777777" w:rsidR="00DA103C" w:rsidRDefault="00DA103C" w:rsidP="00DA103C">
      <w:pPr>
        <w:tabs>
          <w:tab w:val="left" w:pos="7200"/>
          <w:tab w:val="left" w:pos="7920"/>
          <w:tab w:val="right" w:pos="9270"/>
        </w:tabs>
      </w:pPr>
      <w:r>
        <w:t xml:space="preserve">Completeness is always a bit more opaque than orthogonality in the student (author) mind. A simple example is to imagine that </w:t>
      </w:r>
      <w:r w:rsidRPr="00DA103C">
        <w:rPr>
          <w:b/>
        </w:rPr>
        <w:t>e</w:t>
      </w:r>
      <w:r>
        <w:rPr>
          <w:rStyle w:val="subscript"/>
        </w:rPr>
        <w:t>1</w:t>
      </w:r>
      <w:r>
        <w:t xml:space="preserve"> = (1,0.0...), </w:t>
      </w:r>
      <w:r w:rsidRPr="00DA103C">
        <w:rPr>
          <w:b/>
        </w:rPr>
        <w:t>e</w:t>
      </w:r>
      <w:r>
        <w:rPr>
          <w:rStyle w:val="subscript"/>
        </w:rPr>
        <w:t>2</w:t>
      </w:r>
      <w:r>
        <w:t xml:space="preserve"> = (0,1,0...) and so on so that (</w:t>
      </w:r>
      <w:r w:rsidRPr="00DA103C">
        <w:rPr>
          <w:b/>
        </w:rPr>
        <w:t>e</w:t>
      </w:r>
      <w:r>
        <w:rPr>
          <w:rStyle w:val="subscript"/>
        </w:rPr>
        <w:t>i</w:t>
      </w:r>
      <w:r>
        <w:t>)</w:t>
      </w:r>
      <w:r>
        <w:rPr>
          <w:rStyle w:val="subscript"/>
        </w:rPr>
        <w:t>n</w:t>
      </w:r>
      <w:r>
        <w:t xml:space="preserve"> = δ</w:t>
      </w:r>
      <w:r>
        <w:rPr>
          <w:rStyle w:val="subscript"/>
        </w:rPr>
        <w:t>i,n</w:t>
      </w:r>
      <w:r>
        <w:t>.  Then the above completeness statement is obviously true.  If (</w:t>
      </w:r>
      <w:r w:rsidRPr="00DA103C">
        <w:rPr>
          <w:b/>
        </w:rPr>
        <w:t>e</w:t>
      </w:r>
      <w:r>
        <w:t>'</w:t>
      </w:r>
      <w:r>
        <w:rPr>
          <w:rStyle w:val="subscript"/>
        </w:rPr>
        <w:t>i</w:t>
      </w:r>
      <w:r>
        <w:t>) = Σ</w:t>
      </w:r>
      <w:r>
        <w:rPr>
          <w:rStyle w:val="subscript"/>
        </w:rPr>
        <w:t>a=1</w:t>
      </w:r>
      <w:r>
        <w:rPr>
          <w:rStyle w:val="superscript"/>
        </w:rPr>
        <w:t xml:space="preserve">n </w:t>
      </w:r>
      <w:r>
        <w:t>U</w:t>
      </w:r>
      <w:r>
        <w:rPr>
          <w:rStyle w:val="subscript"/>
        </w:rPr>
        <w:t>ia</w:t>
      </w:r>
      <w:r>
        <w:t>(</w:t>
      </w:r>
      <w:r w:rsidRPr="00DA103C">
        <w:rPr>
          <w:b/>
        </w:rPr>
        <w:t>e</w:t>
      </w:r>
      <w:r>
        <w:rPr>
          <w:rStyle w:val="subscript"/>
        </w:rPr>
        <w:t>a</w:t>
      </w:r>
      <w:r>
        <w:t>) where U is any unitary matrix (UU</w:t>
      </w:r>
      <w:r>
        <w:rPr>
          <w:rStyle w:val="superscript"/>
        </w:rPr>
        <w:t>†</w:t>
      </w:r>
      <w:r>
        <w:t xml:space="preserve"> = U</w:t>
      </w:r>
      <w:r>
        <w:rPr>
          <w:rStyle w:val="superscript"/>
        </w:rPr>
        <w:t>†</w:t>
      </w:r>
      <w:r>
        <w:t>U = 1), we find that</w:t>
      </w:r>
    </w:p>
    <w:p w14:paraId="607D862C" w14:textId="77777777" w:rsidR="00DA103C" w:rsidRDefault="00DA103C" w:rsidP="00DA103C">
      <w:pPr>
        <w:tabs>
          <w:tab w:val="left" w:pos="7200"/>
          <w:tab w:val="left" w:pos="7920"/>
          <w:tab w:val="right" w:pos="9270"/>
        </w:tabs>
      </w:pPr>
    </w:p>
    <w:p w14:paraId="4A912538" w14:textId="77777777" w:rsidR="00DA103C" w:rsidRDefault="00DA103C" w:rsidP="00DA103C">
      <w:pPr>
        <w:tabs>
          <w:tab w:val="left" w:pos="7200"/>
          <w:tab w:val="left" w:pos="7920"/>
          <w:tab w:val="right" w:pos="9270"/>
        </w:tabs>
      </w:pPr>
      <w:r>
        <w:tab/>
        <w:t>Σ</w:t>
      </w:r>
      <w:r>
        <w:rPr>
          <w:rStyle w:val="subscript"/>
        </w:rPr>
        <w:t>i=1</w:t>
      </w:r>
      <w:r>
        <w:rPr>
          <w:rStyle w:val="superscript"/>
        </w:rPr>
        <w:t>n</w:t>
      </w:r>
      <w:r>
        <w:t xml:space="preserve"> (</w:t>
      </w:r>
      <w:r w:rsidRPr="00DA103C">
        <w:rPr>
          <w:b/>
        </w:rPr>
        <w:t>e</w:t>
      </w:r>
      <w:r>
        <w:rPr>
          <w:b/>
        </w:rPr>
        <w:t>'</w:t>
      </w:r>
      <w:r>
        <w:rPr>
          <w:rStyle w:val="subscript"/>
        </w:rPr>
        <w:t>i</w:t>
      </w:r>
      <w:r>
        <w:t>)</w:t>
      </w:r>
      <w:r>
        <w:rPr>
          <w:rStyle w:val="subscript"/>
        </w:rPr>
        <w:t>n</w:t>
      </w:r>
      <w:r>
        <w:t>*(</w:t>
      </w:r>
      <w:r w:rsidRPr="00DA103C">
        <w:rPr>
          <w:b/>
        </w:rPr>
        <w:t>e</w:t>
      </w:r>
      <w:r>
        <w:rPr>
          <w:b/>
        </w:rPr>
        <w:t>'</w:t>
      </w:r>
      <w:r>
        <w:rPr>
          <w:rStyle w:val="subscript"/>
        </w:rPr>
        <w:t>i</w:t>
      </w:r>
      <w:r>
        <w:t>)</w:t>
      </w:r>
      <w:r>
        <w:rPr>
          <w:rStyle w:val="subscript"/>
        </w:rPr>
        <w:t>m</w:t>
      </w:r>
      <w:r>
        <w:t xml:space="preserve">  = Σ</w:t>
      </w:r>
      <w:r>
        <w:rPr>
          <w:rStyle w:val="subscript"/>
        </w:rPr>
        <w:t>i=1</w:t>
      </w:r>
      <w:r>
        <w:rPr>
          <w:rStyle w:val="superscript"/>
        </w:rPr>
        <w:t>n</w:t>
      </w:r>
      <w:r>
        <w:t xml:space="preserve"> [Σ</w:t>
      </w:r>
      <w:r>
        <w:rPr>
          <w:rStyle w:val="subscript"/>
        </w:rPr>
        <w:t>a</w:t>
      </w:r>
      <w:r>
        <w:t xml:space="preserve"> U</w:t>
      </w:r>
      <w:r>
        <w:rPr>
          <w:rStyle w:val="subscript"/>
        </w:rPr>
        <w:t>ia</w:t>
      </w:r>
      <w:r>
        <w:t xml:space="preserve">* </w:t>
      </w:r>
      <w:r>
        <w:rPr>
          <w:b/>
        </w:rPr>
        <w:t>(e</w:t>
      </w:r>
      <w:r>
        <w:rPr>
          <w:rStyle w:val="subscript"/>
        </w:rPr>
        <w:t>a</w:t>
      </w:r>
      <w:r>
        <w:t>)</w:t>
      </w:r>
      <w:r>
        <w:rPr>
          <w:rStyle w:val="subscript"/>
        </w:rPr>
        <w:t>n</w:t>
      </w:r>
      <w:r>
        <w:t>*] [Σ</w:t>
      </w:r>
      <w:r>
        <w:rPr>
          <w:rStyle w:val="subscript"/>
        </w:rPr>
        <w:t>b</w:t>
      </w:r>
      <w:r>
        <w:t xml:space="preserve"> U</w:t>
      </w:r>
      <w:r>
        <w:rPr>
          <w:rStyle w:val="subscript"/>
        </w:rPr>
        <w:t>ib</w:t>
      </w:r>
      <w:r>
        <w:t xml:space="preserve"> </w:t>
      </w:r>
      <w:r>
        <w:rPr>
          <w:b/>
        </w:rPr>
        <w:t>(e</w:t>
      </w:r>
      <w:r>
        <w:rPr>
          <w:rStyle w:val="subscript"/>
        </w:rPr>
        <w:t>b</w:t>
      </w:r>
      <w:r>
        <w:t>)</w:t>
      </w:r>
      <w:r>
        <w:rPr>
          <w:rStyle w:val="subscript"/>
        </w:rPr>
        <w:t>m</w:t>
      </w:r>
      <w:r>
        <w:t>]  = Σ</w:t>
      </w:r>
      <w:r>
        <w:rPr>
          <w:rStyle w:val="subscript"/>
        </w:rPr>
        <w:t>i=1</w:t>
      </w:r>
      <w:r>
        <w:rPr>
          <w:rStyle w:val="superscript"/>
        </w:rPr>
        <w:t>n</w:t>
      </w:r>
      <w:r>
        <w:t xml:space="preserve"> [Σ</w:t>
      </w:r>
      <w:r>
        <w:rPr>
          <w:rStyle w:val="subscript"/>
        </w:rPr>
        <w:t>a</w:t>
      </w:r>
      <w:r>
        <w:t xml:space="preserve"> U</w:t>
      </w:r>
      <w:r>
        <w:rPr>
          <w:rStyle w:val="subscript"/>
        </w:rPr>
        <w:t>ia</w:t>
      </w:r>
      <w:r>
        <w:t>* δ</w:t>
      </w:r>
      <w:r>
        <w:rPr>
          <w:rStyle w:val="subscript"/>
        </w:rPr>
        <w:t>a,n</w:t>
      </w:r>
      <w:r>
        <w:t>] [Σ</w:t>
      </w:r>
      <w:r>
        <w:rPr>
          <w:rStyle w:val="subscript"/>
        </w:rPr>
        <w:t>b</w:t>
      </w:r>
      <w:r>
        <w:t xml:space="preserve"> U</w:t>
      </w:r>
      <w:r>
        <w:rPr>
          <w:rStyle w:val="subscript"/>
        </w:rPr>
        <w:t>ib</w:t>
      </w:r>
      <w:r>
        <w:t xml:space="preserve"> δ</w:t>
      </w:r>
      <w:r>
        <w:rPr>
          <w:rStyle w:val="subscript"/>
        </w:rPr>
        <w:t>b,m</w:t>
      </w:r>
      <w:r>
        <w:t>]</w:t>
      </w:r>
    </w:p>
    <w:p w14:paraId="3D4DAA03" w14:textId="77777777" w:rsidR="00DA103C" w:rsidRDefault="00DA103C" w:rsidP="00DA103C">
      <w:pPr>
        <w:tabs>
          <w:tab w:val="left" w:pos="7200"/>
          <w:tab w:val="left" w:pos="7920"/>
          <w:tab w:val="right" w:pos="9270"/>
        </w:tabs>
      </w:pPr>
    </w:p>
    <w:p w14:paraId="678018AB" w14:textId="77777777" w:rsidR="00DA103C" w:rsidRPr="00DA103C" w:rsidRDefault="00DA103C" w:rsidP="00DA103C">
      <w:pPr>
        <w:tabs>
          <w:tab w:val="left" w:pos="7200"/>
          <w:tab w:val="left" w:pos="7920"/>
          <w:tab w:val="right" w:pos="9270"/>
        </w:tabs>
      </w:pPr>
      <w:r>
        <w:tab/>
      </w:r>
      <w:r>
        <w:tab/>
        <w:t>=  Σ</w:t>
      </w:r>
      <w:r>
        <w:rPr>
          <w:rStyle w:val="subscript"/>
        </w:rPr>
        <w:t>i=1</w:t>
      </w:r>
      <w:r>
        <w:rPr>
          <w:rStyle w:val="superscript"/>
        </w:rPr>
        <w:t>n</w:t>
      </w:r>
      <w:r>
        <w:t xml:space="preserve"> U</w:t>
      </w:r>
      <w:r>
        <w:rPr>
          <w:rStyle w:val="subscript"/>
        </w:rPr>
        <w:t>in</w:t>
      </w:r>
      <w:r>
        <w:t>*U</w:t>
      </w:r>
      <w:r>
        <w:rPr>
          <w:rStyle w:val="subscript"/>
        </w:rPr>
        <w:t>im</w:t>
      </w:r>
      <w:r>
        <w:t xml:space="preserve">  =  Σ</w:t>
      </w:r>
      <w:r>
        <w:rPr>
          <w:rStyle w:val="subscript"/>
        </w:rPr>
        <w:t>i=1</w:t>
      </w:r>
      <w:r>
        <w:rPr>
          <w:rStyle w:val="superscript"/>
        </w:rPr>
        <w:t>n</w:t>
      </w:r>
      <w:r>
        <w:t xml:space="preserve"> U</w:t>
      </w:r>
      <w:r>
        <w:rPr>
          <w:rStyle w:val="superscript"/>
        </w:rPr>
        <w:t>†</w:t>
      </w:r>
      <w:r>
        <w:rPr>
          <w:rStyle w:val="subscript"/>
        </w:rPr>
        <w:t>ni</w:t>
      </w:r>
      <w:r>
        <w:t>U</w:t>
      </w:r>
      <w:r>
        <w:rPr>
          <w:rStyle w:val="subscript"/>
        </w:rPr>
        <w:t>im</w:t>
      </w:r>
      <w:r>
        <w:t xml:space="preserve"> =    (U</w:t>
      </w:r>
      <w:r>
        <w:rPr>
          <w:rStyle w:val="superscript"/>
        </w:rPr>
        <w:t>†</w:t>
      </w:r>
      <w:r>
        <w:t>U)</w:t>
      </w:r>
      <w:r>
        <w:rPr>
          <w:rStyle w:val="subscript"/>
        </w:rPr>
        <w:t>nm</w:t>
      </w:r>
      <w:r>
        <w:t xml:space="preserve">   = (1)</w:t>
      </w:r>
      <w:r>
        <w:rPr>
          <w:rStyle w:val="subscript"/>
        </w:rPr>
        <w:t>n,m</w:t>
      </w:r>
      <w:r>
        <w:t xml:space="preserve">   = δ</w:t>
      </w:r>
      <w:r>
        <w:rPr>
          <w:rStyle w:val="subscript"/>
        </w:rPr>
        <w:t>n,m</w:t>
      </w:r>
      <w:r>
        <w:tab/>
      </w:r>
      <w:r>
        <w:tab/>
        <w:t>(E.2.12)</w:t>
      </w:r>
    </w:p>
    <w:p w14:paraId="383F4152" w14:textId="77777777" w:rsidR="00DA103C" w:rsidRDefault="00DA103C" w:rsidP="00DA103C">
      <w:pPr>
        <w:tabs>
          <w:tab w:val="left" w:pos="7200"/>
          <w:tab w:val="left" w:pos="7920"/>
          <w:tab w:val="right" w:pos="9270"/>
        </w:tabs>
      </w:pPr>
    </w:p>
    <w:p w14:paraId="6DB9C186" w14:textId="77777777" w:rsidR="00DA103C" w:rsidRDefault="00DA103C" w:rsidP="00DA103C">
      <w:pPr>
        <w:tabs>
          <w:tab w:val="left" w:pos="7200"/>
          <w:tab w:val="left" w:pos="7920"/>
          <w:tab w:val="right" w:pos="9270"/>
        </w:tabs>
      </w:pPr>
      <w:r>
        <w:t xml:space="preserve">The Dirac notation provides perhaps a more intuitive view of completeness. Consider, </w:t>
      </w:r>
    </w:p>
    <w:p w14:paraId="0A42309D" w14:textId="77777777" w:rsidR="00DA103C" w:rsidRDefault="00DA103C" w:rsidP="00DA103C">
      <w:pPr>
        <w:tabs>
          <w:tab w:val="left" w:pos="7200"/>
          <w:tab w:val="left" w:pos="7920"/>
          <w:tab w:val="right" w:pos="9270"/>
        </w:tabs>
      </w:pPr>
    </w:p>
    <w:p w14:paraId="284F9F20" w14:textId="77777777" w:rsidR="00DA103C" w:rsidRPr="00DA103C" w:rsidRDefault="00DA103C" w:rsidP="00DA103C">
      <w:pPr>
        <w:tabs>
          <w:tab w:val="left" w:pos="7200"/>
          <w:tab w:val="left" w:pos="7920"/>
          <w:tab w:val="right" w:pos="9270"/>
        </w:tabs>
      </w:pPr>
      <w:r>
        <w:tab/>
        <w:t xml:space="preserve">| </w:t>
      </w:r>
      <w:r w:rsidRPr="00DA103C">
        <w:rPr>
          <w:b/>
        </w:rPr>
        <w:t>v</w:t>
      </w:r>
      <w:r>
        <w:t xml:space="preserve"> &gt;  =  1 | </w:t>
      </w:r>
      <w:r w:rsidRPr="00DA103C">
        <w:rPr>
          <w:b/>
        </w:rPr>
        <w:t>v</w:t>
      </w:r>
      <w:r>
        <w:t xml:space="preserve"> &gt; = Σ</w:t>
      </w:r>
      <w:r>
        <w:rPr>
          <w:rStyle w:val="subscript"/>
        </w:rPr>
        <w:t>i=1</w:t>
      </w:r>
      <w:r>
        <w:rPr>
          <w:rStyle w:val="superscript"/>
        </w:rPr>
        <w:t>n</w:t>
      </w:r>
      <w:r>
        <w:t xml:space="preserve"> | </w:t>
      </w:r>
      <w:r w:rsidRPr="00E53A72">
        <w:rPr>
          <w:b/>
        </w:rPr>
        <w:t>e</w:t>
      </w:r>
      <w:r>
        <w:rPr>
          <w:rStyle w:val="subscript"/>
        </w:rPr>
        <w:t>i</w:t>
      </w:r>
      <w:r>
        <w:t>&gt;&lt;</w:t>
      </w:r>
      <w:r w:rsidRPr="00E53A72">
        <w:rPr>
          <w:b/>
        </w:rPr>
        <w:t>e</w:t>
      </w:r>
      <w:r>
        <w:rPr>
          <w:rStyle w:val="subscript"/>
        </w:rPr>
        <w:t>i</w:t>
      </w:r>
      <w:r>
        <w:t xml:space="preserve">| </w:t>
      </w:r>
      <w:r w:rsidRPr="00DA103C">
        <w:rPr>
          <w:b/>
        </w:rPr>
        <w:t>v</w:t>
      </w:r>
      <w:r>
        <w:t xml:space="preserve"> &gt;  =  Σ</w:t>
      </w:r>
      <w:r>
        <w:rPr>
          <w:rStyle w:val="subscript"/>
        </w:rPr>
        <w:t>i=1</w:t>
      </w:r>
      <w:r>
        <w:rPr>
          <w:rStyle w:val="superscript"/>
        </w:rPr>
        <w:t>n</w:t>
      </w:r>
      <w:r>
        <w:t xml:space="preserve"> | </w:t>
      </w:r>
      <w:r w:rsidRPr="00E53A72">
        <w:rPr>
          <w:b/>
        </w:rPr>
        <w:t>e</w:t>
      </w:r>
      <w:r>
        <w:rPr>
          <w:rStyle w:val="subscript"/>
        </w:rPr>
        <w:t>i</w:t>
      </w:r>
      <w:r>
        <w:t>&gt; v</w:t>
      </w:r>
      <w:r>
        <w:rPr>
          <w:rStyle w:val="subscript"/>
        </w:rPr>
        <w:t>i</w:t>
      </w:r>
      <w:r>
        <w:t xml:space="preserve">  =  Σ</w:t>
      </w:r>
      <w:r>
        <w:rPr>
          <w:rStyle w:val="subscript"/>
        </w:rPr>
        <w:t>i=1</w:t>
      </w:r>
      <w:r>
        <w:rPr>
          <w:rStyle w:val="superscript"/>
        </w:rPr>
        <w:t>n</w:t>
      </w:r>
      <w:r>
        <w:t xml:space="preserve"> v</w:t>
      </w:r>
      <w:r>
        <w:rPr>
          <w:rStyle w:val="subscript"/>
        </w:rPr>
        <w:t>i</w:t>
      </w:r>
      <w:r>
        <w:t xml:space="preserve"> | </w:t>
      </w:r>
      <w:r w:rsidRPr="00E53A72">
        <w:rPr>
          <w:b/>
        </w:rPr>
        <w:t>e</w:t>
      </w:r>
      <w:r>
        <w:rPr>
          <w:rStyle w:val="subscript"/>
        </w:rPr>
        <w:t>i</w:t>
      </w:r>
      <w:r>
        <w:t>&gt; .</w:t>
      </w:r>
      <w:r>
        <w:tab/>
      </w:r>
      <w:r>
        <w:tab/>
        <w:t>(E.2.13)</w:t>
      </w:r>
    </w:p>
    <w:p w14:paraId="119848EC" w14:textId="77777777" w:rsidR="00DA103C" w:rsidRDefault="00DA103C" w:rsidP="00DA103C">
      <w:pPr>
        <w:tabs>
          <w:tab w:val="left" w:pos="7200"/>
          <w:tab w:val="left" w:pos="7920"/>
          <w:tab w:val="right" w:pos="9270"/>
        </w:tabs>
      </w:pPr>
    </w:p>
    <w:p w14:paraId="1A32455A" w14:textId="77777777" w:rsidR="00DA103C" w:rsidRDefault="00DA103C" w:rsidP="00DA103C">
      <w:pPr>
        <w:tabs>
          <w:tab w:val="left" w:pos="7200"/>
          <w:tab w:val="left" w:pos="7920"/>
          <w:tab w:val="right" w:pos="9270"/>
        </w:tabs>
      </w:pPr>
      <w:r>
        <w:t xml:space="preserve">This says that if the basis </w:t>
      </w:r>
      <w:r w:rsidRPr="00DA103C">
        <w:rPr>
          <w:b/>
        </w:rPr>
        <w:t>e</w:t>
      </w:r>
      <w:r>
        <w:rPr>
          <w:rStyle w:val="subscript"/>
        </w:rPr>
        <w:t>i</w:t>
      </w:r>
      <w:r>
        <w:t xml:space="preserve"> is complete, then any vector </w:t>
      </w:r>
      <w:r w:rsidRPr="00DA103C">
        <w:rPr>
          <w:b/>
        </w:rPr>
        <w:t>v</w:t>
      </w:r>
      <w:r>
        <w:t xml:space="preserve"> can be expanded on that basis as shown. </w:t>
      </w:r>
    </w:p>
    <w:p w14:paraId="159B4957" w14:textId="77777777" w:rsidR="00DA103C" w:rsidRDefault="00DA103C" w:rsidP="00DA103C">
      <w:pPr>
        <w:tabs>
          <w:tab w:val="left" w:pos="7200"/>
          <w:tab w:val="left" w:pos="7920"/>
          <w:tab w:val="right" w:pos="9270"/>
        </w:tabs>
      </w:pPr>
    </w:p>
    <w:p w14:paraId="01595890" w14:textId="77777777" w:rsidR="00DA103C" w:rsidRDefault="00DA103C" w:rsidP="00DA103C">
      <w:pPr>
        <w:tabs>
          <w:tab w:val="left" w:pos="7200"/>
          <w:tab w:val="left" w:pos="7920"/>
          <w:tab w:val="right" w:pos="9270"/>
        </w:tabs>
      </w:pPr>
      <w:r>
        <w:t>If R is a unitary nxn matrix in complex Cartesian space V</w:t>
      </w:r>
      <w:r>
        <w:rPr>
          <w:rStyle w:val="superscript"/>
        </w:rPr>
        <w:t>n</w:t>
      </w:r>
      <w:r>
        <w:t xml:space="preserve"> = C</w:t>
      </w:r>
      <w:r>
        <w:rPr>
          <w:rStyle w:val="superscript"/>
        </w:rPr>
        <w:t>n</w:t>
      </w:r>
      <w:r>
        <w:t xml:space="preserve"> , we can express the idea that the inner product of two vectors is a scalar under such rotations in this manner:</w:t>
      </w:r>
    </w:p>
    <w:p w14:paraId="5BA74A80" w14:textId="77777777" w:rsidR="00DA103C" w:rsidRDefault="00DA103C" w:rsidP="00DA103C">
      <w:pPr>
        <w:tabs>
          <w:tab w:val="left" w:pos="7200"/>
          <w:tab w:val="left" w:pos="7920"/>
          <w:tab w:val="right" w:pos="9270"/>
        </w:tabs>
      </w:pPr>
    </w:p>
    <w:p w14:paraId="3BE20790" w14:textId="77777777" w:rsidR="00DA103C" w:rsidRPr="00DA103C" w:rsidRDefault="00DA103C" w:rsidP="00DA103C">
      <w:pPr>
        <w:tabs>
          <w:tab w:val="left" w:pos="7200"/>
          <w:tab w:val="left" w:pos="7920"/>
          <w:tab w:val="right" w:pos="9270"/>
        </w:tabs>
      </w:pPr>
      <w:r>
        <w:tab/>
        <w:t>&lt;</w:t>
      </w:r>
      <w:r w:rsidRPr="00DA103C">
        <w:rPr>
          <w:b/>
        </w:rPr>
        <w:t>a</w:t>
      </w:r>
      <w:r>
        <w:t xml:space="preserve">' | </w:t>
      </w:r>
      <w:r w:rsidRPr="00DA103C">
        <w:rPr>
          <w:b/>
        </w:rPr>
        <w:t>b</w:t>
      </w:r>
      <w:r>
        <w:t>'&gt;   = &lt;R</w:t>
      </w:r>
      <w:r w:rsidRPr="00DA103C">
        <w:rPr>
          <w:b/>
        </w:rPr>
        <w:t>a</w:t>
      </w:r>
      <w:r>
        <w:t xml:space="preserve"> | R</w:t>
      </w:r>
      <w:r w:rsidRPr="00DA103C">
        <w:rPr>
          <w:b/>
        </w:rPr>
        <w:t>b</w:t>
      </w:r>
      <w:r>
        <w:t>&gt;  =  &lt;</w:t>
      </w:r>
      <w:r w:rsidRPr="00DA103C">
        <w:rPr>
          <w:b/>
        </w:rPr>
        <w:t>a</w:t>
      </w:r>
      <w:r>
        <w:t xml:space="preserve"> | R</w:t>
      </w:r>
      <w:r>
        <w:rPr>
          <w:rStyle w:val="superscript"/>
        </w:rPr>
        <w:t>†</w:t>
      </w:r>
      <w:r>
        <w:t xml:space="preserve">R | </w:t>
      </w:r>
      <w:r w:rsidRPr="00DA103C">
        <w:rPr>
          <w:b/>
        </w:rPr>
        <w:t>b</w:t>
      </w:r>
      <w:r>
        <w:t>&gt; =   &lt;</w:t>
      </w:r>
      <w:r w:rsidRPr="00DA103C">
        <w:rPr>
          <w:b/>
        </w:rPr>
        <w:t>a</w:t>
      </w:r>
      <w:r>
        <w:t xml:space="preserve"> | 1 | </w:t>
      </w:r>
      <w:r w:rsidRPr="00DA103C">
        <w:rPr>
          <w:b/>
        </w:rPr>
        <w:t>b</w:t>
      </w:r>
      <w:r>
        <w:t>&gt; =  &lt;</w:t>
      </w:r>
      <w:r w:rsidRPr="00DA103C">
        <w:rPr>
          <w:b/>
        </w:rPr>
        <w:t>a</w:t>
      </w:r>
      <w:r>
        <w:t xml:space="preserve"> | </w:t>
      </w:r>
      <w:r w:rsidRPr="00DA103C">
        <w:rPr>
          <w:b/>
        </w:rPr>
        <w:t>b</w:t>
      </w:r>
      <w:r>
        <w:t>&gt;</w:t>
      </w:r>
      <w:r>
        <w:tab/>
      </w:r>
      <w:r>
        <w:tab/>
      </w:r>
      <w:r>
        <w:tab/>
        <w:t>(E.2.14)</w:t>
      </w:r>
    </w:p>
    <w:p w14:paraId="6948F64D" w14:textId="77777777" w:rsidR="00DA103C" w:rsidRDefault="00DA103C" w:rsidP="00DA103C">
      <w:pPr>
        <w:tabs>
          <w:tab w:val="left" w:pos="7200"/>
          <w:tab w:val="left" w:pos="7920"/>
          <w:tab w:val="right" w:pos="9270"/>
        </w:tabs>
      </w:pPr>
    </w:p>
    <w:p w14:paraId="2F1DE3C1" w14:textId="77777777" w:rsidR="00DA103C" w:rsidRPr="00DA103C" w:rsidRDefault="00DA103C" w:rsidP="00DA103C">
      <w:pPr>
        <w:tabs>
          <w:tab w:val="left" w:pos="7200"/>
          <w:tab w:val="left" w:pos="7920"/>
          <w:tab w:val="right" w:pos="9270"/>
        </w:tabs>
      </w:pPr>
      <w:r>
        <w:t>In real Cartesian space the requirement R</w:t>
      </w:r>
      <w:r>
        <w:rPr>
          <w:rStyle w:val="superscript"/>
        </w:rPr>
        <w:t>†</w:t>
      </w:r>
      <w:r>
        <w:t>R = 1 becomes R</w:t>
      </w:r>
      <w:r>
        <w:rPr>
          <w:rStyle w:val="superscript"/>
        </w:rPr>
        <w:t>T</w:t>
      </w:r>
      <w:r>
        <w:t>R = 1  or R</w:t>
      </w:r>
      <w:r>
        <w:rPr>
          <w:rStyle w:val="superscript"/>
        </w:rPr>
        <w:t>T</w:t>
      </w:r>
      <w:r>
        <w:t xml:space="preserve"> = R</w:t>
      </w:r>
      <w:r>
        <w:rPr>
          <w:rStyle w:val="superscript"/>
        </w:rPr>
        <w:t>-1</w:t>
      </w:r>
      <w:r>
        <w:t xml:space="preserve"> and R is then a rotation matrix (or a parity reflection type matrix). Notice that we replaced  &lt;R</w:t>
      </w:r>
      <w:r w:rsidRPr="00DA103C">
        <w:rPr>
          <w:b/>
        </w:rPr>
        <w:t>a</w:t>
      </w:r>
      <w:r>
        <w:t xml:space="preserve"> | by &lt;a|R</w:t>
      </w:r>
      <w:r>
        <w:rPr>
          <w:rStyle w:val="superscript"/>
        </w:rPr>
        <w:t>†</w:t>
      </w:r>
      <w:r>
        <w:t xml:space="preserve"> using (E.2.6).</w:t>
      </w:r>
    </w:p>
    <w:p w14:paraId="28B73FA7" w14:textId="77777777" w:rsidR="00DA103C" w:rsidRDefault="00DA103C" w:rsidP="00DA103C">
      <w:pPr>
        <w:tabs>
          <w:tab w:val="left" w:pos="7200"/>
          <w:tab w:val="left" w:pos="7920"/>
          <w:tab w:val="right" w:pos="9270"/>
        </w:tabs>
      </w:pPr>
    </w:p>
    <w:p w14:paraId="1911A9A9" w14:textId="77777777" w:rsidR="00DA103C" w:rsidRDefault="00DA103C" w:rsidP="00DA103C">
      <w:pPr>
        <w:pStyle w:val="Heading2"/>
      </w:pPr>
      <w:r>
        <w:t xml:space="preserve">E.3 Rules for the Dirac </w:t>
      </w:r>
      <w:r w:rsidR="009E0D8E">
        <w:t>n</w:t>
      </w:r>
      <w:r>
        <w:t>otation (non-Cartesian Space)</w:t>
      </w:r>
      <w:r w:rsidR="009E0D8E">
        <w:t>:  covariant notation</w:t>
      </w:r>
    </w:p>
    <w:p w14:paraId="55A67084" w14:textId="77777777" w:rsidR="00DA103C" w:rsidRDefault="00DA103C" w:rsidP="00DA103C"/>
    <w:p w14:paraId="6D3753AA" w14:textId="77777777" w:rsidR="00DA103C" w:rsidRDefault="001A25EE" w:rsidP="00DA103C">
      <w:pPr>
        <w:tabs>
          <w:tab w:val="left" w:pos="7200"/>
          <w:tab w:val="left" w:pos="7920"/>
          <w:tab w:val="right" w:pos="9270"/>
        </w:tabs>
      </w:pPr>
      <w:r>
        <w:t>In the previous section we assumed Cartesian space with its metric tensor g</w:t>
      </w:r>
      <w:r>
        <w:rPr>
          <w:rStyle w:val="subscript"/>
        </w:rPr>
        <w:t>ij</w:t>
      </w:r>
      <w:r>
        <w:t xml:space="preserve"> = δ</w:t>
      </w:r>
      <w:r>
        <w:rPr>
          <w:rStyle w:val="subscript"/>
        </w:rPr>
        <w:t>i,j</w:t>
      </w:r>
      <w:r>
        <w:t xml:space="preserve"> and we expressed results for both real and complex Hilbert spaces. Here, we consider only real Hilbert Spaces, but we allow for a general metric tensor. In this case, the inner product is </w:t>
      </w:r>
      <w:r w:rsidRPr="001A25EE">
        <w:rPr>
          <w:b/>
        </w:rPr>
        <w:t>a</w:t>
      </w:r>
      <w:r>
        <w:t xml:space="preserve"> </w:t>
      </w:r>
      <w:r>
        <w:sym w:font="Symbol" w:char="F0B7"/>
      </w:r>
      <w:r w:rsidRPr="001A25EE">
        <w:rPr>
          <w:b/>
        </w:rPr>
        <w:t xml:space="preserve"> b</w:t>
      </w:r>
      <w:r>
        <w:t xml:space="preserve">  = Σ</w:t>
      </w:r>
      <w:r>
        <w:rPr>
          <w:rStyle w:val="subscript"/>
        </w:rPr>
        <w:t>i,j=1</w:t>
      </w:r>
      <w:r>
        <w:rPr>
          <w:rStyle w:val="superscript"/>
        </w:rPr>
        <w:t>n</w:t>
      </w:r>
      <w:r>
        <w:t>g</w:t>
      </w:r>
      <w:r>
        <w:rPr>
          <w:rStyle w:val="subscript"/>
        </w:rPr>
        <w:t>ij</w:t>
      </w:r>
      <w:r>
        <w:t>a</w:t>
      </w:r>
      <w:r>
        <w:rPr>
          <w:rStyle w:val="subscript"/>
        </w:rPr>
        <w:t>i</w:t>
      </w:r>
      <w:r>
        <w:t>b</w:t>
      </w:r>
      <w:r>
        <w:rPr>
          <w:rStyle w:val="subscript"/>
        </w:rPr>
        <w:t>j</w:t>
      </w:r>
      <w:r>
        <w:t xml:space="preserve">. Conveniently, the notions of contravariant and covariant vectors as discussed in Chapter 2 allow this to be written in the simpler form </w:t>
      </w:r>
      <w:r w:rsidRPr="001A25EE">
        <w:rPr>
          <w:b/>
        </w:rPr>
        <w:t>a</w:t>
      </w:r>
      <w:r>
        <w:t xml:space="preserve"> </w:t>
      </w:r>
      <w:r>
        <w:sym w:font="Symbol" w:char="F0B7"/>
      </w:r>
      <w:r w:rsidRPr="001A25EE">
        <w:rPr>
          <w:b/>
        </w:rPr>
        <w:t xml:space="preserve"> b</w:t>
      </w:r>
      <w:r>
        <w:t xml:space="preserve"> = Σ</w:t>
      </w:r>
      <w:r>
        <w:rPr>
          <w:rStyle w:val="subscript"/>
        </w:rPr>
        <w:t>i=1</w:t>
      </w:r>
      <w:r>
        <w:rPr>
          <w:rStyle w:val="superscript"/>
        </w:rPr>
        <w:t>n</w:t>
      </w:r>
      <w:r>
        <w:t xml:space="preserve"> a</w:t>
      </w:r>
      <w:r>
        <w:rPr>
          <w:rStyle w:val="subscript"/>
        </w:rPr>
        <w:t>i</w:t>
      </w:r>
      <w:r>
        <w:t>b</w:t>
      </w:r>
      <w:r>
        <w:rPr>
          <w:rStyle w:val="superscript"/>
        </w:rPr>
        <w:t>i</w:t>
      </w:r>
      <w:r>
        <w:t xml:space="preserve">  = Σ</w:t>
      </w:r>
      <w:r>
        <w:rPr>
          <w:rStyle w:val="subscript"/>
        </w:rPr>
        <w:t>i=1</w:t>
      </w:r>
      <w:r>
        <w:rPr>
          <w:rStyle w:val="superscript"/>
        </w:rPr>
        <w:t>n</w:t>
      </w:r>
      <w:r>
        <w:t xml:space="preserve"> a</w:t>
      </w:r>
      <w:r w:rsidRPr="001A25EE">
        <w:rPr>
          <w:rStyle w:val="superscript"/>
        </w:rPr>
        <w:t>i</w:t>
      </w:r>
      <w:r>
        <w:t>b</w:t>
      </w:r>
      <w:r w:rsidRPr="001A25EE">
        <w:rPr>
          <w:rStyle w:val="subscript"/>
        </w:rPr>
        <w:t>i</w:t>
      </w:r>
      <w:r>
        <w:t xml:space="preserve"> where mention of the metric tensor can be avoided. In this more general world, every basis {</w:t>
      </w:r>
      <w:r w:rsidRPr="001A25EE">
        <w:rPr>
          <w:b/>
        </w:rPr>
        <w:t>e</w:t>
      </w:r>
      <w:r>
        <w:rPr>
          <w:rStyle w:val="subscript"/>
        </w:rPr>
        <w:t>n</w:t>
      </w:r>
      <w:r>
        <w:t>} has a dual basis {</w:t>
      </w:r>
      <w:r w:rsidRPr="001A25EE">
        <w:rPr>
          <w:b/>
        </w:rPr>
        <w:t>e</w:t>
      </w:r>
      <w:r>
        <w:rPr>
          <w:rStyle w:val="superscript"/>
        </w:rPr>
        <w:t>n</w:t>
      </w:r>
      <w:r>
        <w:t xml:space="preserve">} where </w:t>
      </w:r>
      <w:r w:rsidRPr="001A25EE">
        <w:rPr>
          <w:b/>
        </w:rPr>
        <w:t>e</w:t>
      </w:r>
      <w:r>
        <w:rPr>
          <w:rStyle w:val="superscript"/>
        </w:rPr>
        <w:t xml:space="preserve">n </w:t>
      </w:r>
      <w:r>
        <w:sym w:font="Symbol" w:char="F0B7"/>
      </w:r>
      <w:r>
        <w:t xml:space="preserve"> </w:t>
      </w:r>
      <w:r w:rsidRPr="001A25EE">
        <w:rPr>
          <w:b/>
        </w:rPr>
        <w:t>e</w:t>
      </w:r>
      <w:r>
        <w:rPr>
          <w:rStyle w:val="subscript"/>
        </w:rPr>
        <w:t>m</w:t>
      </w:r>
      <w:r>
        <w:t xml:space="preserve"> = δ</w:t>
      </w:r>
      <w:r>
        <w:rPr>
          <w:rStyle w:val="superscript"/>
        </w:rPr>
        <w:t>n</w:t>
      </w:r>
      <w:r>
        <w:rPr>
          <w:rStyle w:val="subscript"/>
        </w:rPr>
        <w:t>m</w:t>
      </w:r>
      <w:r>
        <w:t xml:space="preserve"> as in ***.   </w:t>
      </w:r>
    </w:p>
    <w:p w14:paraId="7E91872E" w14:textId="77777777" w:rsidR="001A25EE" w:rsidRDefault="001A25EE" w:rsidP="00DA103C">
      <w:pPr>
        <w:tabs>
          <w:tab w:val="left" w:pos="7200"/>
          <w:tab w:val="left" w:pos="7920"/>
          <w:tab w:val="right" w:pos="9270"/>
        </w:tabs>
      </w:pPr>
    </w:p>
    <w:p w14:paraId="2FFBFB9A" w14:textId="77777777" w:rsidR="001A25EE" w:rsidRDefault="001A25EE" w:rsidP="00DA103C">
      <w:pPr>
        <w:tabs>
          <w:tab w:val="left" w:pos="7200"/>
          <w:tab w:val="left" w:pos="7920"/>
          <w:tab w:val="right" w:pos="9270"/>
        </w:tabs>
      </w:pPr>
      <w:r>
        <w:t>How then are the results of the previous section</w:t>
      </w:r>
      <w:r w:rsidR="009E0D8E">
        <w:t>s</w:t>
      </w:r>
      <w:r>
        <w:t xml:space="preserve"> stated for this non-Cartesian but real space V?  </w:t>
      </w:r>
    </w:p>
    <w:p w14:paraId="70F02194" w14:textId="77777777" w:rsidR="001A25EE" w:rsidRDefault="001A25EE" w:rsidP="00DA103C">
      <w:pPr>
        <w:tabs>
          <w:tab w:val="left" w:pos="7200"/>
          <w:tab w:val="left" w:pos="7920"/>
          <w:tab w:val="right" w:pos="9270"/>
        </w:tabs>
      </w:pPr>
    </w:p>
    <w:p w14:paraId="4745146A" w14:textId="77777777" w:rsidR="001A25EE" w:rsidRDefault="001A25EE" w:rsidP="00DA103C">
      <w:pPr>
        <w:tabs>
          <w:tab w:val="left" w:pos="7200"/>
          <w:tab w:val="left" w:pos="7920"/>
          <w:tab w:val="right" w:pos="9270"/>
        </w:tabs>
      </w:pPr>
      <w:r>
        <w:t>First of all, the notations for an inner product are still those of (E.1.1)</w:t>
      </w:r>
    </w:p>
    <w:p w14:paraId="402D04D8" w14:textId="77777777" w:rsidR="001A25EE" w:rsidRDefault="001A25EE" w:rsidP="00DA103C">
      <w:pPr>
        <w:tabs>
          <w:tab w:val="left" w:pos="7200"/>
          <w:tab w:val="left" w:pos="7920"/>
          <w:tab w:val="right" w:pos="9270"/>
        </w:tabs>
      </w:pPr>
    </w:p>
    <w:p w14:paraId="1A1FA03F" w14:textId="77777777" w:rsidR="001A25EE" w:rsidRDefault="001A25EE" w:rsidP="001A25EE">
      <w:pPr>
        <w:tabs>
          <w:tab w:val="right" w:pos="9270"/>
        </w:tabs>
      </w:pPr>
      <w:r>
        <w:tab/>
      </w:r>
      <w:r>
        <w:tab/>
      </w:r>
      <w:r w:rsidRPr="00E53A72">
        <w:rPr>
          <w:b/>
        </w:rPr>
        <w:t>a</w:t>
      </w:r>
      <w:r>
        <w:rPr>
          <w:rStyle w:val="superscript"/>
        </w:rPr>
        <w:t>T</w:t>
      </w:r>
      <w:r w:rsidRPr="00E53A72">
        <w:rPr>
          <w:b/>
        </w:rPr>
        <w:t>b</w:t>
      </w:r>
      <w:r>
        <w:t xml:space="preserve"> </w:t>
      </w:r>
      <w:r>
        <w:tab/>
      </w:r>
      <w:r>
        <w:tab/>
      </w:r>
      <w:r w:rsidRPr="00E53A72">
        <w:rPr>
          <w:b/>
        </w:rPr>
        <w:t>a</w:t>
      </w:r>
      <w:r>
        <w:t xml:space="preserve"> </w:t>
      </w:r>
      <w:r>
        <w:sym w:font="Symbol" w:char="F0B7"/>
      </w:r>
      <w:r>
        <w:t xml:space="preserve"> </w:t>
      </w:r>
      <w:r w:rsidRPr="00E53A72">
        <w:rPr>
          <w:b/>
        </w:rPr>
        <w:t>b</w:t>
      </w:r>
      <w:r>
        <w:t xml:space="preserve"> </w:t>
      </w:r>
      <w:r>
        <w:tab/>
      </w:r>
      <w:r>
        <w:tab/>
        <w:t>(</w:t>
      </w:r>
      <w:r w:rsidRPr="00E53A72">
        <w:rPr>
          <w:b/>
        </w:rPr>
        <w:t>a</w:t>
      </w:r>
      <w:r>
        <w:t>,</w:t>
      </w:r>
      <w:r w:rsidRPr="00E53A72">
        <w:rPr>
          <w:b/>
        </w:rPr>
        <w:t>b</w:t>
      </w:r>
      <w:r>
        <w:t>)</w:t>
      </w:r>
      <w:r>
        <w:tab/>
      </w:r>
      <w:r>
        <w:tab/>
        <w:t>&lt;</w:t>
      </w:r>
      <w:r w:rsidRPr="00E53A72">
        <w:rPr>
          <w:b/>
        </w:rPr>
        <w:t>a</w:t>
      </w:r>
      <w:r>
        <w:t>,</w:t>
      </w:r>
      <w:r w:rsidRPr="00E53A72">
        <w:rPr>
          <w:b/>
        </w:rPr>
        <w:t>b</w:t>
      </w:r>
      <w:r>
        <w:t>&gt;</w:t>
      </w:r>
      <w:r>
        <w:tab/>
      </w:r>
      <w:r>
        <w:tab/>
        <w:t>&lt;</w:t>
      </w:r>
      <w:r w:rsidRPr="00E53A72">
        <w:rPr>
          <w:b/>
        </w:rPr>
        <w:t>a</w:t>
      </w:r>
      <w:r>
        <w:t xml:space="preserve"> | </w:t>
      </w:r>
      <w:r w:rsidRPr="00E53A72">
        <w:rPr>
          <w:b/>
        </w:rPr>
        <w:t>b</w:t>
      </w:r>
      <w:r>
        <w:t xml:space="preserve"> &gt;  .</w:t>
      </w:r>
      <w:r>
        <w:tab/>
      </w:r>
      <w:r w:rsidRPr="001A25EE">
        <w:rPr>
          <w:i/>
        </w:rPr>
        <w:t>(E.1.1)</w:t>
      </w:r>
    </w:p>
    <w:p w14:paraId="4A535931" w14:textId="77777777" w:rsidR="001A25EE" w:rsidRDefault="001A25EE" w:rsidP="001A25EE">
      <w:pPr>
        <w:tabs>
          <w:tab w:val="right" w:pos="9270"/>
        </w:tabs>
      </w:pPr>
    </w:p>
    <w:p w14:paraId="7A919180" w14:textId="77777777" w:rsidR="001A25EE" w:rsidRPr="00E53A72" w:rsidRDefault="001A25EE" w:rsidP="001A25EE">
      <w:pPr>
        <w:tabs>
          <w:tab w:val="right" w:pos="9270"/>
        </w:tabs>
      </w:pPr>
      <w:r>
        <w:t xml:space="preserve">Most Dirac notation rules are unchanged, in particular. </w:t>
      </w:r>
    </w:p>
    <w:p w14:paraId="3D87E080" w14:textId="77777777" w:rsidR="001A25EE" w:rsidRPr="001A25EE" w:rsidRDefault="001A25EE" w:rsidP="00DA103C">
      <w:pPr>
        <w:tabs>
          <w:tab w:val="left" w:pos="7200"/>
          <w:tab w:val="left" w:pos="7920"/>
          <w:tab w:val="right" w:pos="9270"/>
        </w:tabs>
      </w:pPr>
    </w:p>
    <w:p w14:paraId="20BC51DD" w14:textId="77777777" w:rsidR="001A25EE" w:rsidRPr="001A25EE" w:rsidRDefault="001A25EE" w:rsidP="001A25EE">
      <w:pPr>
        <w:rPr>
          <w:i/>
        </w:rPr>
      </w:pPr>
      <w:r>
        <w:tab/>
        <w:t xml:space="preserve"> </w:t>
      </w:r>
      <w:r>
        <w:rPr>
          <w:b/>
        </w:rPr>
        <w:t>&lt;a</w:t>
      </w:r>
      <w:r>
        <w:t xml:space="preserve"> | M | </w:t>
      </w:r>
      <w:r>
        <w:rPr>
          <w:b/>
        </w:rPr>
        <w:t>c</w:t>
      </w:r>
      <w:r>
        <w:t>&gt;  = &lt;</w:t>
      </w:r>
      <w:r w:rsidRPr="00E53A72">
        <w:rPr>
          <w:b/>
        </w:rPr>
        <w:t>a</w:t>
      </w:r>
      <w:r>
        <w:t xml:space="preserve"> | </w:t>
      </w:r>
      <w:r w:rsidRPr="00E53A72">
        <w:t>M</w:t>
      </w:r>
      <w:r>
        <w:rPr>
          <w:b/>
        </w:rPr>
        <w:t>c</w:t>
      </w:r>
      <w:r>
        <w:t xml:space="preserve"> &gt;  =  </w:t>
      </w:r>
      <w:r>
        <w:rPr>
          <w:b/>
        </w:rPr>
        <w:t xml:space="preserve"> &lt;</w:t>
      </w:r>
      <w:r>
        <w:t>M</w:t>
      </w:r>
      <w:r>
        <w:rPr>
          <w:rStyle w:val="superscript"/>
        </w:rPr>
        <w:t>T</w:t>
      </w:r>
      <w:r w:rsidRPr="00E53A72">
        <w:rPr>
          <w:b/>
        </w:rPr>
        <w:t>a</w:t>
      </w:r>
      <w:r>
        <w:rPr>
          <w:b/>
        </w:rPr>
        <w:t xml:space="preserve"> </w:t>
      </w:r>
      <w:r>
        <w:t xml:space="preserve">| </w:t>
      </w:r>
      <w:r w:rsidRPr="00E53A72">
        <w:rPr>
          <w:b/>
        </w:rPr>
        <w:t>c</w:t>
      </w:r>
      <w:r>
        <w:t>&gt;</w:t>
      </w:r>
      <w:r>
        <w:tab/>
      </w:r>
      <w:r>
        <w:tab/>
      </w:r>
      <w:r>
        <w:tab/>
      </w:r>
      <w:r>
        <w:tab/>
      </w:r>
      <w:r>
        <w:tab/>
      </w:r>
      <w:r>
        <w:tab/>
      </w:r>
      <w:r>
        <w:tab/>
      </w:r>
      <w:r w:rsidRPr="001A25EE">
        <w:rPr>
          <w:i/>
        </w:rPr>
        <w:t>(E.2.3)</w:t>
      </w:r>
    </w:p>
    <w:p w14:paraId="739D4A12" w14:textId="77777777" w:rsidR="00DA103C" w:rsidRPr="00DA103C" w:rsidRDefault="00DA103C" w:rsidP="00DA103C">
      <w:pPr>
        <w:tabs>
          <w:tab w:val="left" w:pos="7200"/>
          <w:tab w:val="left" w:pos="7920"/>
          <w:tab w:val="right" w:pos="9270"/>
        </w:tabs>
      </w:pPr>
    </w:p>
    <w:p w14:paraId="742F9CFB" w14:textId="77777777" w:rsidR="001A25EE" w:rsidRDefault="001A25EE" w:rsidP="001A25EE">
      <w:r>
        <w:tab/>
        <w:t>|</w:t>
      </w:r>
      <w:r w:rsidRPr="00DA103C">
        <w:rPr>
          <w:b/>
        </w:rPr>
        <w:t>b</w:t>
      </w:r>
      <w:r>
        <w:t>&gt; = |M</w:t>
      </w:r>
      <w:r w:rsidRPr="00DA103C">
        <w:rPr>
          <w:b/>
        </w:rPr>
        <w:t>c</w:t>
      </w:r>
      <w:r>
        <w:t>&gt;  = M |</w:t>
      </w:r>
      <w:r w:rsidRPr="00DA103C">
        <w:rPr>
          <w:b/>
        </w:rPr>
        <w:t>c</w:t>
      </w:r>
      <w:r>
        <w:t xml:space="preserve">&gt; </w:t>
      </w:r>
      <w:r>
        <w:tab/>
      </w:r>
      <w:r>
        <w:sym w:font="Symbol" w:char="F0DB"/>
      </w:r>
      <w:r>
        <w:tab/>
        <w:t>&lt;</w:t>
      </w:r>
      <w:r>
        <w:rPr>
          <w:b/>
        </w:rPr>
        <w:t>b</w:t>
      </w:r>
      <w:r>
        <w:t xml:space="preserve"> |  =  &lt;</w:t>
      </w:r>
      <w:r w:rsidRPr="00DA103C">
        <w:t>M</w:t>
      </w:r>
      <w:r>
        <w:rPr>
          <w:b/>
        </w:rPr>
        <w:t>c</w:t>
      </w:r>
      <w:r>
        <w:t xml:space="preserve"> |  =  &lt;</w:t>
      </w:r>
      <w:r>
        <w:rPr>
          <w:b/>
        </w:rPr>
        <w:t>c</w:t>
      </w:r>
      <w:r>
        <w:t>| M</w:t>
      </w:r>
      <w:r>
        <w:rPr>
          <w:rStyle w:val="superscript"/>
        </w:rPr>
        <w:t>T</w:t>
      </w:r>
      <w:r>
        <w:tab/>
      </w:r>
      <w:r>
        <w:tab/>
      </w:r>
      <w:r>
        <w:tab/>
      </w:r>
      <w:r>
        <w:tab/>
      </w:r>
      <w:r w:rsidRPr="001A25EE">
        <w:rPr>
          <w:i/>
        </w:rPr>
        <w:t>(E.2.6)</w:t>
      </w:r>
    </w:p>
    <w:p w14:paraId="61A6408B" w14:textId="77777777" w:rsidR="001A25EE" w:rsidRDefault="001A25EE" w:rsidP="001A25EE"/>
    <w:p w14:paraId="4206FBF9" w14:textId="77777777" w:rsidR="001A25EE" w:rsidRDefault="001A25EE" w:rsidP="001A25EE">
      <w:r>
        <w:t>Differences arise with respect to the orthogonality and completeness relations. We now have</w:t>
      </w:r>
    </w:p>
    <w:p w14:paraId="20FD5361" w14:textId="77777777" w:rsidR="001A25EE" w:rsidRDefault="001A25EE" w:rsidP="001A25EE"/>
    <w:p w14:paraId="31747480" w14:textId="77777777" w:rsidR="001A25EE" w:rsidRDefault="001A25EE" w:rsidP="001A25EE">
      <w:r>
        <w:tab/>
        <w:t>&lt;</w:t>
      </w:r>
      <w:r w:rsidRPr="00E53A72">
        <w:rPr>
          <w:b/>
        </w:rPr>
        <w:t>e</w:t>
      </w:r>
      <w:r w:rsidRPr="001A25EE">
        <w:rPr>
          <w:rStyle w:val="superscript"/>
        </w:rPr>
        <w:t>i</w:t>
      </w:r>
      <w:r>
        <w:t>|</w:t>
      </w:r>
      <w:r w:rsidRPr="00E53A72">
        <w:rPr>
          <w:b/>
        </w:rPr>
        <w:t>e</w:t>
      </w:r>
      <w:r>
        <w:rPr>
          <w:rStyle w:val="subscript"/>
        </w:rPr>
        <w:t>j</w:t>
      </w:r>
      <w:r>
        <w:t>&gt; = δ</w:t>
      </w:r>
      <w:r>
        <w:rPr>
          <w:rStyle w:val="superscript"/>
        </w:rPr>
        <w:t>i</w:t>
      </w:r>
      <w:r>
        <w:rPr>
          <w:rStyle w:val="subscript"/>
        </w:rPr>
        <w:t>j</w:t>
      </w:r>
      <w:r>
        <w:t xml:space="preserve">   = δ</w:t>
      </w:r>
      <w:r>
        <w:rPr>
          <w:rStyle w:val="subscript"/>
        </w:rPr>
        <w:t>i,j</w:t>
      </w:r>
      <w:r>
        <w:t xml:space="preserve"> =  δ</w:t>
      </w:r>
      <w:r>
        <w:rPr>
          <w:rStyle w:val="subscript"/>
        </w:rPr>
        <w:t>i</w:t>
      </w:r>
      <w:r>
        <w:rPr>
          <w:rStyle w:val="superscript"/>
        </w:rPr>
        <w:t>j</w:t>
      </w:r>
      <w:r>
        <w:t xml:space="preserve"> =  &lt;</w:t>
      </w:r>
      <w:r w:rsidRPr="00E53A72">
        <w:rPr>
          <w:b/>
        </w:rPr>
        <w:t>e</w:t>
      </w:r>
      <w:r w:rsidRPr="001A25EE">
        <w:rPr>
          <w:rStyle w:val="subscript"/>
        </w:rPr>
        <w:t>i</w:t>
      </w:r>
      <w:r>
        <w:t>|</w:t>
      </w:r>
      <w:r w:rsidRPr="00E53A72">
        <w:rPr>
          <w:b/>
        </w:rPr>
        <w:t>e</w:t>
      </w:r>
      <w:r w:rsidRPr="001A25EE">
        <w:rPr>
          <w:rStyle w:val="superscript"/>
        </w:rPr>
        <w:t>j</w:t>
      </w:r>
      <w:r>
        <w:t xml:space="preserve">&gt;  =   </w:t>
      </w:r>
      <w:r>
        <w:tab/>
      </w:r>
      <w:r>
        <w:tab/>
        <w:t>orthogonality</w:t>
      </w:r>
    </w:p>
    <w:p w14:paraId="5BA6182F" w14:textId="77777777" w:rsidR="001A25EE" w:rsidRDefault="001A25EE" w:rsidP="001A25EE"/>
    <w:p w14:paraId="0DFA9A12" w14:textId="77777777" w:rsidR="001A25EE" w:rsidRPr="001A25EE" w:rsidRDefault="001A25EE" w:rsidP="001A25EE">
      <w:r>
        <w:tab/>
        <w:t>Σ</w:t>
      </w:r>
      <w:r>
        <w:rPr>
          <w:rStyle w:val="subscript"/>
        </w:rPr>
        <w:t>i=1</w:t>
      </w:r>
      <w:r>
        <w:rPr>
          <w:rStyle w:val="superscript"/>
        </w:rPr>
        <w:t>n</w:t>
      </w:r>
      <w:r>
        <w:t xml:space="preserve"> | </w:t>
      </w:r>
      <w:r w:rsidRPr="00E53A72">
        <w:rPr>
          <w:b/>
        </w:rPr>
        <w:t>e</w:t>
      </w:r>
      <w:r w:rsidRPr="001A25EE">
        <w:rPr>
          <w:rStyle w:val="superscript"/>
        </w:rPr>
        <w:t>i</w:t>
      </w:r>
      <w:r>
        <w:t>&gt;&lt;</w:t>
      </w:r>
      <w:r w:rsidRPr="00E53A72">
        <w:rPr>
          <w:b/>
        </w:rPr>
        <w:t>e</w:t>
      </w:r>
      <w:r>
        <w:rPr>
          <w:rStyle w:val="subscript"/>
        </w:rPr>
        <w:t>i</w:t>
      </w:r>
      <w:r>
        <w:t>| = 1   =  Σ</w:t>
      </w:r>
      <w:r>
        <w:rPr>
          <w:rStyle w:val="subscript"/>
        </w:rPr>
        <w:t>i=1</w:t>
      </w:r>
      <w:r>
        <w:rPr>
          <w:rStyle w:val="superscript"/>
        </w:rPr>
        <w:t>n</w:t>
      </w:r>
      <w:r>
        <w:t xml:space="preserve"> | </w:t>
      </w:r>
      <w:r w:rsidRPr="00E53A72">
        <w:rPr>
          <w:b/>
        </w:rPr>
        <w:t>e</w:t>
      </w:r>
      <w:r w:rsidRPr="001A25EE">
        <w:rPr>
          <w:rStyle w:val="subscript"/>
        </w:rPr>
        <w:t>i</w:t>
      </w:r>
      <w:r>
        <w:t>&gt;&lt;</w:t>
      </w:r>
      <w:r w:rsidRPr="00E53A72">
        <w:rPr>
          <w:b/>
        </w:rPr>
        <w:t>e</w:t>
      </w:r>
      <w:r w:rsidRPr="001A25EE">
        <w:rPr>
          <w:rStyle w:val="superscript"/>
        </w:rPr>
        <w:t>i</w:t>
      </w:r>
      <w:r>
        <w:t xml:space="preserve">| </w:t>
      </w:r>
      <w:r>
        <w:tab/>
      </w:r>
      <w:r>
        <w:tab/>
        <w:t>completeness</w:t>
      </w:r>
      <w:r>
        <w:tab/>
      </w:r>
      <w:r>
        <w:tab/>
      </w:r>
      <w:r>
        <w:tab/>
      </w:r>
      <w:r>
        <w:tab/>
        <w:t>(E.3.1)</w:t>
      </w:r>
    </w:p>
    <w:p w14:paraId="61F55398" w14:textId="77777777" w:rsidR="001A25EE" w:rsidRDefault="001A25EE" w:rsidP="001A25EE"/>
    <w:p w14:paraId="1B94CAC2" w14:textId="77777777" w:rsidR="001A25EE" w:rsidRDefault="001A25EE" w:rsidP="001A25EE">
      <w:r>
        <w:t>The notion of a matrix M and M</w:t>
      </w:r>
      <w:r>
        <w:rPr>
          <w:rStyle w:val="superscript"/>
        </w:rPr>
        <w:t>T</w:t>
      </w:r>
      <w:r>
        <w:t xml:space="preserve"> needs clarification. We have for example</w:t>
      </w:r>
    </w:p>
    <w:p w14:paraId="36333477" w14:textId="77777777" w:rsidR="001A25EE" w:rsidRDefault="001A25EE" w:rsidP="001A25EE"/>
    <w:p w14:paraId="657097B7" w14:textId="77777777" w:rsidR="001A25EE" w:rsidRPr="001A25EE" w:rsidRDefault="001A25EE" w:rsidP="001A25EE">
      <w:r>
        <w:tab/>
        <w:t>|</w:t>
      </w:r>
      <w:r w:rsidRPr="00DA103C">
        <w:rPr>
          <w:b/>
        </w:rPr>
        <w:t>b</w:t>
      </w:r>
      <w:r>
        <w:t>&gt;  =  M |</w:t>
      </w:r>
      <w:r w:rsidRPr="00DA103C">
        <w:rPr>
          <w:b/>
        </w:rPr>
        <w:t>c</w:t>
      </w:r>
      <w:r>
        <w:t xml:space="preserve">&gt; </w:t>
      </w:r>
      <w:r>
        <w:tab/>
      </w:r>
      <w:r>
        <w:sym w:font="Symbol" w:char="F0DB"/>
      </w:r>
      <w:r>
        <w:tab/>
        <w:t>b</w:t>
      </w:r>
      <w:r>
        <w:rPr>
          <w:rStyle w:val="superscript"/>
        </w:rPr>
        <w:t>i</w:t>
      </w:r>
      <w:r>
        <w:t xml:space="preserve"> = M</w:t>
      </w:r>
      <w:r>
        <w:rPr>
          <w:rStyle w:val="superscript"/>
        </w:rPr>
        <w:t>i</w:t>
      </w:r>
      <w:r>
        <w:rPr>
          <w:rStyle w:val="subscript"/>
        </w:rPr>
        <w:t>j</w:t>
      </w:r>
      <w:r>
        <w:t xml:space="preserve"> c</w:t>
      </w:r>
      <w:r>
        <w:rPr>
          <w:rStyle w:val="superscript"/>
        </w:rPr>
        <w:t>j</w:t>
      </w:r>
      <w:r>
        <w:t xml:space="preserve"> </w:t>
      </w:r>
      <w:r>
        <w:tab/>
        <w:t>or</w:t>
      </w:r>
      <w:r>
        <w:tab/>
        <w:t>b</w:t>
      </w:r>
      <w:r>
        <w:rPr>
          <w:rStyle w:val="subscript"/>
        </w:rPr>
        <w:t>i</w:t>
      </w:r>
      <w:r>
        <w:t xml:space="preserve"> = M</w:t>
      </w:r>
      <w:r>
        <w:rPr>
          <w:rStyle w:val="subscript"/>
        </w:rPr>
        <w:t>i</w:t>
      </w:r>
      <w:r>
        <w:rPr>
          <w:rStyle w:val="superscript"/>
        </w:rPr>
        <w:t>j</w:t>
      </w:r>
      <w:r>
        <w:t>c</w:t>
      </w:r>
      <w:r>
        <w:rPr>
          <w:rStyle w:val="subscript"/>
        </w:rPr>
        <w:t>j</w:t>
      </w:r>
      <w:r>
        <w:tab/>
      </w:r>
      <w:r>
        <w:tab/>
      </w:r>
      <w:r>
        <w:tab/>
      </w:r>
      <w:r>
        <w:tab/>
        <w:t>(E.3.2)</w:t>
      </w:r>
    </w:p>
    <w:p w14:paraId="2B792332" w14:textId="77777777" w:rsidR="001A25EE" w:rsidRDefault="001A25EE" w:rsidP="001A25EE"/>
    <w:p w14:paraId="6147F53A" w14:textId="77777777" w:rsidR="001A25EE" w:rsidRDefault="001A25EE" w:rsidP="001A25EE">
      <w:r>
        <w:t xml:space="preserve">where the ket notation could imply either the contravariant or covariant matrix sense. The notion of a transpose matrix is somewhat vague, but we argue in </w:t>
      </w:r>
      <w:r w:rsidRPr="001A25EE">
        <w:rPr>
          <w:i/>
        </w:rPr>
        <w:t>Tensor</w:t>
      </w:r>
      <w:r>
        <w:t xml:space="preserve"> that the most reasonable and consistent definition of the transpose of a rank-2 tensor is this:</w:t>
      </w:r>
    </w:p>
    <w:p w14:paraId="20979787" w14:textId="77777777" w:rsidR="001A25EE" w:rsidRDefault="001A25EE" w:rsidP="001A25EE"/>
    <w:p w14:paraId="729CC745" w14:textId="77777777" w:rsidR="001A25EE" w:rsidRDefault="001A25EE" w:rsidP="001A25EE">
      <w:r>
        <w:tab/>
        <w:t>(M</w:t>
      </w:r>
      <w:r>
        <w:rPr>
          <w:rStyle w:val="superscript"/>
        </w:rPr>
        <w:t>T</w:t>
      </w:r>
      <w:r>
        <w:t>)</w:t>
      </w:r>
      <w:r w:rsidRPr="007E395C">
        <w:rPr>
          <w:rStyle w:val="superscript"/>
        </w:rPr>
        <w:t>ab</w:t>
      </w:r>
      <w:r>
        <w:t xml:space="preserve"> = M</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ba</w:t>
      </w:r>
    </w:p>
    <w:p w14:paraId="039588DF" w14:textId="77777777" w:rsidR="001A25EE" w:rsidRDefault="001A25EE" w:rsidP="001A25EE">
      <w:r>
        <w:tab/>
        <w:t>(M</w:t>
      </w:r>
      <w:r>
        <w:rPr>
          <w:rStyle w:val="superscript"/>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p>
    <w:p w14:paraId="1AB08E95" w14:textId="77777777" w:rsidR="001A25EE" w:rsidRDefault="001A25EE" w:rsidP="001A25EE">
      <w:r>
        <w:tab/>
        <w:t>(M</w:t>
      </w:r>
      <w:r>
        <w:rPr>
          <w:rStyle w:val="superscript"/>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p>
    <w:p w14:paraId="025AAD1E" w14:textId="77777777" w:rsidR="001A25EE" w:rsidRPr="001A25EE" w:rsidRDefault="001A25EE" w:rsidP="001A25EE">
      <w:r>
        <w:tab/>
        <w:t>(M</w:t>
      </w:r>
      <w:r>
        <w:rPr>
          <w:rStyle w:val="superscript"/>
        </w:rPr>
        <w:t>T</w:t>
      </w:r>
      <w:r>
        <w:t>)</w:t>
      </w:r>
      <w:r w:rsidRPr="007E395C">
        <w:rPr>
          <w:rStyle w:val="subscript"/>
        </w:rPr>
        <w:t>ab</w:t>
      </w:r>
      <w:r>
        <w:t xml:space="preserve"> = M</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tab/>
      </w:r>
      <w:r>
        <w:tab/>
      </w:r>
      <w:r>
        <w:tab/>
      </w:r>
      <w:r w:rsidRPr="001A25EE">
        <w:rPr>
          <w:i/>
        </w:rPr>
        <w:t>Tensor</w:t>
      </w:r>
      <w:r>
        <w:t xml:space="preserve"> (7.9.3)</w:t>
      </w:r>
      <w:r>
        <w:tab/>
      </w:r>
      <w:r>
        <w:tab/>
      </w:r>
      <w:r>
        <w:tab/>
      </w:r>
      <w:r>
        <w:tab/>
        <w:t>(E.3.3)</w:t>
      </w:r>
    </w:p>
    <w:p w14:paraId="6BB01A35" w14:textId="77777777" w:rsidR="001A25EE" w:rsidRDefault="001A25EE" w:rsidP="001A25EE"/>
    <w:p w14:paraId="5DEA59F1" w14:textId="77777777" w:rsidR="001A25EE" w:rsidRDefault="001A25EE" w:rsidP="001A25EE">
      <w:r>
        <w:t>where we state this for a general rank-2 tensor M and also for the R-matrix R</w:t>
      </w:r>
      <w:r>
        <w:rPr>
          <w:rStyle w:val="superscript"/>
        </w:rPr>
        <w:t>i</w:t>
      </w:r>
      <w:r>
        <w:rPr>
          <w:rStyle w:val="subscript"/>
        </w:rPr>
        <w:t>j</w:t>
      </w:r>
      <w:r>
        <w:t xml:space="preserve"> of Chapter 2 which is the linearization (or differential) of a general non-linear transformation </w:t>
      </w:r>
      <w:r w:rsidRPr="001A25EE">
        <w:rPr>
          <w:b/>
        </w:rPr>
        <w:t>x</w:t>
      </w:r>
      <w:r>
        <w:t xml:space="preserve">' = </w:t>
      </w:r>
      <w:r w:rsidRPr="001A25EE">
        <w:rPr>
          <w:b/>
        </w:rPr>
        <w:t>F</w:t>
      </w:r>
      <w:r>
        <w:t>(</w:t>
      </w:r>
      <w:r w:rsidRPr="001A25EE">
        <w:rPr>
          <w:b/>
        </w:rPr>
        <w:t>x</w:t>
      </w:r>
      <w:r>
        <w:t xml:space="preserve">). The main idea in the above four lines appears in </w:t>
      </w:r>
      <w:r w:rsidR="009E0D8E">
        <w:t>the middle two lines which show</w:t>
      </w:r>
      <w:r>
        <w:t xml:space="preserve"> that the transpose of an up-tilt or a down-tilt matrix is obtained by reflecting the indices in a vertical line between the indices (and not by just swapping the indices). Each of the above equations is "covariant" and either index can be taken up or down to generate a valid new equation. </w:t>
      </w:r>
    </w:p>
    <w:p w14:paraId="028958AF" w14:textId="77777777" w:rsidR="001A25EE" w:rsidRDefault="001A25EE" w:rsidP="001A25EE"/>
    <w:p w14:paraId="6A1BD4CA" w14:textId="77777777" w:rsidR="001A25EE" w:rsidRDefault="001A25EE" w:rsidP="001A25EE">
      <w:r>
        <w:t xml:space="preserve">Recall that for the R-matrix there are four orthogonality rules (2.1.9). </w:t>
      </w:r>
    </w:p>
    <w:p w14:paraId="48BF3176" w14:textId="77777777" w:rsidR="00DA103C" w:rsidRPr="00DA103C" w:rsidRDefault="00DA103C" w:rsidP="00E53A72">
      <w:pPr>
        <w:tabs>
          <w:tab w:val="left" w:pos="7200"/>
          <w:tab w:val="left" w:pos="7920"/>
          <w:tab w:val="right" w:pos="9270"/>
        </w:tabs>
        <w:rPr>
          <w:rStyle w:val="subscript"/>
        </w:rPr>
      </w:pPr>
    </w:p>
    <w:p w14:paraId="69D951CF" w14:textId="77777777" w:rsidR="001A25EE" w:rsidRDefault="001A25EE" w:rsidP="001A25EE">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sum is on 1st index</w:t>
      </w:r>
    </w:p>
    <w:p w14:paraId="51245926" w14:textId="77777777" w:rsidR="001A25EE" w:rsidRPr="00827D4C" w:rsidRDefault="001A25EE" w:rsidP="001A25EE">
      <w:r>
        <w:tab/>
      </w:r>
      <w:r>
        <w:tab/>
      </w:r>
    </w:p>
    <w:p w14:paraId="7A7CF6AB" w14:textId="77777777" w:rsidR="001A25EE" w:rsidRDefault="001A25EE" w:rsidP="001A25EE">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t>// sum is on 2nd  index</w:t>
      </w:r>
      <w:r>
        <w:tab/>
        <w:t>(7.6.4)'</w:t>
      </w:r>
      <w:r>
        <w:tab/>
      </w:r>
      <w:r>
        <w:tab/>
      </w:r>
      <w:r>
        <w:tab/>
      </w:r>
      <w:r w:rsidRPr="001A25EE">
        <w:rPr>
          <w:i/>
        </w:rPr>
        <w:t>(2.1.9)</w:t>
      </w:r>
    </w:p>
    <w:p w14:paraId="27100598" w14:textId="77777777" w:rsidR="001A25EE" w:rsidRDefault="001A25EE" w:rsidP="001A25EE">
      <w:pPr>
        <w:tabs>
          <w:tab w:val="left" w:pos="7200"/>
          <w:tab w:val="left" w:pos="7920"/>
          <w:tab w:val="right" w:pos="9270"/>
        </w:tabs>
      </w:pPr>
    </w:p>
    <w:p w14:paraId="2CB35B48" w14:textId="77777777" w:rsidR="001A25EE" w:rsidRDefault="001A25EE" w:rsidP="001A25EE">
      <w:pPr>
        <w:tabs>
          <w:tab w:val="left" w:pos="7200"/>
          <w:tab w:val="left" w:pos="7920"/>
          <w:tab w:val="right" w:pos="9270"/>
        </w:tabs>
      </w:pPr>
      <w:r>
        <w:t>Using the transpose definition just stated, these rules can be written as</w:t>
      </w:r>
    </w:p>
    <w:p w14:paraId="77C1A26F" w14:textId="77777777" w:rsidR="001A25EE" w:rsidRDefault="001A25EE" w:rsidP="001A25EE">
      <w:pPr>
        <w:tabs>
          <w:tab w:val="left" w:pos="7200"/>
          <w:tab w:val="left" w:pos="7920"/>
          <w:tab w:val="right" w:pos="9270"/>
        </w:tabs>
      </w:pPr>
    </w:p>
    <w:p w14:paraId="5A816EE3" w14:textId="77777777" w:rsidR="001A25EE" w:rsidRDefault="001A25EE" w:rsidP="001A25EE">
      <w:r>
        <w:tab/>
        <w:t>1: (R</w:t>
      </w:r>
      <w:r>
        <w:rPr>
          <w:rStyle w:val="superscript"/>
        </w:rPr>
        <w:t>T</w:t>
      </w:r>
      <w:r>
        <w:t>)</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ab/>
      </w:r>
      <w:r>
        <w:tab/>
        <w:t>2: (R</w:t>
      </w:r>
      <w:r>
        <w:rPr>
          <w:rStyle w:val="superscript"/>
        </w:rPr>
        <w:t>T</w:t>
      </w:r>
      <w:r>
        <w:t>)</w:t>
      </w:r>
      <w:r>
        <w:rPr>
          <w:rStyle w:val="subscript"/>
        </w:rPr>
        <w:t>a</w:t>
      </w:r>
      <w:r>
        <w:rPr>
          <w:rStyle w:val="superscript"/>
        </w:rPr>
        <w:t>b</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p>
    <w:p w14:paraId="3287F054" w14:textId="77777777" w:rsidR="001A25EE" w:rsidRPr="00827D4C" w:rsidRDefault="001A25EE" w:rsidP="001A25EE">
      <w:r>
        <w:tab/>
      </w:r>
      <w:r>
        <w:tab/>
      </w:r>
    </w:p>
    <w:p w14:paraId="241B95A4" w14:textId="77777777" w:rsidR="001A25EE" w:rsidRPr="001A25EE" w:rsidRDefault="001A25EE" w:rsidP="001A25EE">
      <w:pPr>
        <w:tabs>
          <w:tab w:val="left" w:pos="7200"/>
          <w:tab w:val="left" w:pos="7920"/>
          <w:tab w:val="right" w:pos="9270"/>
        </w:tabs>
      </w:pPr>
      <w:r>
        <w:tab/>
        <w:t>3: R</w:t>
      </w:r>
      <w:r>
        <w:rPr>
          <w:rStyle w:val="superscript"/>
        </w:rPr>
        <w:t>a</w:t>
      </w:r>
      <w:r>
        <w:rPr>
          <w:rStyle w:val="subscript"/>
        </w:rPr>
        <w:t>b</w:t>
      </w:r>
      <w:r>
        <w:t xml:space="preserve"> (R</w:t>
      </w:r>
      <w:r>
        <w:rPr>
          <w:rStyle w:val="superscript"/>
        </w:rPr>
        <w:t>T</w:t>
      </w:r>
      <w:r>
        <w:t>)</w:t>
      </w:r>
      <w:r>
        <w:rPr>
          <w:rStyle w:val="superscript"/>
        </w:rPr>
        <w:t>b</w:t>
      </w:r>
      <w:r>
        <w:rPr>
          <w:rStyle w:val="subscript"/>
        </w:rPr>
        <w:t>c</w:t>
      </w:r>
      <w:r>
        <w:t xml:space="preserve"> = δ</w:t>
      </w:r>
      <w:r>
        <w:rPr>
          <w:rStyle w:val="superscript"/>
        </w:rPr>
        <w:t>a</w:t>
      </w:r>
      <w:r>
        <w:rPr>
          <w:rStyle w:val="subscript"/>
        </w:rPr>
        <w:t>c</w:t>
      </w:r>
      <w:r>
        <w:tab/>
      </w:r>
      <w:r>
        <w:tab/>
        <w:t>4: R</w:t>
      </w:r>
      <w:r w:rsidRPr="00827D4C">
        <w:rPr>
          <w:rStyle w:val="subscript"/>
        </w:rPr>
        <w:t>a</w:t>
      </w:r>
      <w:r w:rsidRPr="00827D4C">
        <w:rPr>
          <w:rStyle w:val="superscript"/>
        </w:rPr>
        <w:t>b</w:t>
      </w:r>
      <w:r>
        <w:t xml:space="preserve"> (R</w:t>
      </w:r>
      <w:r>
        <w:rPr>
          <w:rStyle w:val="superscript"/>
        </w:rPr>
        <w:t>T</w:t>
      </w:r>
      <w:r>
        <w:t>)</w:t>
      </w:r>
      <w:r>
        <w:rPr>
          <w:rStyle w:val="subscript"/>
        </w:rPr>
        <w:t>b</w:t>
      </w:r>
      <w:r>
        <w:rPr>
          <w:rStyle w:val="superscript"/>
        </w:rPr>
        <w:t>c</w:t>
      </w:r>
      <w:r>
        <w:t xml:space="preserve"> = δ</w:t>
      </w:r>
      <w:r w:rsidRPr="00827D4C">
        <w:rPr>
          <w:rStyle w:val="subscript"/>
        </w:rPr>
        <w:t>a</w:t>
      </w:r>
      <w:r w:rsidRPr="00827D4C">
        <w:rPr>
          <w:rStyle w:val="superscript"/>
        </w:rPr>
        <w:t>c</w:t>
      </w:r>
      <w:r>
        <w:t xml:space="preserve">  </w:t>
      </w:r>
      <w:r>
        <w:tab/>
      </w:r>
      <w:r>
        <w:tab/>
      </w:r>
      <w:r>
        <w:tab/>
      </w:r>
      <w:r>
        <w:tab/>
      </w:r>
      <w:r>
        <w:tab/>
      </w:r>
      <w:r>
        <w:tab/>
        <w:t>(E.3.4)</w:t>
      </w:r>
    </w:p>
    <w:p w14:paraId="51488739" w14:textId="77777777" w:rsidR="001A25EE" w:rsidRDefault="001A25EE" w:rsidP="001A25EE">
      <w:pPr>
        <w:tabs>
          <w:tab w:val="left" w:pos="7200"/>
          <w:tab w:val="left" w:pos="7920"/>
          <w:tab w:val="right" w:pos="9270"/>
        </w:tabs>
      </w:pPr>
    </w:p>
    <w:p w14:paraId="66787CF5" w14:textId="77777777" w:rsidR="001A25EE" w:rsidRDefault="001A25EE" w:rsidP="001A25EE">
      <w:pPr>
        <w:tabs>
          <w:tab w:val="left" w:pos="7200"/>
          <w:tab w:val="left" w:pos="7920"/>
          <w:tab w:val="right" w:pos="9270"/>
        </w:tabs>
      </w:pPr>
      <w:r>
        <w:t>We can summarize these rules as saying</w:t>
      </w:r>
    </w:p>
    <w:p w14:paraId="375EA862" w14:textId="77777777" w:rsidR="001A25EE" w:rsidRDefault="001A25EE" w:rsidP="001A25EE">
      <w:pPr>
        <w:tabs>
          <w:tab w:val="left" w:pos="7200"/>
          <w:tab w:val="left" w:pos="7920"/>
          <w:tab w:val="right" w:pos="9270"/>
        </w:tabs>
      </w:pPr>
    </w:p>
    <w:p w14:paraId="456E8839" w14:textId="77777777" w:rsidR="00E53A72" w:rsidRDefault="001A25EE" w:rsidP="001A25EE">
      <w:pPr>
        <w:tabs>
          <w:tab w:val="left" w:pos="7200"/>
          <w:tab w:val="left" w:pos="7920"/>
          <w:tab w:val="right" w:pos="9270"/>
        </w:tabs>
      </w:pPr>
      <w:r>
        <w:tab/>
        <w:t>R</w:t>
      </w:r>
      <w:r>
        <w:rPr>
          <w:rStyle w:val="superscript"/>
        </w:rPr>
        <w:t>T</w:t>
      </w:r>
      <w:r>
        <w:t>R = RR</w:t>
      </w:r>
      <w:r>
        <w:rPr>
          <w:rStyle w:val="superscript"/>
        </w:rPr>
        <w:t>T</w:t>
      </w:r>
      <w:r>
        <w:t xml:space="preserve">  = 1</w:t>
      </w:r>
      <w:r>
        <w:tab/>
      </w:r>
      <w:r>
        <w:tab/>
      </w:r>
      <w:r>
        <w:tab/>
      </w:r>
    </w:p>
    <w:p w14:paraId="3C6CDDA1" w14:textId="77777777" w:rsidR="001A25EE" w:rsidRPr="001A25EE" w:rsidRDefault="001A25EE" w:rsidP="001A25EE">
      <w:pPr>
        <w:tabs>
          <w:tab w:val="left" w:pos="7200"/>
          <w:tab w:val="left" w:pos="7920"/>
          <w:tab w:val="right" w:pos="9270"/>
        </w:tabs>
      </w:pPr>
      <w:r>
        <w:t>or</w:t>
      </w:r>
      <w:r>
        <w:tab/>
      </w:r>
      <w:r>
        <w:tab/>
      </w:r>
      <w:r>
        <w:tab/>
      </w:r>
      <w:r>
        <w:tab/>
      </w:r>
      <w:r>
        <w:tab/>
      </w:r>
      <w:r w:rsidR="009E0D8E">
        <w:t>for</w:t>
      </w:r>
      <w:r>
        <w:t xml:space="preserve"> either up-tilt or down-tilt matrix multiplication</w:t>
      </w:r>
      <w:r>
        <w:tab/>
      </w:r>
      <w:r>
        <w:tab/>
        <w:t>(E.3.5)</w:t>
      </w:r>
      <w:r>
        <w:tab/>
      </w:r>
    </w:p>
    <w:p w14:paraId="377F4B0C" w14:textId="77777777" w:rsidR="001A25EE" w:rsidRDefault="001A25EE" w:rsidP="001A25EE">
      <w:pPr>
        <w:tabs>
          <w:tab w:val="left" w:pos="7200"/>
          <w:tab w:val="left" w:pos="7920"/>
          <w:tab w:val="right" w:pos="9270"/>
        </w:tabs>
      </w:pPr>
      <w:r>
        <w:tab/>
        <w:t>R</w:t>
      </w:r>
      <w:r>
        <w:rPr>
          <w:rStyle w:val="superscript"/>
        </w:rPr>
        <w:t>T</w:t>
      </w:r>
      <w:r>
        <w:t xml:space="preserve"> = R</w:t>
      </w:r>
      <w:r>
        <w:rPr>
          <w:rStyle w:val="superscript"/>
        </w:rPr>
        <w:t>-1</w:t>
      </w:r>
      <w:r w:rsidR="009E0D8E">
        <w:rPr>
          <w:rStyle w:val="superscript"/>
        </w:rPr>
        <w:t xml:space="preserve">  .</w:t>
      </w:r>
    </w:p>
    <w:p w14:paraId="296ED1DE" w14:textId="77777777" w:rsidR="001A25EE" w:rsidRDefault="001A25EE" w:rsidP="001A25EE">
      <w:pPr>
        <w:tabs>
          <w:tab w:val="left" w:pos="7200"/>
          <w:tab w:val="left" w:pos="7920"/>
          <w:tab w:val="right" w:pos="9270"/>
        </w:tabs>
      </w:pPr>
    </w:p>
    <w:p w14:paraId="1B760891" w14:textId="77777777" w:rsidR="001A25EE" w:rsidRDefault="001A25EE" w:rsidP="001A25EE">
      <w:pPr>
        <w:tabs>
          <w:tab w:val="left" w:pos="7200"/>
          <w:tab w:val="left" w:pos="7920"/>
          <w:tab w:val="right" w:pos="9270"/>
        </w:tabs>
      </w:pPr>
      <w:r>
        <w:t>In Cartesian space the statement R</w:t>
      </w:r>
      <w:r>
        <w:rPr>
          <w:rStyle w:val="superscript"/>
        </w:rPr>
        <w:t>T</w:t>
      </w:r>
      <w:r>
        <w:t xml:space="preserve"> = R</w:t>
      </w:r>
      <w:r>
        <w:rPr>
          <w:rStyle w:val="superscript"/>
        </w:rPr>
        <w:t xml:space="preserve">-1 </w:t>
      </w:r>
      <w:r>
        <w:t>(real orthogonal) implies that R must be a rotation matrix (or parity/reflection matrix), whereas in the non-Cartesian space R</w:t>
      </w:r>
      <w:r>
        <w:rPr>
          <w:rStyle w:val="superscript"/>
        </w:rPr>
        <w:t>T</w:t>
      </w:r>
      <w:r>
        <w:t xml:space="preserve"> = R</w:t>
      </w:r>
      <w:r>
        <w:rPr>
          <w:rStyle w:val="superscript"/>
        </w:rPr>
        <w:t>-1</w:t>
      </w:r>
      <w:r>
        <w:t xml:space="preserve">  as defined above is valid for any transformation differential matrix R, whether or not it is a rotation matrix. That is to say, R could contain both rotation </w:t>
      </w:r>
      <w:r w:rsidR="009E0D8E">
        <w:t>and stretch components. If one were to smoothly morph from a non-Cartesian space g</w:t>
      </w:r>
      <w:r w:rsidR="009E0D8E">
        <w:rPr>
          <w:rStyle w:val="subscript"/>
        </w:rPr>
        <w:t>ij</w:t>
      </w:r>
      <w:r w:rsidR="009E0D8E">
        <w:t xml:space="preserve"> to a Cartesian space δ</w:t>
      </w:r>
      <w:r w:rsidR="009E0D8E">
        <w:rPr>
          <w:rStyle w:val="subscript"/>
        </w:rPr>
        <w:t>i,j</w:t>
      </w:r>
      <w:r w:rsidR="009E0D8E">
        <w:t xml:space="preserve"> one would find that R</w:t>
      </w:r>
      <w:r w:rsidR="009E0D8E">
        <w:rPr>
          <w:rStyle w:val="superscript"/>
        </w:rPr>
        <w:t>T</w:t>
      </w:r>
      <w:r w:rsidR="009E0D8E">
        <w:t xml:space="preserve"> = R</w:t>
      </w:r>
      <w:r w:rsidR="009E0D8E">
        <w:rPr>
          <w:rStyle w:val="superscript"/>
        </w:rPr>
        <w:t>-1</w:t>
      </w:r>
      <w:r w:rsidR="009E0D8E">
        <w:t xml:space="preserve">, while originally being true for a general R matrix, would end up being true only for a rotation R  matrix. </w:t>
      </w:r>
    </w:p>
    <w:p w14:paraId="1A337121" w14:textId="77777777" w:rsidR="009E0D8E" w:rsidRDefault="009E0D8E" w:rsidP="001A25EE">
      <w:pPr>
        <w:tabs>
          <w:tab w:val="left" w:pos="7200"/>
          <w:tab w:val="left" w:pos="7920"/>
          <w:tab w:val="right" w:pos="9270"/>
        </w:tabs>
      </w:pPr>
      <w:r>
        <w:tab/>
        <w:t xml:space="preserve">In this notation, we can restate our notion of the scalarity of an inner product in Dirac notation, </w:t>
      </w:r>
    </w:p>
    <w:p w14:paraId="4287B948" w14:textId="77777777" w:rsidR="009E0D8E" w:rsidRDefault="009E0D8E" w:rsidP="001A25EE">
      <w:pPr>
        <w:tabs>
          <w:tab w:val="left" w:pos="7200"/>
          <w:tab w:val="left" w:pos="7920"/>
          <w:tab w:val="right" w:pos="9270"/>
        </w:tabs>
      </w:pPr>
    </w:p>
    <w:p w14:paraId="6BDBE522" w14:textId="77777777" w:rsidR="009E0D8E" w:rsidRDefault="009E0D8E" w:rsidP="001A25EE">
      <w:pPr>
        <w:tabs>
          <w:tab w:val="left" w:pos="7200"/>
          <w:tab w:val="left" w:pos="7920"/>
          <w:tab w:val="right" w:pos="9270"/>
        </w:tabs>
      </w:pPr>
      <w:r>
        <w:tab/>
        <w:t>&lt;</w:t>
      </w:r>
      <w:r w:rsidRPr="009E0D8E">
        <w:rPr>
          <w:b/>
        </w:rPr>
        <w:t>a</w:t>
      </w:r>
      <w:r>
        <w:rPr>
          <w:b/>
        </w:rPr>
        <w:t>'</w:t>
      </w:r>
      <w:r>
        <w:t xml:space="preserve"> | </w:t>
      </w:r>
      <w:r w:rsidRPr="009E0D8E">
        <w:rPr>
          <w:b/>
        </w:rPr>
        <w:t>b</w:t>
      </w:r>
      <w:r>
        <w:rPr>
          <w:b/>
        </w:rPr>
        <w:t>'</w:t>
      </w:r>
      <w:r>
        <w:t xml:space="preserve"> &gt;  = &lt;R</w:t>
      </w:r>
      <w:r w:rsidRPr="009E0D8E">
        <w:rPr>
          <w:b/>
        </w:rPr>
        <w:t>a</w:t>
      </w:r>
      <w:r>
        <w:t xml:space="preserve"> | R</w:t>
      </w:r>
      <w:r w:rsidRPr="009E0D8E">
        <w:rPr>
          <w:b/>
        </w:rPr>
        <w:t>b</w:t>
      </w:r>
      <w:r>
        <w:t xml:space="preserve"> &gt;   = &lt;</w:t>
      </w:r>
      <w:r w:rsidRPr="009E0D8E">
        <w:rPr>
          <w:b/>
        </w:rPr>
        <w:t>a</w:t>
      </w:r>
      <w:r>
        <w:t xml:space="preserve"> | R</w:t>
      </w:r>
      <w:r>
        <w:rPr>
          <w:rStyle w:val="superscript"/>
        </w:rPr>
        <w:t>T</w:t>
      </w:r>
      <w:r>
        <w:t>R</w:t>
      </w:r>
      <w:r w:rsidRPr="009E0D8E">
        <w:rPr>
          <w:b/>
        </w:rPr>
        <w:t>b</w:t>
      </w:r>
      <w:r>
        <w:t xml:space="preserve"> &gt; = &lt;</w:t>
      </w:r>
      <w:r w:rsidRPr="009E0D8E">
        <w:rPr>
          <w:b/>
        </w:rPr>
        <w:t>a</w:t>
      </w:r>
      <w:r>
        <w:t xml:space="preserve"> | R</w:t>
      </w:r>
      <w:r>
        <w:rPr>
          <w:rStyle w:val="superscript"/>
        </w:rPr>
        <w:t>T</w:t>
      </w:r>
      <w:r>
        <w:t xml:space="preserve">R| </w:t>
      </w:r>
      <w:r w:rsidRPr="009E0D8E">
        <w:rPr>
          <w:b/>
        </w:rPr>
        <w:t>b</w:t>
      </w:r>
      <w:r>
        <w:t xml:space="preserve"> &gt; = &lt;</w:t>
      </w:r>
      <w:r w:rsidRPr="009E0D8E">
        <w:rPr>
          <w:b/>
        </w:rPr>
        <w:t>a</w:t>
      </w:r>
      <w:r>
        <w:t xml:space="preserve"> | 1| </w:t>
      </w:r>
      <w:r w:rsidRPr="009E0D8E">
        <w:rPr>
          <w:b/>
        </w:rPr>
        <w:t>b</w:t>
      </w:r>
      <w:r>
        <w:t xml:space="preserve"> &gt; = &lt;</w:t>
      </w:r>
      <w:r w:rsidRPr="009E0D8E">
        <w:rPr>
          <w:b/>
        </w:rPr>
        <w:t>a</w:t>
      </w:r>
      <w:r>
        <w:t xml:space="preserve">| </w:t>
      </w:r>
      <w:r w:rsidRPr="009E0D8E">
        <w:rPr>
          <w:b/>
        </w:rPr>
        <w:t>b</w:t>
      </w:r>
      <w:r>
        <w:t xml:space="preserve"> &gt;</w:t>
      </w:r>
    </w:p>
    <w:p w14:paraId="6DF22B5B" w14:textId="77777777" w:rsidR="009E0D8E" w:rsidRDefault="009E0D8E" w:rsidP="001A25EE">
      <w:pPr>
        <w:tabs>
          <w:tab w:val="left" w:pos="7200"/>
          <w:tab w:val="left" w:pos="7920"/>
          <w:tab w:val="right" w:pos="9270"/>
        </w:tabs>
      </w:pPr>
    </w:p>
    <w:p w14:paraId="7E76325F" w14:textId="77777777" w:rsidR="009E0D8E" w:rsidRDefault="009E0D8E" w:rsidP="001A25EE">
      <w:pPr>
        <w:tabs>
          <w:tab w:val="left" w:pos="7200"/>
          <w:tab w:val="left" w:pos="7920"/>
          <w:tab w:val="right" w:pos="9270"/>
        </w:tabs>
      </w:pPr>
      <w:r>
        <w:t xml:space="preserve">where </w:t>
      </w:r>
      <w:r w:rsidRPr="009E0D8E">
        <w:rPr>
          <w:b/>
        </w:rPr>
        <w:t>b</w:t>
      </w:r>
      <w:r>
        <w:t>' = R</w:t>
      </w:r>
      <w:r w:rsidRPr="009E0D8E">
        <w:rPr>
          <w:b/>
        </w:rPr>
        <w:t>b</w:t>
      </w:r>
      <w:r>
        <w:t xml:space="preserve">  means either b'</w:t>
      </w:r>
      <w:r>
        <w:rPr>
          <w:rStyle w:val="superscript"/>
        </w:rPr>
        <w:t>i</w:t>
      </w:r>
      <w:r>
        <w:t xml:space="preserve"> = R</w:t>
      </w:r>
      <w:r>
        <w:rPr>
          <w:rStyle w:val="superscript"/>
        </w:rPr>
        <w:t>i</w:t>
      </w:r>
      <w:r>
        <w:rPr>
          <w:rStyle w:val="subscript"/>
        </w:rPr>
        <w:t>j</w:t>
      </w:r>
      <w:r>
        <w:t>b</w:t>
      </w:r>
      <w:r>
        <w:rPr>
          <w:rStyle w:val="superscript"/>
        </w:rPr>
        <w:t>j</w:t>
      </w:r>
      <w:r>
        <w:t xml:space="preserve">  or  b'</w:t>
      </w:r>
      <w:r w:rsidRPr="009E0D8E">
        <w:rPr>
          <w:rStyle w:val="subscript"/>
        </w:rPr>
        <w:t>i</w:t>
      </w:r>
      <w:r>
        <w:t xml:space="preserve"> = R</w:t>
      </w:r>
      <w:r w:rsidRPr="009E0D8E">
        <w:rPr>
          <w:rStyle w:val="subscript"/>
        </w:rPr>
        <w:t>i</w:t>
      </w:r>
      <w:r w:rsidRPr="009E0D8E">
        <w:rPr>
          <w:rStyle w:val="superscript"/>
        </w:rPr>
        <w:t>j</w:t>
      </w:r>
      <w:r>
        <w:t>b</w:t>
      </w:r>
      <w:r w:rsidRPr="009E0D8E">
        <w:rPr>
          <w:rStyle w:val="subscript"/>
        </w:rPr>
        <w:t>j</w:t>
      </w:r>
      <w:r>
        <w:t xml:space="preserve">. </w:t>
      </w:r>
    </w:p>
    <w:p w14:paraId="17777182" w14:textId="77777777" w:rsidR="009E0D8E" w:rsidRDefault="009E0D8E" w:rsidP="001A25EE">
      <w:pPr>
        <w:tabs>
          <w:tab w:val="left" w:pos="7200"/>
          <w:tab w:val="left" w:pos="7920"/>
          <w:tab w:val="right" w:pos="9270"/>
        </w:tabs>
      </w:pPr>
    </w:p>
    <w:p w14:paraId="5C4A399A" w14:textId="77777777" w:rsidR="009E0D8E" w:rsidRDefault="009E0D8E" w:rsidP="001A25EE">
      <w:pPr>
        <w:tabs>
          <w:tab w:val="left" w:pos="7200"/>
          <w:tab w:val="left" w:pos="7920"/>
          <w:tab w:val="right" w:pos="9270"/>
        </w:tabs>
      </w:pPr>
    </w:p>
    <w:p w14:paraId="2690BDAF" w14:textId="77777777" w:rsidR="009E0D8E" w:rsidRDefault="009E0D8E" w:rsidP="009E0D8E">
      <w:pPr>
        <w:pStyle w:val="Heading2"/>
      </w:pPr>
      <w:r>
        <w:t xml:space="preserve">E.4 </w:t>
      </w:r>
      <w:r w:rsidR="00BF535E">
        <w:t>Transformations and Experiments</w:t>
      </w:r>
    </w:p>
    <w:p w14:paraId="19C9BC44" w14:textId="77777777" w:rsidR="00BF535E" w:rsidRDefault="00BF535E" w:rsidP="00BF535E"/>
    <w:p w14:paraId="6B484070" w14:textId="77777777" w:rsidR="00BF535E" w:rsidRPr="00625FC3" w:rsidRDefault="00BF535E" w:rsidP="00BF535E">
      <w:pPr>
        <w:rPr>
          <w:u w:val="single"/>
        </w:rPr>
      </w:pPr>
      <w:r>
        <w:rPr>
          <w:u w:val="single"/>
        </w:rPr>
        <w:t xml:space="preserve">Three transformations. </w:t>
      </w:r>
      <w:r>
        <w:t xml:space="preserve">Think of three transformations A,B and C applied to a given starting position. We shall use the word rotate and rotation as conceptual aids, but we imply more general transformations as indicated by the matrix R above in covariant notation. </w:t>
      </w:r>
    </w:p>
    <w:p w14:paraId="4DDCEA52" w14:textId="77777777" w:rsidR="00BF535E" w:rsidRDefault="00BF535E" w:rsidP="00BF535E"/>
    <w:p w14:paraId="2F161957" w14:textId="77777777" w:rsidR="00BF535E" w:rsidRDefault="00BF535E" w:rsidP="00BF535E">
      <w:r>
        <w:t xml:space="preserve">The "starting position" is an "experiment". There is an apparatus (the experiment) and there is an observer (the basis vectors). In transformation A, the apparatus is rotated while the basis vectors stay put. In transformation B, the basis vectors are rotated while the apparatus stays put. In transformation C, the apparatus and basis vectors are rotated together by the same amount. </w:t>
      </w:r>
    </w:p>
    <w:p w14:paraId="7DD6F85E" w14:textId="77777777" w:rsidR="00BF535E" w:rsidRDefault="00BF535E" w:rsidP="00BF535E"/>
    <w:p w14:paraId="3B031F37" w14:textId="77777777" w:rsidR="00BF535E" w:rsidRDefault="00BF535E" w:rsidP="00BF535E">
      <w:r>
        <w:t xml:space="preserve">The apparatus is described by a set of tensors. In transformation A we find for rank-1 and rank-2 tensors, </w:t>
      </w:r>
    </w:p>
    <w:p w14:paraId="01D15E92" w14:textId="77777777" w:rsidR="00BF535E" w:rsidRDefault="00BF535E" w:rsidP="00BF535E"/>
    <w:p w14:paraId="5825B57E" w14:textId="77777777" w:rsidR="00BF535E" w:rsidRDefault="00BF535E" w:rsidP="00BF535E">
      <w:r>
        <w:tab/>
        <w:t>v'</w:t>
      </w:r>
      <w:r>
        <w:rPr>
          <w:rStyle w:val="superscript"/>
        </w:rPr>
        <w:t>i</w:t>
      </w:r>
      <w:r>
        <w:t xml:space="preserve"> = R</w:t>
      </w:r>
      <w:r>
        <w:rPr>
          <w:rStyle w:val="superscript"/>
        </w:rPr>
        <w:t>i</w:t>
      </w:r>
      <w:r>
        <w:rPr>
          <w:rStyle w:val="subscript"/>
        </w:rPr>
        <w:t>j</w:t>
      </w:r>
      <w:r>
        <w:t>v</w:t>
      </w:r>
      <w:r>
        <w:rPr>
          <w:rStyle w:val="superscript"/>
        </w:rPr>
        <w:t>j</w:t>
      </w:r>
      <w:r>
        <w:tab/>
      </w:r>
      <w:r>
        <w:tab/>
      </w:r>
      <w:r>
        <w:tab/>
        <w:t>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ab/>
      </w:r>
      <w:r>
        <w:tab/>
        <w:t>e</w:t>
      </w:r>
      <w:r>
        <w:rPr>
          <w:rStyle w:val="subscript"/>
        </w:rPr>
        <w:t>i</w:t>
      </w:r>
      <w:r>
        <w:t>,  e</w:t>
      </w:r>
      <w:r>
        <w:rPr>
          <w:rStyle w:val="subscript"/>
        </w:rPr>
        <w:t>i</w:t>
      </w:r>
      <w:r>
        <w:sym w:font="Symbol" w:char="F0C4"/>
      </w:r>
      <w:r>
        <w:t>e</w:t>
      </w:r>
      <w:r>
        <w:rPr>
          <w:rStyle w:val="subscript"/>
        </w:rPr>
        <w:t>j</w:t>
      </w:r>
      <w:r>
        <w:t xml:space="preserve"> etc all stay put</w:t>
      </w:r>
    </w:p>
    <w:p w14:paraId="39B0944B" w14:textId="77777777" w:rsidR="00BF535E" w:rsidRDefault="00BF535E" w:rsidP="00BF535E"/>
    <w:p w14:paraId="4635D2D8" w14:textId="77777777" w:rsidR="00BF535E" w:rsidRDefault="00BF535E" w:rsidP="00BF535E">
      <w:r>
        <w:t xml:space="preserve">Thus, vector </w:t>
      </w:r>
      <w:r w:rsidRPr="00625FC3">
        <w:rPr>
          <w:b/>
        </w:rPr>
        <w:t>v</w:t>
      </w:r>
      <w:r>
        <w:t xml:space="preserve"> is "actively" rotated into vector</w:t>
      </w:r>
      <w:r w:rsidRPr="00625FC3">
        <w:rPr>
          <w:b/>
        </w:rPr>
        <w:t xml:space="preserve"> v</w:t>
      </w:r>
      <w:r>
        <w:t>', and tensor T</w:t>
      </w:r>
      <w:r>
        <w:rPr>
          <w:rStyle w:val="superscript"/>
        </w:rPr>
        <w:t>ij</w:t>
      </w:r>
      <w:r>
        <w:t xml:space="preserve"> is actively rotated into T'</w:t>
      </w:r>
      <w:r>
        <w:rPr>
          <w:rStyle w:val="superscript"/>
        </w:rPr>
        <w:t>ij</w:t>
      </w:r>
      <w:r>
        <w:t xml:space="preserve">, and similarly for all higher rank tensors. Transformation A is our transformation of interest. </w:t>
      </w:r>
    </w:p>
    <w:p w14:paraId="19E67AE4" w14:textId="77777777" w:rsidR="00BF535E" w:rsidRDefault="00BF535E" w:rsidP="00BF535E"/>
    <w:p w14:paraId="3A054F2D" w14:textId="77777777" w:rsidR="00BF535E" w:rsidRDefault="00BF535E" w:rsidP="00BF535E">
      <w:r>
        <w:rPr>
          <w:u w:val="single"/>
        </w:rPr>
        <w:t>Rank-1 tensor</w:t>
      </w:r>
      <w:r>
        <w:t xml:space="preserve">. Consider in more detail what happens to a vector </w:t>
      </w:r>
      <w:r w:rsidRPr="00BF535E">
        <w:rPr>
          <w:b/>
        </w:rPr>
        <w:t>v</w:t>
      </w:r>
      <w:r>
        <w:t xml:space="preserve"> under transformation A. </w:t>
      </w:r>
    </w:p>
    <w:p w14:paraId="78BB3CB9" w14:textId="77777777" w:rsidR="00BF535E" w:rsidRDefault="00BF535E" w:rsidP="00BF535E"/>
    <w:p w14:paraId="42157B12" w14:textId="77777777" w:rsidR="00BF535E" w:rsidRPr="00625FC3" w:rsidRDefault="00BF535E" w:rsidP="00BF535E">
      <w:r>
        <w:tab/>
        <w:t>v</w:t>
      </w:r>
      <w:r>
        <w:rPr>
          <w:rStyle w:val="subscript"/>
        </w:rPr>
        <w:t>i</w:t>
      </w:r>
      <w:r>
        <w:t xml:space="preserve"> = </w:t>
      </w:r>
      <w:r w:rsidRPr="00625FC3">
        <w:rPr>
          <w:b/>
        </w:rPr>
        <w:t>e</w:t>
      </w:r>
      <w:r>
        <w:rPr>
          <w:rStyle w:val="subscript"/>
        </w:rPr>
        <w:t>i</w:t>
      </w:r>
      <w:r>
        <w:sym w:font="Symbol" w:char="F0B7"/>
      </w:r>
      <w:r>
        <w:t xml:space="preserve"> </w:t>
      </w:r>
      <w:r w:rsidRPr="00625FC3">
        <w:rPr>
          <w:b/>
        </w:rPr>
        <w:t>v</w:t>
      </w:r>
      <w:r>
        <w:tab/>
      </w:r>
      <w:r>
        <w:tab/>
        <w:t>starting position</w:t>
      </w:r>
    </w:p>
    <w:p w14:paraId="4D1F30BD" w14:textId="77777777" w:rsidR="00BF535E" w:rsidRDefault="00BF535E" w:rsidP="00BF535E"/>
    <w:p w14:paraId="409D9C46" w14:textId="77777777" w:rsidR="00BF535E" w:rsidRDefault="00BF535E" w:rsidP="00BF535E">
      <w:r>
        <w:tab/>
        <w:t>v</w:t>
      </w:r>
      <w:r>
        <w:rPr>
          <w:rStyle w:val="subscript"/>
        </w:rPr>
        <w:t>i</w:t>
      </w:r>
      <w:r>
        <w:t xml:space="preserve">' = </w:t>
      </w:r>
      <w:r w:rsidRPr="00625FC3">
        <w:rPr>
          <w:b/>
        </w:rPr>
        <w:t>e</w:t>
      </w:r>
      <w:r>
        <w:rPr>
          <w:rStyle w:val="subscript"/>
        </w:rPr>
        <w:t>i</w:t>
      </w:r>
      <w:r>
        <w:sym w:font="Symbol" w:char="F0B7"/>
      </w:r>
      <w:r>
        <w:t xml:space="preserve"> </w:t>
      </w:r>
      <w:r w:rsidRPr="00625FC3">
        <w:rPr>
          <w:b/>
        </w:rPr>
        <w:t>v</w:t>
      </w:r>
      <w:r>
        <w:rPr>
          <w:b/>
        </w:rPr>
        <w:t>'</w:t>
      </w:r>
      <w:r>
        <w:tab/>
      </w:r>
      <w:r>
        <w:tab/>
        <w:t>ending position after the action of transformation A</w:t>
      </w:r>
    </w:p>
    <w:p w14:paraId="79810C8E" w14:textId="77777777" w:rsidR="00BF535E" w:rsidRDefault="00BF535E" w:rsidP="00BF535E"/>
    <w:p w14:paraId="66CBAFB3" w14:textId="77777777" w:rsidR="00BF535E" w:rsidRPr="00BF535E" w:rsidRDefault="00BF535E" w:rsidP="00BF535E">
      <w:r>
        <w:t xml:space="preserve">In transformation A, the basis vectors </w:t>
      </w:r>
      <w:r w:rsidRPr="00625FC3">
        <w:rPr>
          <w:b/>
        </w:rPr>
        <w:t>e</w:t>
      </w:r>
      <w:r>
        <w:rPr>
          <w:rStyle w:val="subscript"/>
        </w:rPr>
        <w:t>i</w:t>
      </w:r>
      <w:r>
        <w:t xml:space="preserve"> do not move. Although (</w:t>
      </w:r>
      <w:r w:rsidRPr="00625FC3">
        <w:rPr>
          <w:b/>
        </w:rPr>
        <w:t>e</w:t>
      </w:r>
      <w:r>
        <w:rPr>
          <w:rStyle w:val="subscript"/>
        </w:rPr>
        <w:t>i</w:t>
      </w:r>
      <w:r>
        <w:sym w:font="Symbol" w:char="F0B7"/>
      </w:r>
      <w:r>
        <w:t xml:space="preserve"> </w:t>
      </w:r>
      <w:r w:rsidRPr="00625FC3">
        <w:rPr>
          <w:b/>
        </w:rPr>
        <w:t>v</w:t>
      </w:r>
      <w:r>
        <w:t xml:space="preserve">) is the dot product of two vectors, it does not transform as a scalar under transformation A. It looks like a scalar, but in fact it transforms under transformation A as the component of a vector. It would transform as a scalar under transformation C since then one finds </w:t>
      </w:r>
      <w:r w:rsidRPr="00625FC3">
        <w:rPr>
          <w:b/>
        </w:rPr>
        <w:t>e</w:t>
      </w:r>
      <w:r>
        <w:rPr>
          <w:b/>
        </w:rPr>
        <w:t>'</w:t>
      </w:r>
      <w:r>
        <w:rPr>
          <w:rStyle w:val="subscript"/>
        </w:rPr>
        <w:t>i</w:t>
      </w:r>
      <w:r>
        <w:sym w:font="Symbol" w:char="F0B7"/>
      </w:r>
      <w:r>
        <w:t xml:space="preserve"> </w:t>
      </w:r>
      <w:r w:rsidRPr="00625FC3">
        <w:rPr>
          <w:b/>
        </w:rPr>
        <w:t>v</w:t>
      </w:r>
      <w:r>
        <w:rPr>
          <w:b/>
        </w:rPr>
        <w:t>'</w:t>
      </w:r>
      <w:r>
        <w:t xml:space="preserve"> = &lt;</w:t>
      </w:r>
      <w:r w:rsidRPr="00BF535E">
        <w:rPr>
          <w:b/>
        </w:rPr>
        <w:t>e</w:t>
      </w:r>
      <w:r>
        <w:t>'</w:t>
      </w:r>
      <w:r>
        <w:rPr>
          <w:rStyle w:val="subscript"/>
        </w:rPr>
        <w:t>i</w:t>
      </w:r>
      <w:r>
        <w:t xml:space="preserve"> | </w:t>
      </w:r>
      <w:r w:rsidRPr="00625FC3">
        <w:rPr>
          <w:b/>
        </w:rPr>
        <w:t>v</w:t>
      </w:r>
      <w:r>
        <w:rPr>
          <w:b/>
        </w:rPr>
        <w:t>'</w:t>
      </w:r>
      <w:r>
        <w:t>&gt; =  &lt;R</w:t>
      </w:r>
      <w:r w:rsidRPr="00BF535E">
        <w:rPr>
          <w:b/>
        </w:rPr>
        <w:t>e</w:t>
      </w:r>
      <w:r>
        <w:rPr>
          <w:rStyle w:val="subscript"/>
        </w:rPr>
        <w:t>i</w:t>
      </w:r>
      <w:r>
        <w:t xml:space="preserve"> | R</w:t>
      </w:r>
      <w:r w:rsidRPr="00625FC3">
        <w:rPr>
          <w:b/>
        </w:rPr>
        <w:t>v</w:t>
      </w:r>
      <w:r>
        <w:t>&gt; = &lt;</w:t>
      </w:r>
      <w:r w:rsidRPr="00BF535E">
        <w:rPr>
          <w:b/>
        </w:rPr>
        <w:t>e</w:t>
      </w:r>
      <w:r>
        <w:rPr>
          <w:rStyle w:val="subscript"/>
        </w:rPr>
        <w:t>i</w:t>
      </w:r>
      <w:r>
        <w:t xml:space="preserve"> | R</w:t>
      </w:r>
      <w:r>
        <w:rPr>
          <w:rStyle w:val="superscript"/>
        </w:rPr>
        <w:t>T</w:t>
      </w:r>
      <w:r>
        <w:t xml:space="preserve">R | </w:t>
      </w:r>
      <w:r w:rsidRPr="00625FC3">
        <w:rPr>
          <w:b/>
        </w:rPr>
        <w:t>v</w:t>
      </w:r>
      <w:r>
        <w:t>&gt; = &lt;</w:t>
      </w:r>
      <w:r w:rsidRPr="00BF535E">
        <w:rPr>
          <w:b/>
        </w:rPr>
        <w:t>e</w:t>
      </w:r>
      <w:r>
        <w:rPr>
          <w:rStyle w:val="subscript"/>
        </w:rPr>
        <w:t>i</w:t>
      </w:r>
      <w:r>
        <w:t xml:space="preserve">| 1 | </w:t>
      </w:r>
      <w:r w:rsidRPr="00625FC3">
        <w:rPr>
          <w:b/>
        </w:rPr>
        <w:t>v</w:t>
      </w:r>
      <w:r>
        <w:t>&gt; =  &lt;</w:t>
      </w:r>
      <w:r w:rsidRPr="00BF535E">
        <w:rPr>
          <w:b/>
        </w:rPr>
        <w:t>e</w:t>
      </w:r>
      <w:r>
        <w:rPr>
          <w:rStyle w:val="subscript"/>
        </w:rPr>
        <w:t>i</w:t>
      </w:r>
      <w:r>
        <w:t xml:space="preserve">| </w:t>
      </w:r>
      <w:r w:rsidRPr="00625FC3">
        <w:rPr>
          <w:b/>
        </w:rPr>
        <w:t>v</w:t>
      </w:r>
      <w:r>
        <w:t xml:space="preserve">&gt; = </w:t>
      </w:r>
      <w:r w:rsidRPr="00BF535E">
        <w:rPr>
          <w:b/>
        </w:rPr>
        <w:t>e</w:t>
      </w:r>
      <w:r>
        <w:rPr>
          <w:rStyle w:val="subscript"/>
        </w:rPr>
        <w:t>i</w:t>
      </w:r>
      <w:r>
        <w:sym w:font="Symbol" w:char="F0B7"/>
      </w:r>
      <w:r>
        <w:t xml:space="preserve"> </w:t>
      </w:r>
      <w:r w:rsidRPr="00BF535E">
        <w:rPr>
          <w:b/>
        </w:rPr>
        <w:t>v</w:t>
      </w:r>
      <w:r>
        <w:t xml:space="preserve"> , but we are not interested in transformation C. Our experiment uses transformation A. </w:t>
      </w:r>
    </w:p>
    <w:p w14:paraId="2F2059A5" w14:textId="77777777" w:rsidR="00BF535E" w:rsidRDefault="00BF535E" w:rsidP="00BF535E">
      <w:r>
        <w:tab/>
        <w:t>The expansions going with the above lines are these</w:t>
      </w:r>
    </w:p>
    <w:p w14:paraId="071BCCD6" w14:textId="77777777" w:rsidR="00BF535E" w:rsidRDefault="00BF535E" w:rsidP="00BF535E"/>
    <w:p w14:paraId="508DE291" w14:textId="77777777" w:rsidR="00BF535E" w:rsidRDefault="00BF535E" w:rsidP="00BF535E">
      <w:r>
        <w:tab/>
      </w:r>
      <w:r w:rsidRPr="00625FC3">
        <w:rPr>
          <w:b/>
        </w:rPr>
        <w:t>v</w:t>
      </w:r>
      <w:r>
        <w:t xml:space="preserve"> = Σ</w:t>
      </w:r>
      <w:r>
        <w:rPr>
          <w:rStyle w:val="subscript"/>
        </w:rPr>
        <w:t>i</w:t>
      </w:r>
      <w:r>
        <w:t>v</w:t>
      </w:r>
      <w:r>
        <w:rPr>
          <w:rStyle w:val="superscript"/>
        </w:rPr>
        <w:t>i</w:t>
      </w:r>
      <w:r w:rsidRPr="00625FC3">
        <w:rPr>
          <w:b/>
        </w:rPr>
        <w:t>e</w:t>
      </w:r>
      <w:r>
        <w:rPr>
          <w:rStyle w:val="subscript"/>
        </w:rPr>
        <w:t>i</w:t>
      </w:r>
      <w:r>
        <w:tab/>
      </w:r>
      <w:r>
        <w:tab/>
      </w:r>
      <w:r>
        <w:tab/>
        <w:t>starting position</w:t>
      </w:r>
    </w:p>
    <w:p w14:paraId="6E39B0AF" w14:textId="77777777" w:rsidR="00BF535E" w:rsidRDefault="00BF535E" w:rsidP="00BF535E"/>
    <w:p w14:paraId="363C2BE0" w14:textId="77777777" w:rsidR="00BF535E" w:rsidRDefault="00BF535E" w:rsidP="00BF535E">
      <w:r>
        <w:tab/>
      </w:r>
      <w:r w:rsidRPr="00625FC3">
        <w:rPr>
          <w:b/>
        </w:rPr>
        <w:t>v</w:t>
      </w:r>
      <w:r>
        <w:rPr>
          <w:b/>
        </w:rPr>
        <w:t>'</w:t>
      </w:r>
      <w:r>
        <w:t xml:space="preserve"> = Σ</w:t>
      </w:r>
      <w:r>
        <w:rPr>
          <w:rStyle w:val="subscript"/>
        </w:rPr>
        <w:t>i</w:t>
      </w:r>
      <w:r>
        <w:t>v'</w:t>
      </w:r>
      <w:r>
        <w:rPr>
          <w:rStyle w:val="superscript"/>
        </w:rPr>
        <w:t>i</w:t>
      </w:r>
      <w:r w:rsidRPr="00625FC3">
        <w:rPr>
          <w:b/>
        </w:rPr>
        <w:t>e</w:t>
      </w:r>
      <w:r>
        <w:rPr>
          <w:rStyle w:val="subscript"/>
        </w:rPr>
        <w:t>i</w:t>
      </w:r>
      <w:r>
        <w:tab/>
      </w:r>
      <w:r>
        <w:tab/>
      </w:r>
      <w:r>
        <w:tab/>
        <w:t>ending position after the action of transformation A</w:t>
      </w:r>
    </w:p>
    <w:p w14:paraId="3D6C056B" w14:textId="77777777" w:rsidR="00BF535E" w:rsidRPr="00BF535E" w:rsidRDefault="00BF535E" w:rsidP="00BF535E"/>
    <w:p w14:paraId="7418B9ED" w14:textId="77777777" w:rsidR="00BF535E" w:rsidRDefault="00BF535E" w:rsidP="00BF535E">
      <w:r w:rsidRPr="00625FC3">
        <w:rPr>
          <w:u w:val="single"/>
        </w:rPr>
        <w:t>Rank-2 tensor</w:t>
      </w:r>
      <w:r>
        <w:t xml:space="preserve">. We can generalize these expansions to a rank-2 tensor. As for the vector case, the basis vectors stay put in transformation A : </w:t>
      </w:r>
    </w:p>
    <w:p w14:paraId="73A1B40D" w14:textId="77777777" w:rsidR="00BF535E" w:rsidRDefault="00BF535E" w:rsidP="00BF535E"/>
    <w:p w14:paraId="1D8559C6" w14:textId="77777777" w:rsidR="00BF535E" w:rsidRPr="00625FC3" w:rsidRDefault="00BF535E" w:rsidP="00BF535E">
      <w:r>
        <w:tab/>
        <w:t>T = Σ</w:t>
      </w:r>
      <w:r>
        <w:rPr>
          <w:rStyle w:val="subscript"/>
        </w:rPr>
        <w:t>ab</w:t>
      </w:r>
      <w:r>
        <w:t>T</w:t>
      </w:r>
      <w:r>
        <w:rPr>
          <w:rStyle w:val="sub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t>starting position</w:t>
      </w:r>
    </w:p>
    <w:p w14:paraId="1FD1CEEF" w14:textId="77777777" w:rsidR="00BF535E" w:rsidRDefault="00BF535E" w:rsidP="00BF535E">
      <w:pPr>
        <w:tabs>
          <w:tab w:val="left" w:pos="7200"/>
          <w:tab w:val="left" w:pos="7920"/>
          <w:tab w:val="right" w:pos="9270"/>
        </w:tabs>
      </w:pPr>
    </w:p>
    <w:p w14:paraId="4EFC5DAC" w14:textId="77777777" w:rsidR="00BF535E" w:rsidRDefault="00BF535E" w:rsidP="00BF535E">
      <w:pPr>
        <w:tabs>
          <w:tab w:val="left" w:pos="7200"/>
          <w:tab w:val="left" w:pos="7920"/>
          <w:tab w:val="right" w:pos="9270"/>
        </w:tabs>
      </w:pPr>
      <w:r>
        <w:tab/>
        <w:t>T' = Σ</w:t>
      </w:r>
      <w:r>
        <w:rPr>
          <w:rStyle w:val="subscript"/>
        </w:rPr>
        <w:t>ab</w:t>
      </w:r>
      <w:r>
        <w:t>T'</w:t>
      </w:r>
      <w:r>
        <w:rPr>
          <w:rStyle w:val="sub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t>ending position after the action of transformation A</w:t>
      </w:r>
    </w:p>
    <w:p w14:paraId="42A267D3" w14:textId="77777777" w:rsidR="00BF535E" w:rsidRDefault="00BF535E" w:rsidP="00BF535E">
      <w:pPr>
        <w:tabs>
          <w:tab w:val="left" w:pos="7200"/>
          <w:tab w:val="left" w:pos="7920"/>
          <w:tab w:val="right" w:pos="9270"/>
        </w:tabs>
      </w:pPr>
    </w:p>
    <w:p w14:paraId="6B75E969" w14:textId="77777777" w:rsidR="00BF535E" w:rsidRDefault="00BF535E" w:rsidP="00BF535E">
      <w:pPr>
        <w:tabs>
          <w:tab w:val="left" w:pos="7200"/>
          <w:tab w:val="left" w:pos="7920"/>
          <w:tab w:val="right" w:pos="9270"/>
        </w:tabs>
      </w:pPr>
      <w:r>
        <w:t>The projections corresponding to ** are then</w:t>
      </w:r>
    </w:p>
    <w:p w14:paraId="2588403B" w14:textId="77777777" w:rsidR="00BF535E" w:rsidRDefault="00BF535E" w:rsidP="00BF535E">
      <w:pPr>
        <w:tabs>
          <w:tab w:val="left" w:pos="7200"/>
          <w:tab w:val="left" w:pos="7920"/>
          <w:tab w:val="right" w:pos="9270"/>
        </w:tabs>
      </w:pPr>
    </w:p>
    <w:p w14:paraId="7714DE3D" w14:textId="77777777" w:rsidR="00BF535E" w:rsidRPr="00625FC3" w:rsidRDefault="00BF535E" w:rsidP="00BF535E">
      <w:pPr>
        <w:tabs>
          <w:tab w:val="left" w:pos="7200"/>
          <w:tab w:val="left" w:pos="7920"/>
          <w:tab w:val="right" w:pos="9270"/>
        </w:tabs>
      </w:pPr>
      <w:r>
        <w:tab/>
        <w:t>T</w:t>
      </w:r>
      <w:r>
        <w:rPr>
          <w:rStyle w:val="subscript"/>
        </w:rPr>
        <w:t>ab</w:t>
      </w:r>
      <w:r>
        <w:t xml:space="preserve"> = (</w:t>
      </w:r>
      <w:r w:rsidRPr="00E33A58">
        <w:rPr>
          <w:b/>
        </w:rPr>
        <w:t>e</w:t>
      </w:r>
      <w:r w:rsidRPr="00625FC3">
        <w:rPr>
          <w:rStyle w:val="superscript"/>
        </w:rPr>
        <w:t>a</w:t>
      </w:r>
      <w:r>
        <w:sym w:font="Symbol" w:char="F0C4"/>
      </w:r>
      <w:r w:rsidRPr="00E33A58">
        <w:rPr>
          <w:b/>
        </w:rPr>
        <w:t>e</w:t>
      </w:r>
      <w:r w:rsidRPr="00625FC3">
        <w:rPr>
          <w:rStyle w:val="superscript"/>
        </w:rPr>
        <w:t>b</w:t>
      </w:r>
      <w:r>
        <w:t xml:space="preserve"> )  </w:t>
      </w:r>
      <w:r>
        <w:sym w:font="Symbol" w:char="F0B7"/>
      </w:r>
      <w:r>
        <w:t xml:space="preserve"> T</w:t>
      </w:r>
      <w:r>
        <w:tab/>
      </w:r>
      <w:r>
        <w:tab/>
        <w:t>starting position</w:t>
      </w:r>
    </w:p>
    <w:p w14:paraId="769EBCF3" w14:textId="77777777" w:rsidR="00BF535E" w:rsidRPr="00625FC3" w:rsidRDefault="00BF535E" w:rsidP="00BF535E">
      <w:pPr>
        <w:tabs>
          <w:tab w:val="left" w:pos="7200"/>
          <w:tab w:val="left" w:pos="7920"/>
          <w:tab w:val="right" w:pos="9270"/>
        </w:tabs>
      </w:pPr>
    </w:p>
    <w:p w14:paraId="42C39A9B" w14:textId="77777777" w:rsidR="00BF535E" w:rsidRDefault="00BF535E" w:rsidP="00BF535E">
      <w:pPr>
        <w:tabs>
          <w:tab w:val="left" w:pos="7200"/>
          <w:tab w:val="left" w:pos="7920"/>
          <w:tab w:val="right" w:pos="9270"/>
        </w:tabs>
      </w:pPr>
      <w:r>
        <w:tab/>
        <w:t>T'</w:t>
      </w:r>
      <w:r>
        <w:rPr>
          <w:rStyle w:val="subscript"/>
        </w:rPr>
        <w:t>ab</w:t>
      </w:r>
      <w:r>
        <w:t xml:space="preserve"> = (</w:t>
      </w:r>
      <w:r w:rsidRPr="00E33A58">
        <w:rPr>
          <w:b/>
        </w:rPr>
        <w:t>e</w:t>
      </w:r>
      <w:r w:rsidRPr="00625FC3">
        <w:rPr>
          <w:rStyle w:val="superscript"/>
        </w:rPr>
        <w:t>a</w:t>
      </w:r>
      <w:r>
        <w:sym w:font="Symbol" w:char="F0C4"/>
      </w:r>
      <w:r w:rsidRPr="00E33A58">
        <w:rPr>
          <w:b/>
        </w:rPr>
        <w:t>e</w:t>
      </w:r>
      <w:r w:rsidRPr="00625FC3">
        <w:rPr>
          <w:rStyle w:val="superscript"/>
        </w:rPr>
        <w:t>b</w:t>
      </w:r>
      <w:r>
        <w:t xml:space="preserve"> )  </w:t>
      </w:r>
      <w:r>
        <w:sym w:font="Symbol" w:char="F0B7"/>
      </w:r>
      <w:r>
        <w:t xml:space="preserve"> T'</w:t>
      </w:r>
      <w:r>
        <w:tab/>
      </w:r>
      <w:r>
        <w:tab/>
        <w:t>ending position after the action of transformation A</w:t>
      </w:r>
    </w:p>
    <w:p w14:paraId="650F0E8A" w14:textId="77777777" w:rsidR="009E0D8E" w:rsidRDefault="009E0D8E" w:rsidP="009E0D8E"/>
    <w:p w14:paraId="0DADA2FF" w14:textId="77777777" w:rsidR="00BF535E" w:rsidRPr="00625FC3" w:rsidRDefault="00BF535E" w:rsidP="00BF535E">
      <w:pPr>
        <w:tabs>
          <w:tab w:val="left" w:pos="7200"/>
          <w:tab w:val="left" w:pos="7920"/>
          <w:tab w:val="right" w:pos="9270"/>
        </w:tabs>
        <w:rPr>
          <w:u w:val="single"/>
        </w:rPr>
      </w:pPr>
      <w:r w:rsidRPr="00625FC3">
        <w:rPr>
          <w:u w:val="single"/>
        </w:rPr>
        <w:t>Rank-1 tensor function</w:t>
      </w:r>
    </w:p>
    <w:p w14:paraId="5952C276" w14:textId="77777777" w:rsidR="00BF535E" w:rsidRDefault="00BF535E" w:rsidP="00BF535E">
      <w:pPr>
        <w:tabs>
          <w:tab w:val="left" w:pos="7200"/>
          <w:tab w:val="left" w:pos="7920"/>
          <w:tab w:val="right" w:pos="9270"/>
        </w:tabs>
      </w:pPr>
    </w:p>
    <w:p w14:paraId="56FB210D" w14:textId="77777777" w:rsidR="00BF535E" w:rsidRPr="00625FC3" w:rsidRDefault="00BF535E" w:rsidP="00BF535E">
      <w:pPr>
        <w:tabs>
          <w:tab w:val="left" w:pos="7200"/>
          <w:tab w:val="left" w:pos="7920"/>
          <w:tab w:val="right" w:pos="9270"/>
        </w:tabs>
      </w:pPr>
      <w:r>
        <w:t>Now we return to the vector case we define a function f</w:t>
      </w:r>
      <w:r>
        <w:rPr>
          <w:rStyle w:val="subscript"/>
        </w:rPr>
        <w:t>i</w:t>
      </w:r>
      <w:r>
        <w:t>(</w:t>
      </w:r>
      <w:r w:rsidRPr="00625FC3">
        <w:rPr>
          <w:b/>
        </w:rPr>
        <w:t>v</w:t>
      </w:r>
      <w:r>
        <w:t xml:space="preserve">) as follows, </w:t>
      </w:r>
    </w:p>
    <w:p w14:paraId="7B2FD70C" w14:textId="77777777" w:rsidR="00BF535E" w:rsidRDefault="00BF535E" w:rsidP="00BF535E">
      <w:pPr>
        <w:tabs>
          <w:tab w:val="left" w:pos="7200"/>
          <w:tab w:val="left" w:pos="7920"/>
          <w:tab w:val="right" w:pos="9270"/>
        </w:tabs>
      </w:pPr>
    </w:p>
    <w:p w14:paraId="7559D3B4" w14:textId="77777777" w:rsidR="00BF535E" w:rsidRDefault="00BF535E" w:rsidP="00BF535E">
      <w:r>
        <w:tab/>
        <w:t>f</w:t>
      </w:r>
      <w:r>
        <w:rPr>
          <w:rStyle w:val="subscript"/>
        </w:rPr>
        <w:t>i</w:t>
      </w:r>
      <w:r>
        <w:t>(</w:t>
      </w:r>
      <w:r w:rsidRPr="00625FC3">
        <w:rPr>
          <w:b/>
        </w:rPr>
        <w:t>v</w:t>
      </w:r>
      <w:r>
        <w:t>)  ≡ v</w:t>
      </w:r>
      <w:r>
        <w:rPr>
          <w:rStyle w:val="subscript"/>
        </w:rPr>
        <w:t>i</w:t>
      </w:r>
      <w:r>
        <w:t xml:space="preserve"> = </w:t>
      </w:r>
      <w:r w:rsidRPr="00625FC3">
        <w:rPr>
          <w:b/>
        </w:rPr>
        <w:t>e</w:t>
      </w:r>
      <w:r>
        <w:rPr>
          <w:rStyle w:val="subscript"/>
        </w:rPr>
        <w:t>i</w:t>
      </w:r>
      <w:r>
        <w:sym w:font="Symbol" w:char="F0B7"/>
      </w:r>
      <w:r>
        <w:t xml:space="preserve"> </w:t>
      </w:r>
      <w:r w:rsidRPr="00625FC3">
        <w:rPr>
          <w:b/>
        </w:rPr>
        <w:t>v</w:t>
      </w:r>
      <w:r>
        <w:tab/>
        <w:t xml:space="preserve">  =  &lt;</w:t>
      </w:r>
      <w:r w:rsidRPr="00BF535E">
        <w:rPr>
          <w:b/>
        </w:rPr>
        <w:t>e</w:t>
      </w:r>
      <w:r>
        <w:rPr>
          <w:rStyle w:val="subscript"/>
        </w:rPr>
        <w:t>i</w:t>
      </w:r>
      <w:r>
        <w:t xml:space="preserve"> | </w:t>
      </w:r>
      <w:r w:rsidRPr="00BF535E">
        <w:rPr>
          <w:b/>
        </w:rPr>
        <w:t>v</w:t>
      </w:r>
      <w:r>
        <w:t xml:space="preserve"> &gt;</w:t>
      </w:r>
    </w:p>
    <w:p w14:paraId="121B9369" w14:textId="77777777" w:rsidR="00BF535E" w:rsidRDefault="00BF535E" w:rsidP="00BF535E"/>
    <w:p w14:paraId="46F2CFBA" w14:textId="77777777" w:rsidR="00BF535E" w:rsidRPr="00BF535E" w:rsidRDefault="00BF535E" w:rsidP="00BF535E">
      <w:r>
        <w:t xml:space="preserve">Recall our discussion in Section E.1 above that the scalar product has three elements:  two vectors and an instruction for combining them into the scalar product. In the notation  </w:t>
      </w:r>
      <w:r w:rsidRPr="00625FC3">
        <w:rPr>
          <w:b/>
        </w:rPr>
        <w:t>e</w:t>
      </w:r>
      <w:r>
        <w:rPr>
          <w:rStyle w:val="subscript"/>
        </w:rPr>
        <w:t>i</w:t>
      </w:r>
      <w:r>
        <w:sym w:font="Symbol" w:char="F0B7"/>
      </w:r>
      <w:r>
        <w:t xml:space="preserve"> </w:t>
      </w:r>
      <w:r w:rsidRPr="00625FC3">
        <w:rPr>
          <w:b/>
        </w:rPr>
        <w:t>v</w:t>
      </w:r>
      <w:r>
        <w:t xml:space="preserve"> that instruction is encoded into the </w:t>
      </w:r>
      <w:r>
        <w:sym w:font="Symbol" w:char="F0B7"/>
      </w:r>
      <w:r>
        <w:t xml:space="preserve"> operator, whereas in the Dirac notation &lt;</w:t>
      </w:r>
      <w:r w:rsidRPr="00BF535E">
        <w:rPr>
          <w:b/>
        </w:rPr>
        <w:t>e</w:t>
      </w:r>
      <w:r>
        <w:rPr>
          <w:rStyle w:val="subscript"/>
        </w:rPr>
        <w:t>i</w:t>
      </w:r>
      <w:r>
        <w:t xml:space="preserve"> | </w:t>
      </w:r>
      <w:r w:rsidRPr="00BF535E">
        <w:rPr>
          <w:b/>
        </w:rPr>
        <w:t>v</w:t>
      </w:r>
      <w:r>
        <w:t xml:space="preserve"> &gt;  it is implicit in the juxtaposition of the bra and the ket. In either case the instruction is that </w:t>
      </w:r>
      <w:r w:rsidRPr="00625FC3">
        <w:rPr>
          <w:b/>
        </w:rPr>
        <w:t>e</w:t>
      </w:r>
      <w:r>
        <w:rPr>
          <w:rStyle w:val="subscript"/>
        </w:rPr>
        <w:t>i</w:t>
      </w:r>
      <w:r>
        <w:sym w:font="Symbol" w:char="F0B7"/>
      </w:r>
      <w:r>
        <w:t xml:space="preserve"> </w:t>
      </w:r>
      <w:r w:rsidRPr="00625FC3">
        <w:rPr>
          <w:b/>
        </w:rPr>
        <w:t>v</w:t>
      </w:r>
      <w:r>
        <w:t xml:space="preserve"> = &lt;</w:t>
      </w:r>
      <w:r w:rsidRPr="00BF535E">
        <w:rPr>
          <w:b/>
        </w:rPr>
        <w:t>e</w:t>
      </w:r>
      <w:r>
        <w:rPr>
          <w:rStyle w:val="subscript"/>
        </w:rPr>
        <w:t>i</w:t>
      </w:r>
      <w:r>
        <w:t xml:space="preserve"> | </w:t>
      </w:r>
      <w:r w:rsidRPr="00BF535E">
        <w:rPr>
          <w:b/>
        </w:rPr>
        <w:t>v</w:t>
      </w:r>
      <w:r>
        <w:t xml:space="preserve"> &gt; = Σ</w:t>
      </w:r>
      <w:r>
        <w:rPr>
          <w:rStyle w:val="subscript"/>
        </w:rPr>
        <w:t>j=1</w:t>
      </w:r>
      <w:r>
        <w:rPr>
          <w:rStyle w:val="superscript"/>
        </w:rPr>
        <w:t>n</w:t>
      </w:r>
      <w:r>
        <w:t xml:space="preserve"> (</w:t>
      </w:r>
      <w:r w:rsidRPr="00BF535E">
        <w:rPr>
          <w:b/>
        </w:rPr>
        <w:t>e</w:t>
      </w:r>
      <w:r>
        <w:rPr>
          <w:rStyle w:val="subscript"/>
        </w:rPr>
        <w:t>i</w:t>
      </w:r>
      <w:r>
        <w:t>)</w:t>
      </w:r>
      <w:r>
        <w:rPr>
          <w:rStyle w:val="subscript"/>
        </w:rPr>
        <w:t>j</w:t>
      </w:r>
      <w:r>
        <w:t>v</w:t>
      </w:r>
      <w:r>
        <w:rPr>
          <w:rStyle w:val="superscript"/>
        </w:rPr>
        <w:t>j</w:t>
      </w:r>
      <w:r>
        <w:t xml:space="preserve">  =  Σ</w:t>
      </w:r>
      <w:r>
        <w:rPr>
          <w:rStyle w:val="subscript"/>
        </w:rPr>
        <w:t>j=1</w:t>
      </w:r>
      <w:r>
        <w:rPr>
          <w:rStyle w:val="superscript"/>
        </w:rPr>
        <w:t>n</w:t>
      </w:r>
      <w:r>
        <w:t xml:space="preserve"> (</w:t>
      </w:r>
      <w:r w:rsidRPr="00BF535E">
        <w:rPr>
          <w:b/>
        </w:rPr>
        <w:t>e</w:t>
      </w:r>
      <w:r>
        <w:rPr>
          <w:rStyle w:val="subscript"/>
        </w:rPr>
        <w:t>i</w:t>
      </w:r>
      <w:r>
        <w:t>)</w:t>
      </w:r>
      <w:r w:rsidRPr="00BF535E">
        <w:rPr>
          <w:rStyle w:val="superscript"/>
        </w:rPr>
        <w:t>j</w:t>
      </w:r>
      <w:r>
        <w:t>v</w:t>
      </w:r>
      <w:r w:rsidRPr="00BF535E">
        <w:rPr>
          <w:rStyle w:val="subscript"/>
        </w:rPr>
        <w:t>j</w:t>
      </w:r>
      <w:r>
        <w:t xml:space="preserve"> . </w:t>
      </w:r>
    </w:p>
    <w:p w14:paraId="6C17EF54" w14:textId="77777777" w:rsidR="00BF535E" w:rsidRDefault="00BF535E" w:rsidP="00BF535E"/>
    <w:p w14:paraId="6D4564C5" w14:textId="77777777" w:rsidR="00BF535E" w:rsidRDefault="00BF535E" w:rsidP="00BF535E">
      <w:r>
        <w:t>We wish to talk about a linear functional here, and to clarify the notation used to represent it. As a mapping, one can define the linear functional f</w:t>
      </w:r>
      <w:r>
        <w:rPr>
          <w:rStyle w:val="subscript"/>
        </w:rPr>
        <w:t>i</w:t>
      </w:r>
      <w:r>
        <w:t xml:space="preserve"> : V → K where V is our vector space and K is the space of scalars. One could write this as f</w:t>
      </w:r>
      <w:r>
        <w:rPr>
          <w:rStyle w:val="subscript"/>
        </w:rPr>
        <w:t>i</w:t>
      </w:r>
      <w:r>
        <w:t xml:space="preserve"> : V</w:t>
      </w:r>
      <w:r>
        <w:rPr>
          <w:rStyle w:val="superscript"/>
        </w:rPr>
        <w:t>1</w:t>
      </w:r>
      <w:r>
        <w:t xml:space="preserve"> → V</w:t>
      </w:r>
      <w:r>
        <w:rPr>
          <w:rStyle w:val="superscript"/>
        </w:rPr>
        <w:t>0</w:t>
      </w:r>
      <w:r>
        <w:t xml:space="preserve">. Evaluating at a vector </w:t>
      </w:r>
      <w:r w:rsidRPr="00BF535E">
        <w:rPr>
          <w:b/>
        </w:rPr>
        <w:t>v</w:t>
      </w:r>
      <w:r>
        <w:t xml:space="preserve"> in V one gets  f</w:t>
      </w:r>
      <w:r>
        <w:rPr>
          <w:rStyle w:val="subscript"/>
        </w:rPr>
        <w:t>i</w:t>
      </w:r>
      <w:r>
        <w:t>(</w:t>
      </w:r>
      <w:r w:rsidRPr="00BF535E">
        <w:rPr>
          <w:b/>
        </w:rPr>
        <w:t>v</w:t>
      </w:r>
      <w:r>
        <w:t xml:space="preserve">) ϵ K. </w:t>
      </w:r>
    </w:p>
    <w:p w14:paraId="1A37D221" w14:textId="77777777" w:rsidR="00BF535E" w:rsidRDefault="00BF535E" w:rsidP="00BF535E"/>
    <w:p w14:paraId="6A84F981" w14:textId="77777777" w:rsidR="00BF535E" w:rsidRDefault="00BF535E" w:rsidP="00BF535E">
      <w:r>
        <w:t>In the notation f</w:t>
      </w:r>
      <w:r>
        <w:rPr>
          <w:rStyle w:val="subscript"/>
        </w:rPr>
        <w:t>i</w:t>
      </w:r>
      <w:r>
        <w:t>(</w:t>
      </w:r>
      <w:r w:rsidRPr="00625FC3">
        <w:rPr>
          <w:b/>
        </w:rPr>
        <w:t>v</w:t>
      </w:r>
      <w:r>
        <w:t xml:space="preserve">) = </w:t>
      </w:r>
      <w:r w:rsidRPr="00625FC3">
        <w:rPr>
          <w:b/>
        </w:rPr>
        <w:t>e</w:t>
      </w:r>
      <w:r>
        <w:rPr>
          <w:rStyle w:val="subscript"/>
        </w:rPr>
        <w:t>i</w:t>
      </w:r>
      <w:r>
        <w:sym w:font="Symbol" w:char="F0B7"/>
      </w:r>
      <w:r>
        <w:t xml:space="preserve"> </w:t>
      </w:r>
      <w:r w:rsidRPr="00625FC3">
        <w:rPr>
          <w:b/>
        </w:rPr>
        <w:t>v</w:t>
      </w:r>
      <w:r>
        <w:t xml:space="preserve">, we really want to denote the functional by </w:t>
      </w:r>
    </w:p>
    <w:p w14:paraId="0A64A894" w14:textId="77777777" w:rsidR="00BF535E" w:rsidRDefault="00BF535E" w:rsidP="00BF535E"/>
    <w:p w14:paraId="52A3D9A8" w14:textId="77777777" w:rsidR="00BF535E" w:rsidRPr="00BF535E" w:rsidRDefault="00BF535E" w:rsidP="00BF535E">
      <w:r>
        <w:tab/>
        <w:t>f</w:t>
      </w:r>
      <w:r>
        <w:rPr>
          <w:rStyle w:val="subscript"/>
        </w:rPr>
        <w:t>i</w:t>
      </w:r>
      <w:r>
        <w:t xml:space="preserve"> = </w:t>
      </w:r>
      <w:r w:rsidRPr="00BF535E">
        <w:rPr>
          <w:b/>
        </w:rPr>
        <w:t>e</w:t>
      </w:r>
      <w:r>
        <w:rPr>
          <w:rStyle w:val="subscript"/>
        </w:rPr>
        <w:t>i</w:t>
      </w:r>
      <w:r>
        <w:sym w:font="Symbol" w:char="F0B7"/>
      </w:r>
      <w:r>
        <w:t xml:space="preserve">  </w:t>
      </w:r>
      <w:r>
        <w:tab/>
      </w:r>
      <w:r>
        <w:tab/>
      </w:r>
      <w:r>
        <w:tab/>
        <w:t>f</w:t>
      </w:r>
      <w:r>
        <w:rPr>
          <w:rStyle w:val="subscript"/>
        </w:rPr>
        <w:t xml:space="preserve">i </w:t>
      </w:r>
      <w:r>
        <w:t>ϵ  V*</w:t>
      </w:r>
    </w:p>
    <w:p w14:paraId="72E1DC18" w14:textId="77777777" w:rsidR="00BF535E" w:rsidRDefault="00BF535E" w:rsidP="00BF535E"/>
    <w:p w14:paraId="5DC56B4B" w14:textId="77777777" w:rsidR="00BF535E" w:rsidRDefault="00BF535E" w:rsidP="00BF535E">
      <w:r>
        <w:tab/>
        <w:t>f</w:t>
      </w:r>
      <w:r>
        <w:rPr>
          <w:rStyle w:val="subscript"/>
        </w:rPr>
        <w:t>i</w:t>
      </w:r>
      <w:r>
        <w:t>(</w:t>
      </w:r>
      <w:r w:rsidRPr="00BF535E">
        <w:rPr>
          <w:b/>
        </w:rPr>
        <w:t>v</w:t>
      </w:r>
      <w:r>
        <w:t xml:space="preserve">) =  </w:t>
      </w:r>
      <w:r w:rsidRPr="00BF535E">
        <w:rPr>
          <w:b/>
        </w:rPr>
        <w:t>e</w:t>
      </w:r>
      <w:r>
        <w:rPr>
          <w:rStyle w:val="subscript"/>
        </w:rPr>
        <w:t>i</w:t>
      </w:r>
      <w:r>
        <w:sym w:font="Symbol" w:char="F0B7"/>
      </w:r>
      <w:r>
        <w:t xml:space="preserve"> </w:t>
      </w:r>
      <w:r w:rsidRPr="00BF535E">
        <w:rPr>
          <w:b/>
        </w:rPr>
        <w:t>v</w:t>
      </w:r>
      <w:r>
        <w:t xml:space="preserve"> = v</w:t>
      </w:r>
      <w:r>
        <w:rPr>
          <w:rStyle w:val="subscript"/>
        </w:rPr>
        <w:t>i</w:t>
      </w:r>
      <w:r>
        <w:rPr>
          <w:b/>
        </w:rPr>
        <w:tab/>
      </w:r>
      <w:r>
        <w:rPr>
          <w:b/>
        </w:rPr>
        <w:tab/>
      </w:r>
      <w:r>
        <w:t>f</w:t>
      </w:r>
      <w:r>
        <w:rPr>
          <w:rStyle w:val="subscript"/>
        </w:rPr>
        <w:t>i</w:t>
      </w:r>
      <w:r>
        <w:t>(</w:t>
      </w:r>
      <w:r w:rsidRPr="00BF535E">
        <w:rPr>
          <w:b/>
        </w:rPr>
        <w:t>v</w:t>
      </w:r>
      <w:r>
        <w:t xml:space="preserve">) </w:t>
      </w:r>
      <w:r w:rsidRPr="00BF535E">
        <w:t>ϵ  K</w:t>
      </w:r>
    </w:p>
    <w:p w14:paraId="79B20FB5" w14:textId="77777777" w:rsidR="00BF535E" w:rsidRDefault="00BF535E" w:rsidP="00BF535E"/>
    <w:p w14:paraId="3F118F6F" w14:textId="77777777" w:rsidR="00BF535E" w:rsidRDefault="00BF535E" w:rsidP="00BF535E">
      <w:r>
        <w:t xml:space="preserve">In the Dirac notation, things are perhaps less specific , </w:t>
      </w:r>
    </w:p>
    <w:p w14:paraId="1FB878C2" w14:textId="77777777" w:rsidR="00BF535E" w:rsidRDefault="00BF535E" w:rsidP="00BF535E"/>
    <w:p w14:paraId="02FD5F61" w14:textId="77777777" w:rsidR="00BF535E" w:rsidRPr="00BF535E" w:rsidRDefault="00BF535E" w:rsidP="00BF535E">
      <w:r>
        <w:tab/>
        <w:t>f</w:t>
      </w:r>
      <w:r>
        <w:rPr>
          <w:rStyle w:val="subscript"/>
        </w:rPr>
        <w:t>i</w:t>
      </w:r>
      <w:r>
        <w:t xml:space="preserve"> = &lt; </w:t>
      </w:r>
      <w:r w:rsidRPr="00BF535E">
        <w:rPr>
          <w:b/>
        </w:rPr>
        <w:t>e</w:t>
      </w:r>
      <w:r>
        <w:rPr>
          <w:rStyle w:val="subscript"/>
        </w:rPr>
        <w:t>i</w:t>
      </w:r>
      <w:r>
        <w:t xml:space="preserve"> |</w:t>
      </w:r>
      <w:r>
        <w:tab/>
      </w:r>
      <w:r>
        <w:tab/>
      </w:r>
      <w:r>
        <w:tab/>
        <w:t>f</w:t>
      </w:r>
      <w:r>
        <w:rPr>
          <w:rStyle w:val="subscript"/>
        </w:rPr>
        <w:t xml:space="preserve">i </w:t>
      </w:r>
      <w:r>
        <w:t>ϵ  V*</w:t>
      </w:r>
    </w:p>
    <w:p w14:paraId="4D40C8DB" w14:textId="77777777" w:rsidR="00BF535E" w:rsidRDefault="00BF535E" w:rsidP="009E0D8E"/>
    <w:p w14:paraId="49665160" w14:textId="77777777" w:rsidR="00BF535E" w:rsidRDefault="00BF535E" w:rsidP="00BF535E">
      <w:r>
        <w:tab/>
        <w:t>f</w:t>
      </w:r>
      <w:r>
        <w:rPr>
          <w:rStyle w:val="subscript"/>
        </w:rPr>
        <w:t>i</w:t>
      </w:r>
      <w:r>
        <w:t xml:space="preserve"> = &lt; </w:t>
      </w:r>
      <w:r w:rsidRPr="00BF535E">
        <w:rPr>
          <w:b/>
        </w:rPr>
        <w:t>e</w:t>
      </w:r>
      <w:r>
        <w:rPr>
          <w:rStyle w:val="subscript"/>
        </w:rPr>
        <w:t>i</w:t>
      </w:r>
      <w:r>
        <w:t xml:space="preserve"> | </w:t>
      </w:r>
      <w:r w:rsidRPr="00BF535E">
        <w:rPr>
          <w:b/>
        </w:rPr>
        <w:t>v</w:t>
      </w:r>
      <w:r>
        <w:t>&gt;   = v</w:t>
      </w:r>
      <w:r>
        <w:rPr>
          <w:rStyle w:val="subscript"/>
        </w:rPr>
        <w:t>i</w:t>
      </w:r>
      <w:r>
        <w:tab/>
      </w:r>
      <w:r>
        <w:tab/>
        <w:t>f</w:t>
      </w:r>
      <w:r>
        <w:rPr>
          <w:rStyle w:val="subscript"/>
        </w:rPr>
        <w:t>i</w:t>
      </w:r>
      <w:r>
        <w:t>(</w:t>
      </w:r>
      <w:r w:rsidRPr="00BF535E">
        <w:rPr>
          <w:b/>
        </w:rPr>
        <w:t>v</w:t>
      </w:r>
      <w:r>
        <w:t xml:space="preserve">) </w:t>
      </w:r>
      <w:r w:rsidRPr="00BF535E">
        <w:t>ϵ  K</w:t>
      </w:r>
    </w:p>
    <w:p w14:paraId="754CBC38" w14:textId="77777777" w:rsidR="00BF535E" w:rsidRDefault="00BF535E" w:rsidP="00BF535E"/>
    <w:p w14:paraId="1BDDA336" w14:textId="77777777" w:rsidR="00BF535E" w:rsidRPr="00BF535E" w:rsidRDefault="00BF535E" w:rsidP="00BF535E">
      <w:r>
        <w:t>The question of interest here is this:  is f</w:t>
      </w:r>
      <w:r>
        <w:rPr>
          <w:rStyle w:val="subscript"/>
        </w:rPr>
        <w:t>i</w:t>
      </w:r>
      <w:r>
        <w:t xml:space="preserve"> a scalar, or is it a vector, or is it neither?  We know it is a vector of the dual space V*, but we want to know in what sense f</w:t>
      </w:r>
      <w:r>
        <w:rPr>
          <w:rStyle w:val="subscript"/>
        </w:rPr>
        <w:t>i</w:t>
      </w:r>
      <w:r>
        <w:t xml:space="preserve"> transforms under transformation A discussed above. </w:t>
      </w:r>
    </w:p>
    <w:p w14:paraId="20CB13A1" w14:textId="77777777" w:rsidR="00BF535E" w:rsidRPr="009E0D8E" w:rsidRDefault="00BF535E" w:rsidP="009E0D8E"/>
    <w:p w14:paraId="29BCC621" w14:textId="77777777" w:rsidR="009E0D8E" w:rsidRPr="009E0D8E" w:rsidRDefault="009E0D8E" w:rsidP="001A25EE">
      <w:pPr>
        <w:tabs>
          <w:tab w:val="left" w:pos="7200"/>
          <w:tab w:val="left" w:pos="7920"/>
          <w:tab w:val="right" w:pos="9270"/>
        </w:tabs>
      </w:pPr>
    </w:p>
    <w:sectPr w:rsidR="009E0D8E" w:rsidRPr="009E0D8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5772C" w14:textId="77777777" w:rsidR="00F55815" w:rsidRDefault="00F55815">
      <w:r>
        <w:separator/>
      </w:r>
    </w:p>
  </w:endnote>
  <w:endnote w:type="continuationSeparator" w:id="0">
    <w:p w14:paraId="694B54E0" w14:textId="77777777" w:rsidR="00F55815" w:rsidRDefault="00F55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8446" w14:textId="77777777" w:rsidR="001A25EE" w:rsidRDefault="001A25E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80AC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39889" w14:textId="77777777" w:rsidR="00F55815" w:rsidRDefault="00F55815">
      <w:r>
        <w:separator/>
      </w:r>
    </w:p>
  </w:footnote>
  <w:footnote w:type="continuationSeparator" w:id="0">
    <w:p w14:paraId="75627467" w14:textId="77777777" w:rsidR="00F55815" w:rsidRDefault="00F558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3A72"/>
    <w:rsid w:val="0000482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A25EE"/>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3F6C"/>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0D8E"/>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BF535E"/>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103C"/>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0179"/>
    <w:rsid w:val="00E52D64"/>
    <w:rsid w:val="00E53A72"/>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55815"/>
    <w:rsid w:val="00F72302"/>
    <w:rsid w:val="00F80AC4"/>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C0C98"/>
  <w15:chartTrackingRefBased/>
  <w15:docId w15:val="{37AC98D0-B6AF-44A2-85F1-0FB9609CB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2830</Words>
  <Characters>11520</Characters>
  <Application>Microsoft Office Word</Application>
  <DocSecurity>4</DocSecurity>
  <Lines>329</Lines>
  <Paragraphs>163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2026-09-06T21:27:00Z</dcterms:created>
  <dcterms:modified xsi:type="dcterms:W3CDTF">2026-09-06T21:27:00Z</dcterms:modified>
</cp:coreProperties>
</file>