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9BB92" w14:textId="77777777" w:rsidR="00291390" w:rsidRDefault="00503B8F">
      <w:pPr>
        <w:tabs>
          <w:tab w:val="right" w:pos="9270"/>
        </w:tabs>
      </w:pPr>
      <w:r>
        <w:rPr>
          <w:b/>
        </w:rPr>
        <w:t>Dirac Alt idea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 w:rsidR="0071283F">
        <w:t>1.11.15</w:t>
      </w:r>
    </w:p>
    <w:p w14:paraId="2CCD8A7C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64468499" w14:textId="77777777" w:rsidR="006F7688" w:rsidRDefault="006F7688">
      <w:pPr>
        <w:tabs>
          <w:tab w:val="left" w:pos="7200"/>
          <w:tab w:val="left" w:pos="7920"/>
          <w:tab w:val="right" w:pos="9270"/>
        </w:tabs>
      </w:pPr>
    </w:p>
    <w:p w14:paraId="0059BB5A" w14:textId="77777777" w:rsidR="006F7688" w:rsidRPr="006F7688" w:rsidRDefault="006F7688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6F7688">
        <w:rPr>
          <w:color w:val="FF0000"/>
        </w:rPr>
        <w:t xml:space="preserve">5/16/16. I </w:t>
      </w:r>
      <w:r>
        <w:rPr>
          <w:color w:val="FF0000"/>
        </w:rPr>
        <w:t xml:space="preserve">actually </w:t>
      </w:r>
      <w:r w:rsidRPr="006F7688">
        <w:rPr>
          <w:color w:val="FF0000"/>
        </w:rPr>
        <w:t xml:space="preserve">had this idea installed as an Appendix but then decided it was not very useful. I have other docs on this same subject somewhere. </w:t>
      </w:r>
    </w:p>
    <w:p w14:paraId="0D75100A" w14:textId="77777777" w:rsidR="006F7688" w:rsidRDefault="006F7688">
      <w:pPr>
        <w:tabs>
          <w:tab w:val="left" w:pos="7200"/>
          <w:tab w:val="left" w:pos="7920"/>
          <w:tab w:val="right" w:pos="9270"/>
        </w:tabs>
      </w:pPr>
    </w:p>
    <w:p w14:paraId="5EF506C8" w14:textId="77777777" w:rsidR="00291390" w:rsidRDefault="002C57A8">
      <w:r>
        <w:t xml:space="preserve">Trying to do something with this: </w:t>
      </w:r>
    </w:p>
    <w:p w14:paraId="791202DF" w14:textId="77777777" w:rsidR="00223F28" w:rsidRDefault="00223F28"/>
    <w:p w14:paraId="43051DB9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  <w:r>
        <w:tab/>
        <w:t xml:space="preserve">&lt; Alt f | 1,2...k&gt;  = &lt; f | </w:t>
      </w:r>
      <w:r w:rsidRPr="00223F28">
        <w:rPr>
          <w:rFonts w:ascii="Script MT Bold" w:hAnsi="Script MT Bold"/>
        </w:rPr>
        <w:t xml:space="preserve">Alt </w:t>
      </w:r>
      <w:r>
        <w:t>| 1,2...k&gt; =    &lt;f | Alt  1,2...k&gt; .</w:t>
      </w:r>
      <w:r>
        <w:tab/>
      </w:r>
    </w:p>
    <w:p w14:paraId="36520DA9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</w:p>
    <w:p w14:paraId="04E2E2DE" w14:textId="77777777" w:rsidR="00223F28" w:rsidRDefault="00223F28" w:rsidP="00223F28">
      <w:pPr>
        <w:pStyle w:val="Heading3"/>
      </w:pPr>
      <w:r>
        <w:t>A.11 The Alt Operator in Dirac bra-ket notation</w:t>
      </w:r>
    </w:p>
    <w:p w14:paraId="0F26034B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</w:p>
    <w:p w14:paraId="405900E7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  <w:r>
        <w:t xml:space="preserve">Consider this example of (A.2.1) and its Dirac notation equivalent, </w:t>
      </w:r>
    </w:p>
    <w:p w14:paraId="318481A6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</w:p>
    <w:p w14:paraId="436E8E14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  <w:r>
        <w:tab/>
        <w:t>g(i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)  = [ Alt(f)](i</w:t>
      </w:r>
      <w:r>
        <w:rPr>
          <w:rStyle w:val="subscript"/>
        </w:rPr>
        <w:t>1</w:t>
      </w:r>
      <w:r>
        <w:t>,,i</w:t>
      </w:r>
      <w:r>
        <w:rPr>
          <w:rStyle w:val="subscript"/>
        </w:rPr>
        <w:t>2</w:t>
      </w:r>
      <w:r>
        <w:t>)   = (1/2) [ f(i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)  -  f(i</w:t>
      </w:r>
      <w:r>
        <w:rPr>
          <w:rStyle w:val="subscript"/>
        </w:rPr>
        <w:t>2</w:t>
      </w:r>
      <w:r>
        <w:t>,i</w:t>
      </w:r>
      <w:r>
        <w:rPr>
          <w:rStyle w:val="subscript"/>
        </w:rPr>
        <w:t>1</w:t>
      </w:r>
      <w:r>
        <w:t xml:space="preserve">)] </w:t>
      </w:r>
      <w:r>
        <w:tab/>
      </w:r>
      <w:r>
        <w:tab/>
      </w:r>
      <w:r>
        <w:tab/>
      </w:r>
      <w:r>
        <w:tab/>
      </w:r>
      <w:r>
        <w:tab/>
        <w:t>(A.11.1)</w:t>
      </w:r>
    </w:p>
    <w:p w14:paraId="034D67C4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</w:p>
    <w:p w14:paraId="4B927D27" w14:textId="77777777" w:rsidR="00223F28" w:rsidRPr="00223F28" w:rsidRDefault="00223F28" w:rsidP="00223F28">
      <w:pPr>
        <w:tabs>
          <w:tab w:val="left" w:pos="7200"/>
          <w:tab w:val="left" w:pos="7920"/>
          <w:tab w:val="right" w:pos="9270"/>
        </w:tabs>
      </w:pPr>
      <w:r>
        <w:tab/>
        <w:t>&lt;g |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&gt; = &lt;Alt f |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&gt;  = (1/2) [ &lt;f |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&gt; - &lt;f | i</w:t>
      </w:r>
      <w:r>
        <w:rPr>
          <w:rStyle w:val="subscript"/>
        </w:rPr>
        <w:t>2</w:t>
      </w:r>
      <w:r>
        <w:t>,i</w:t>
      </w:r>
      <w:r>
        <w:rPr>
          <w:rStyle w:val="subscript"/>
        </w:rPr>
        <w:t>1</w:t>
      </w:r>
      <w:r>
        <w:t>&gt; ]</w:t>
      </w:r>
      <w:r>
        <w:tab/>
      </w:r>
      <w:r>
        <w:tab/>
      </w:r>
      <w:r>
        <w:tab/>
      </w:r>
      <w:r>
        <w:tab/>
      </w:r>
      <w:r>
        <w:tab/>
        <w:t>(A.11.2)</w:t>
      </w:r>
    </w:p>
    <w:p w14:paraId="4DD82ECA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</w:p>
    <w:p w14:paraId="7987E242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  <w:r>
        <w:t>where, as in Section A.10, the integers i</w:t>
      </w:r>
      <w:r>
        <w:rPr>
          <w:rStyle w:val="subscript"/>
        </w:rPr>
        <w:t>1</w:t>
      </w:r>
      <w:r>
        <w:t xml:space="preserve"> and i</w:t>
      </w:r>
      <w:r>
        <w:rPr>
          <w:rStyle w:val="subscript"/>
        </w:rPr>
        <w:t>2</w:t>
      </w:r>
      <w:r>
        <w:t xml:space="preserve"> are stand-ins for vectors having i</w:t>
      </w:r>
      <w:r>
        <w:rPr>
          <w:rStyle w:val="subscript"/>
        </w:rPr>
        <w:t>1</w:t>
      </w:r>
      <w:r>
        <w:t xml:space="preserve"> and i</w:t>
      </w:r>
      <w:r>
        <w:rPr>
          <w:rStyle w:val="subscript"/>
        </w:rPr>
        <w:t>2</w:t>
      </w:r>
      <w:r>
        <w:t xml:space="preserve"> as labels. Using the notation of (2.11.g.10) and (2.11.g.10) we write this as</w:t>
      </w:r>
    </w:p>
    <w:p w14:paraId="6CFFE6E0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</w:p>
    <w:p w14:paraId="3049049B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  <w:r>
        <w:tab/>
        <w:t xml:space="preserve"> &lt;Alt f |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 xml:space="preserve">&gt;  =  &lt;f | </w:t>
      </w:r>
      <w:proofErr w:type="spellStart"/>
      <w:r w:rsidRPr="00223F28">
        <w:rPr>
          <w:rFonts w:ascii="Script MT Bold" w:hAnsi="Script MT Bold"/>
        </w:rPr>
        <w:t>Alt</w:t>
      </w:r>
      <w:r w:rsidRPr="00223F28">
        <w:rPr>
          <w:rStyle w:val="superscript"/>
          <w:i/>
        </w:rPr>
        <w:t>T</w:t>
      </w:r>
      <w:proofErr w:type="spellEnd"/>
      <w:r>
        <w:t xml:space="preserve"> |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&gt;</w:t>
      </w:r>
    </w:p>
    <w:p w14:paraId="7C427111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</w:p>
    <w:p w14:paraId="1BF89350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  <w:r>
        <w:t xml:space="preserve">where  </w:t>
      </w:r>
      <w:proofErr w:type="spellStart"/>
      <w:r w:rsidRPr="00223F28">
        <w:rPr>
          <w:rFonts w:ascii="Script MT Bold" w:hAnsi="Script MT Bold"/>
        </w:rPr>
        <w:t>Alt</w:t>
      </w:r>
      <w:r w:rsidRPr="00223F28">
        <w:rPr>
          <w:rStyle w:val="superscript"/>
          <w:i/>
        </w:rPr>
        <w:t>T</w:t>
      </w:r>
      <w:proofErr w:type="spellEnd"/>
      <w:r>
        <w:t xml:space="preserve"> is the transpose of some Dirac space operator </w:t>
      </w:r>
      <w:r w:rsidRPr="00223F28">
        <w:rPr>
          <w:rFonts w:ascii="Script MT Bold" w:hAnsi="Script MT Bold"/>
        </w:rPr>
        <w:t>Alt</w:t>
      </w:r>
      <w:r>
        <w:t>. Comparing with (A.11.2) we then have</w:t>
      </w:r>
    </w:p>
    <w:p w14:paraId="2A381A89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</w:p>
    <w:p w14:paraId="455ED5A2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223F28">
        <w:rPr>
          <w:rFonts w:ascii="Script MT Bold" w:hAnsi="Script MT Bold"/>
        </w:rPr>
        <w:t>Alt</w:t>
      </w:r>
      <w:r w:rsidRPr="00223F28">
        <w:rPr>
          <w:rStyle w:val="superscript"/>
          <w:i/>
        </w:rPr>
        <w:t>T</w:t>
      </w:r>
      <w:proofErr w:type="spellEnd"/>
      <w:r>
        <w:t xml:space="preserve"> |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&gt; =  (1/2) [ |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&gt; -  | i</w:t>
      </w:r>
      <w:r>
        <w:rPr>
          <w:rStyle w:val="subscript"/>
        </w:rPr>
        <w:t>2</w:t>
      </w:r>
      <w:r>
        <w:t>,i</w:t>
      </w:r>
      <w:r>
        <w:rPr>
          <w:rStyle w:val="subscript"/>
        </w:rPr>
        <w:t>1</w:t>
      </w:r>
      <w:r>
        <w:t xml:space="preserve">&gt; ] </w:t>
      </w:r>
    </w:p>
    <w:p w14:paraId="623675DA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</w:p>
    <w:p w14:paraId="5E540968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  <w:r>
        <w:t>Continuing to follow Section (2.11) (g) we would then write</w:t>
      </w:r>
    </w:p>
    <w:p w14:paraId="58F9B31F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</w:p>
    <w:p w14:paraId="7E598C04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 w:rsidRPr="00223F28">
        <w:rPr>
          <w:rFonts w:ascii="Script MT Bold" w:hAnsi="Script MT Bold"/>
        </w:rPr>
        <w:t>Alt</w:t>
      </w:r>
      <w:r w:rsidRPr="00223F28">
        <w:rPr>
          <w:rStyle w:val="superscript"/>
          <w:i/>
        </w:rPr>
        <w:t>T</w:t>
      </w:r>
      <w:proofErr w:type="spellEnd"/>
      <w:r>
        <w:t xml:space="preserve"> |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&gt;  =  | (</w:t>
      </w:r>
      <w:proofErr w:type="spellStart"/>
      <w:r>
        <w:t>Alt</w:t>
      </w:r>
      <w:r>
        <w:rPr>
          <w:rStyle w:val="superscript"/>
        </w:rPr>
        <w:t>T</w:t>
      </w:r>
      <w:proofErr w:type="spellEnd"/>
      <w:r>
        <w:t>)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&gt;  =  (1/2) [ |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&gt; -  | i</w:t>
      </w:r>
      <w:r>
        <w:rPr>
          <w:rStyle w:val="subscript"/>
        </w:rPr>
        <w:t>2</w:t>
      </w:r>
      <w:r>
        <w:t>,i</w:t>
      </w:r>
      <w:r>
        <w:rPr>
          <w:rStyle w:val="subscript"/>
        </w:rPr>
        <w:t>1</w:t>
      </w:r>
      <w:r>
        <w:t>&gt; ]</w:t>
      </w:r>
    </w:p>
    <w:p w14:paraId="4C5D7AE6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</w:p>
    <w:p w14:paraId="3940B6BA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  <w:r>
        <w:t xml:space="preserve">In vector notation the last equation appears as </w:t>
      </w:r>
    </w:p>
    <w:p w14:paraId="02AECA00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</w:p>
    <w:p w14:paraId="06881FF8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  <w:r>
        <w:tab/>
        <w:t xml:space="preserve"> (</w:t>
      </w:r>
      <w:proofErr w:type="spellStart"/>
      <w:r>
        <w:t>Alt</w:t>
      </w:r>
      <w:r>
        <w:rPr>
          <w:rStyle w:val="superscript"/>
        </w:rPr>
        <w:t>T</w:t>
      </w:r>
      <w:proofErr w:type="spellEnd"/>
      <w:r>
        <w:t xml:space="preserve">) </w:t>
      </w:r>
      <w:r>
        <w:fldChar w:fldCharType="begin"/>
      </w:r>
      <w:r>
        <w:instrText xml:space="preserve"> EQ \B(\A( i</w:instrText>
      </w:r>
      <w:r>
        <w:rPr>
          <w:rStyle w:val="subscript"/>
        </w:rPr>
        <w:instrText>1</w:instrText>
      </w:r>
      <w:r>
        <w:instrText>, i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  <w:r>
        <w:t xml:space="preserve">  =  (1/2) [ </w:t>
      </w:r>
      <w:r>
        <w:fldChar w:fldCharType="begin"/>
      </w:r>
      <w:r>
        <w:instrText xml:space="preserve"> EQ \B(\A( i</w:instrText>
      </w:r>
      <w:r>
        <w:rPr>
          <w:rStyle w:val="subscript"/>
        </w:rPr>
        <w:instrText>1</w:instrText>
      </w:r>
      <w:r>
        <w:instrText>, i</w:instrText>
      </w:r>
      <w:r>
        <w:rPr>
          <w:rStyle w:val="subscript"/>
        </w:rPr>
        <w:instrText>2</w:instrText>
      </w:r>
      <w:r>
        <w:instrText>) )</w:instrText>
      </w:r>
      <w:r>
        <w:fldChar w:fldCharType="end"/>
      </w:r>
      <w:r>
        <w:t xml:space="preserve"> - </w:t>
      </w:r>
      <w:r>
        <w:fldChar w:fldCharType="begin"/>
      </w:r>
      <w:r>
        <w:instrText xml:space="preserve"> EQ \B(\A( i</w:instrText>
      </w:r>
      <w:r>
        <w:rPr>
          <w:rStyle w:val="subscript"/>
        </w:rPr>
        <w:instrText>2</w:instrText>
      </w:r>
      <w:r>
        <w:instrText>, i</w:instrText>
      </w:r>
      <w:r>
        <w:rPr>
          <w:rStyle w:val="subscript"/>
        </w:rPr>
        <w:instrText>1</w:instrText>
      </w:r>
      <w:r>
        <w:instrText>) )</w:instrText>
      </w:r>
      <w:r>
        <w:fldChar w:fldCharType="end"/>
      </w:r>
      <w:r>
        <w:t xml:space="preserve"> ]  = (1/2) </w:t>
      </w:r>
      <w:r>
        <w:fldChar w:fldCharType="begin"/>
      </w:r>
      <w:r>
        <w:instrText xml:space="preserve"> EQ \B(\A( i</w:instrText>
      </w:r>
      <w:r>
        <w:rPr>
          <w:rStyle w:val="subscript"/>
        </w:rPr>
        <w:instrText>1</w:instrText>
      </w:r>
      <w:r>
        <w:instrText>-i</w:instrText>
      </w:r>
      <w:r>
        <w:rPr>
          <w:rStyle w:val="subscript"/>
        </w:rPr>
        <w:instrText>2</w:instrText>
      </w:r>
      <w:r>
        <w:instrText>, i</w:instrText>
      </w:r>
      <w:r>
        <w:rPr>
          <w:rStyle w:val="subscript"/>
        </w:rPr>
        <w:instrText>2</w:instrText>
      </w:r>
      <w:r>
        <w:instrText>-i</w:instrText>
      </w:r>
      <w:r>
        <w:rPr>
          <w:rStyle w:val="subscript"/>
        </w:rPr>
        <w:instrText>1</w:instrText>
      </w:r>
      <w:r>
        <w:instrText>) )</w:instrText>
      </w:r>
      <w:r>
        <w:fldChar w:fldCharType="end"/>
      </w:r>
      <w:r>
        <w:tab/>
        <w:t xml:space="preserve">//  meaning e.g. (1/2) </w:t>
      </w:r>
      <w:r>
        <w:fldChar w:fldCharType="begin"/>
      </w:r>
      <w:r>
        <w:instrText xml:space="preserve"> EQ \B(\A(v</w:instrText>
      </w:r>
      <w:r>
        <w:rPr>
          <w:rStyle w:val="subscript"/>
        </w:rPr>
        <w:instrText>i</w:instrTex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instrText>-v</w:instrText>
      </w:r>
      <w:r>
        <w:rPr>
          <w:rStyle w:val="subscript"/>
        </w:rPr>
        <w:instrText>i</w:instrTex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instrText>, v</w:instrText>
      </w:r>
      <w:r>
        <w:rPr>
          <w:rStyle w:val="subscript"/>
        </w:rPr>
        <w:instrText>i</w:instrTex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instrText>-v</w:instrText>
      </w:r>
      <w:r>
        <w:rPr>
          <w:rStyle w:val="subscript"/>
        </w:rPr>
        <w:instrText>i</w:instrTex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instrText>) )</w:instrText>
      </w:r>
      <w:r>
        <w:fldChar w:fldCharType="end"/>
      </w:r>
    </w:p>
    <w:p w14:paraId="2F3F28E4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  <w:r>
        <w:t>so</w:t>
      </w:r>
    </w:p>
    <w:p w14:paraId="25107B5A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  <w:r>
        <w:tab/>
        <w:t xml:space="preserve"> (</w:t>
      </w:r>
      <w:proofErr w:type="spellStart"/>
      <w:r>
        <w:t>Alt</w:t>
      </w:r>
      <w:r>
        <w:rPr>
          <w:rStyle w:val="superscript"/>
        </w:rPr>
        <w:t>T</w:t>
      </w:r>
      <w:proofErr w:type="spellEnd"/>
      <w:r>
        <w:t xml:space="preserve">) = (1/2) </w:t>
      </w:r>
      <w:r>
        <w:fldChar w:fldCharType="begin"/>
      </w:r>
      <w:r>
        <w:instrText xml:space="preserve"> EQ \B(\A\co2(1 , -1 , -1 , 1 )) </w:instrText>
      </w:r>
      <w:r>
        <w:fldChar w:fldCharType="end"/>
      </w:r>
      <w:r>
        <w:t xml:space="preserve"> = (Alt)</w:t>
      </w:r>
    </w:p>
    <w:p w14:paraId="0458EFB2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</w:p>
    <w:p w14:paraId="62F04023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  <w:r>
        <w:t xml:space="preserve">and now we have a matrix representation for Alt where </w:t>
      </w:r>
      <w:proofErr w:type="spellStart"/>
      <w:r>
        <w:t>Alt</w:t>
      </w:r>
      <w:r>
        <w:rPr>
          <w:rStyle w:val="superscript"/>
        </w:rPr>
        <w:t>T</w:t>
      </w:r>
      <w:proofErr w:type="spellEnd"/>
      <w:r>
        <w:t xml:space="preserve"> = Alt. </w:t>
      </w:r>
    </w:p>
    <w:p w14:paraId="35D97750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</w:p>
    <w:p w14:paraId="72C30C21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  <w:r>
        <w:t>STOP.  I don't like this at all. I am replacing V</w:t>
      </w:r>
      <w:r>
        <w:sym w:font="Symbol" w:char="F0C4"/>
      </w:r>
      <w:r>
        <w:t>V with V</w:t>
      </w:r>
      <w:r>
        <w:sym w:font="Symbol" w:char="F0C5"/>
      </w:r>
      <w:r>
        <w:t xml:space="preserve">V and it is just illogical. I was trying to get a matrix for Alt, but this is stretching things too far. But if I just say </w:t>
      </w:r>
      <w:r w:rsidRPr="00223F28">
        <w:rPr>
          <w:rFonts w:ascii="Script MT Bold" w:hAnsi="Script MT Bold"/>
        </w:rPr>
        <w:t>Alt</w:t>
      </w:r>
      <w:r>
        <w:t xml:space="preserve"> is an operator, then </w:t>
      </w:r>
      <w:proofErr w:type="spellStart"/>
      <w:r w:rsidRPr="00223F28">
        <w:rPr>
          <w:rFonts w:ascii="Script MT Bold" w:hAnsi="Script MT Bold"/>
        </w:rPr>
        <w:t>Alt</w:t>
      </w:r>
      <w:r>
        <w:rPr>
          <w:rStyle w:val="superscript"/>
        </w:rPr>
        <w:t>T</w:t>
      </w:r>
      <w:proofErr w:type="spellEnd"/>
      <w:r>
        <w:t xml:space="preserve"> has no meaning if there is no corresponding matrix. I would have to say instead. </w:t>
      </w:r>
    </w:p>
    <w:p w14:paraId="3FB5468C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</w:p>
    <w:p w14:paraId="28604CBE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  <w:r>
        <w:lastRenderedPageBreak/>
        <w:tab/>
        <w:t xml:space="preserve"> &lt;Alt f |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 xml:space="preserve">&gt;  =  &lt;f | </w:t>
      </w:r>
      <w:r w:rsidRPr="00223F28">
        <w:rPr>
          <w:rFonts w:ascii="Script MT Bold" w:hAnsi="Script MT Bold"/>
        </w:rPr>
        <w:t>Alt</w:t>
      </w:r>
      <w:r>
        <w:t xml:space="preserve"> |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 xml:space="preserve">&gt; </w:t>
      </w:r>
    </w:p>
    <w:p w14:paraId="116CCD5F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</w:p>
    <w:p w14:paraId="160F7FC5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  <w:r>
        <w:tab/>
      </w:r>
      <w:r w:rsidRPr="00223F28">
        <w:rPr>
          <w:rFonts w:ascii="Script MT Bold" w:hAnsi="Script MT Bold"/>
        </w:rPr>
        <w:t>Alt</w:t>
      </w:r>
      <w:r>
        <w:t xml:space="preserve"> |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&gt;  =  (1/2) [ |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&gt; -  | i</w:t>
      </w:r>
      <w:r>
        <w:rPr>
          <w:rStyle w:val="subscript"/>
        </w:rPr>
        <w:t>2</w:t>
      </w:r>
      <w:r>
        <w:t>,i</w:t>
      </w:r>
      <w:r>
        <w:rPr>
          <w:rStyle w:val="subscript"/>
        </w:rPr>
        <w:t>1</w:t>
      </w:r>
      <w:r>
        <w:t xml:space="preserve">&gt; ]  = definition of the Dirac space </w:t>
      </w:r>
      <w:r w:rsidRPr="00223F28">
        <w:rPr>
          <w:rFonts w:ascii="Script MT Bold" w:hAnsi="Script MT Bold"/>
        </w:rPr>
        <w:t>Alt</w:t>
      </w:r>
      <w:r>
        <w:t xml:space="preserve"> operator</w:t>
      </w:r>
    </w:p>
    <w:p w14:paraId="6BA55C44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</w:p>
    <w:p w14:paraId="41D18348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  <w:r>
        <w:t>Then I would have to claim</w:t>
      </w:r>
    </w:p>
    <w:p w14:paraId="1DA62E43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</w:p>
    <w:p w14:paraId="0B49704C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  <w:r>
        <w:tab/>
        <w:t xml:space="preserve">&lt;f | </w:t>
      </w:r>
      <w:r w:rsidRPr="00223F28">
        <w:rPr>
          <w:rFonts w:ascii="Script MT Bold" w:hAnsi="Script MT Bold"/>
        </w:rPr>
        <w:t>Alt</w:t>
      </w:r>
      <w:r>
        <w:t xml:space="preserve"> |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&gt;  = &lt; Alt f |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&gt;   = &lt; g |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&gt;</w:t>
      </w:r>
    </w:p>
    <w:p w14:paraId="1B65D0AE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</w:p>
    <w:p w14:paraId="2C03581D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  <w:r>
        <w:t xml:space="preserve">But that does not seem much of a claim since we already have written g = [Alt(f)] </w:t>
      </w:r>
      <w:r w:rsidR="00503B8F">
        <w:t>. So I think this whole section is pointless. For archiving, I will save the old section below</w:t>
      </w:r>
    </w:p>
    <w:p w14:paraId="17580D28" w14:textId="77777777" w:rsidR="00503B8F" w:rsidRDefault="00503B8F" w:rsidP="00223F28">
      <w:pPr>
        <w:tabs>
          <w:tab w:val="left" w:pos="7200"/>
          <w:tab w:val="left" w:pos="7920"/>
          <w:tab w:val="right" w:pos="9270"/>
        </w:tabs>
      </w:pPr>
    </w:p>
    <w:p w14:paraId="27FD68FC" w14:textId="77777777" w:rsidR="00503B8F" w:rsidRDefault="00503B8F" w:rsidP="00223F28">
      <w:pPr>
        <w:tabs>
          <w:tab w:val="left" w:pos="7200"/>
          <w:tab w:val="left" w:pos="7920"/>
          <w:tab w:val="right" w:pos="9270"/>
        </w:tabs>
      </w:pPr>
      <w:r>
        <w:t>******************************</w:t>
      </w:r>
    </w:p>
    <w:p w14:paraId="3FB160E4" w14:textId="77777777" w:rsidR="00503B8F" w:rsidRDefault="00503B8F" w:rsidP="00223F28">
      <w:pPr>
        <w:tabs>
          <w:tab w:val="left" w:pos="7200"/>
          <w:tab w:val="left" w:pos="7920"/>
          <w:tab w:val="right" w:pos="9270"/>
        </w:tabs>
      </w:pPr>
    </w:p>
    <w:p w14:paraId="12DEE066" w14:textId="77777777" w:rsidR="00503B8F" w:rsidRDefault="00503B8F" w:rsidP="00503B8F">
      <w:pPr>
        <w:pStyle w:val="Heading3"/>
      </w:pPr>
      <w:bookmarkStart w:id="0" w:name="_Toc450576433"/>
      <w:r>
        <w:t>A.10 The Alt Operator in Dirac bra-ket notation</w:t>
      </w:r>
      <w:bookmarkEnd w:id="0"/>
    </w:p>
    <w:p w14:paraId="0B536D2B" w14:textId="77777777" w:rsidR="00503B8F" w:rsidRDefault="00503B8F" w:rsidP="00503B8F"/>
    <w:p w14:paraId="1A8FC25F" w14:textId="77777777" w:rsidR="00503B8F" w:rsidRDefault="00503B8F" w:rsidP="00503B8F">
      <w:r>
        <w:t xml:space="preserve">We won't make use of what follows, but it seems a reasonable way to incorporate operators like Alt and Sym into the Dirac bra-ket notation. </w:t>
      </w:r>
    </w:p>
    <w:p w14:paraId="18206F63" w14:textId="77777777" w:rsidR="00503B8F" w:rsidRDefault="00503B8F" w:rsidP="00503B8F"/>
    <w:p w14:paraId="2F5DD746" w14:textId="77777777" w:rsidR="00503B8F" w:rsidRPr="0065127A" w:rsidRDefault="00503B8F" w:rsidP="00503B8F">
      <w:pPr>
        <w:tabs>
          <w:tab w:val="left" w:pos="7200"/>
          <w:tab w:val="left" w:pos="7920"/>
          <w:tab w:val="right" w:pos="9270"/>
        </w:tabs>
      </w:pPr>
      <w:r>
        <w:t>In the above discussion, when we say g = Alt(f), what we mean is that,</w:t>
      </w:r>
    </w:p>
    <w:p w14:paraId="3E1855A6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469A8424" w14:textId="77777777" w:rsidR="00503B8F" w:rsidRPr="007D3D5B" w:rsidRDefault="00503B8F" w:rsidP="00503B8F">
      <w:pPr>
        <w:tabs>
          <w:tab w:val="left" w:pos="7200"/>
          <w:tab w:val="left" w:pos="7920"/>
          <w:tab w:val="right" w:pos="9270"/>
        </w:tabs>
      </w:pPr>
      <w:r>
        <w:tab/>
        <w:t>g(1,2...k) = Alt(f)(1,2...k) = (1/k!)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f(P(1),P(2)....P(k) ) .</w:t>
      </w:r>
      <w:r>
        <w:tab/>
      </w:r>
      <w:r>
        <w:tab/>
      </w:r>
      <w:r>
        <w:tab/>
      </w:r>
      <w:r>
        <w:tab/>
        <w:t>(A.10.1)</w:t>
      </w:r>
    </w:p>
    <w:p w14:paraId="30CC33D1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24ECB17E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  <w:r>
        <w:t xml:space="preserve">The stripped down statement g = Alt(f) is somewhat vague because there are no visible labels for Alt to act upon. We can give g = Alt f a more concrete meaning using the Dirac bra-ket notation. Write, </w:t>
      </w:r>
    </w:p>
    <w:p w14:paraId="2761FD13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7536949F" w14:textId="77777777" w:rsidR="00503B8F" w:rsidRPr="007D3D5B" w:rsidRDefault="00503B8F" w:rsidP="00503B8F">
      <w:pPr>
        <w:tabs>
          <w:tab w:val="left" w:pos="7200"/>
          <w:tab w:val="left" w:pos="7920"/>
          <w:tab w:val="right" w:pos="9270"/>
        </w:tabs>
      </w:pPr>
      <w:r>
        <w:tab/>
        <w:t>g(1,2...k)  = &lt;g | 1,2...k&gt;</w:t>
      </w:r>
      <w:r>
        <w:tab/>
      </w:r>
      <w:r>
        <w:tab/>
      </w:r>
      <w:r>
        <w:tab/>
        <w:t xml:space="preserve"> &lt;g |  = functional</w:t>
      </w:r>
      <w:r>
        <w:tab/>
      </w:r>
      <w:r>
        <w:tab/>
      </w:r>
      <w:r>
        <w:tab/>
      </w:r>
      <w:r>
        <w:tab/>
        <w:t>(A.10.2)</w:t>
      </w:r>
    </w:p>
    <w:p w14:paraId="49F085FB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2B50CF84" w14:textId="77777777" w:rsidR="00503B8F" w:rsidRPr="0065127A" w:rsidRDefault="00503B8F" w:rsidP="00503B8F">
      <w:pPr>
        <w:tabs>
          <w:tab w:val="left" w:pos="7200"/>
          <w:tab w:val="left" w:pos="7920"/>
          <w:tab w:val="right" w:pos="9270"/>
        </w:tabs>
      </w:pPr>
      <w:r>
        <w:tab/>
        <w:t xml:space="preserve"> Alt(f)(1,2...k) = &lt; Alt f |1,2...k &gt;</w:t>
      </w:r>
      <w:r>
        <w:tab/>
      </w:r>
      <w:r>
        <w:tab/>
        <w:t>&lt; Alt f | = functional</w:t>
      </w:r>
      <w:r>
        <w:tab/>
      </w:r>
      <w:r>
        <w:tab/>
      </w:r>
      <w:r>
        <w:tab/>
      </w:r>
      <w:r>
        <w:tab/>
        <w:t>(A.10.3)</w:t>
      </w:r>
    </w:p>
    <w:p w14:paraId="5635D2EB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69E964A6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  <w:r>
        <w:t>Here |1,2...k &gt; is a ket in some generic permutation space G</w:t>
      </w:r>
      <w:r>
        <w:rPr>
          <w:rStyle w:val="superscript"/>
        </w:rPr>
        <w:t>k</w:t>
      </w:r>
      <w:r>
        <w:t xml:space="preserve"> . Next we define</w:t>
      </w:r>
    </w:p>
    <w:p w14:paraId="39C727FF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2856267F" w14:textId="77777777" w:rsidR="00503B8F" w:rsidRPr="007D3D5B" w:rsidRDefault="00503B8F" w:rsidP="00503B8F">
      <w:pPr>
        <w:tabs>
          <w:tab w:val="left" w:pos="7200"/>
          <w:tab w:val="left" w:pos="7920"/>
          <w:tab w:val="right" w:pos="9270"/>
        </w:tabs>
      </w:pPr>
      <w:r>
        <w:tab/>
        <w:t>Alt |1,2...k&gt;  ≡  (1/k!) 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|P(1),P(2)...P(k)&gt;</w:t>
      </w:r>
      <w:r>
        <w:tab/>
      </w:r>
      <w:r>
        <w:tab/>
      </w:r>
      <w:r>
        <w:tab/>
      </w:r>
      <w:r>
        <w:tab/>
      </w:r>
      <w:r>
        <w:tab/>
      </w:r>
      <w:r>
        <w:tab/>
        <w:t>(A.10.4)</w:t>
      </w:r>
    </w:p>
    <w:p w14:paraId="0C0FAD35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50748047" w14:textId="77777777" w:rsidR="00503B8F" w:rsidRPr="007D3D5B" w:rsidRDefault="00503B8F" w:rsidP="00503B8F">
      <w:pPr>
        <w:tabs>
          <w:tab w:val="left" w:pos="7200"/>
          <w:tab w:val="left" w:pos="7920"/>
          <w:tab w:val="right" w:pos="9270"/>
        </w:tabs>
      </w:pPr>
      <w:r>
        <w:tab/>
        <w:t>&lt; Alt f | 1,2...k&gt;  ≡   &lt;f | Alt  1,2...k&gt;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(A.10.5)</w:t>
      </w:r>
    </w:p>
    <w:p w14:paraId="2069FC36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1CFD63FC" w14:textId="77777777" w:rsidR="00503B8F" w:rsidRPr="00987F6B" w:rsidRDefault="00503B8F" w:rsidP="00503B8F">
      <w:pPr>
        <w:tabs>
          <w:tab w:val="left" w:pos="7200"/>
          <w:tab w:val="left" w:pos="7920"/>
          <w:tab w:val="right" w:pos="9270"/>
        </w:tabs>
      </w:pPr>
      <w:r>
        <w:t xml:space="preserve">In (A.10.5) we are pretending that Alt is a symmetric (self-adjoint) operator </w:t>
      </w:r>
      <w:proofErr w:type="spellStart"/>
      <w:r>
        <w:t>Alt</w:t>
      </w:r>
      <w:r>
        <w:rPr>
          <w:rStyle w:val="superscript"/>
        </w:rPr>
        <w:t>T</w:t>
      </w:r>
      <w:proofErr w:type="spellEnd"/>
      <w:r>
        <w:t xml:space="preserve"> = Alt which can be swung for free from the bra space to the ket space. It is just notation. </w:t>
      </w:r>
    </w:p>
    <w:p w14:paraId="3FF16F26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2C41CBEA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  <w:r>
        <w:t>Then we can interpret the stripped statement g = Alt(f) to mean</w:t>
      </w:r>
    </w:p>
    <w:p w14:paraId="733891F1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5C43C4C2" w14:textId="77777777" w:rsidR="00503B8F" w:rsidRPr="007D3D5B" w:rsidRDefault="00503B8F" w:rsidP="00503B8F">
      <w:pPr>
        <w:tabs>
          <w:tab w:val="left" w:pos="7200"/>
          <w:tab w:val="left" w:pos="7920"/>
          <w:tab w:val="right" w:pos="9270"/>
        </w:tabs>
      </w:pPr>
      <w:r>
        <w:tab/>
        <w:t>&lt; g |    =  &lt; Alt f  | .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(A.10.6)</w:t>
      </w:r>
    </w:p>
    <w:p w14:paraId="2EE02A35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68C00406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  <w:r>
        <w:t xml:space="preserve">When both sides are closed with the ket |1,2,...k&gt; we get the intended result, </w:t>
      </w:r>
    </w:p>
    <w:p w14:paraId="2967530A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7BE97FF2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  <w:r>
        <w:tab/>
        <w:t xml:space="preserve">&lt; g | 1,2,...k&gt;    =  &lt; Alt f |1,2...k&gt; </w:t>
      </w:r>
    </w:p>
    <w:p w14:paraId="47DE5489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375DDBB8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=  &lt;f | Alt  1,2...k&gt;</w:t>
      </w:r>
    </w:p>
    <w:p w14:paraId="26C2F46B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202766CB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 =  &lt;f |  [(1/k!) 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|P(1),P(2)...P(k)&gt;]</w:t>
      </w:r>
    </w:p>
    <w:p w14:paraId="229F3CE2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51EF7A59" w14:textId="77777777" w:rsidR="00503B8F" w:rsidRPr="007D3D5B" w:rsidRDefault="00503B8F" w:rsidP="00503B8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(1/k!)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&lt;f | P(1),P(2)...P(k)&gt;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(A.10.7)</w:t>
      </w:r>
      <w:r>
        <w:tab/>
      </w:r>
    </w:p>
    <w:p w14:paraId="6B3596C6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01E62019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  <w:r>
        <w:t>which then says</w:t>
      </w:r>
    </w:p>
    <w:p w14:paraId="7469FD6D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212C2E18" w14:textId="77777777" w:rsidR="00503B8F" w:rsidRPr="007D3D5B" w:rsidRDefault="00503B8F" w:rsidP="00503B8F">
      <w:pPr>
        <w:tabs>
          <w:tab w:val="left" w:pos="7200"/>
          <w:tab w:val="left" w:pos="7920"/>
          <w:tab w:val="right" w:pos="9270"/>
        </w:tabs>
      </w:pPr>
      <w:r>
        <w:tab/>
        <w:t>g(1,2..k)  = (1/k!)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 f(P(1),P(2)....P(k) )  .</w:t>
      </w:r>
      <w:r>
        <w:tab/>
      </w:r>
      <w:r>
        <w:tab/>
      </w:r>
      <w:r>
        <w:tab/>
      </w:r>
      <w:r w:rsidRPr="007D3D5B">
        <w:rPr>
          <w:i/>
        </w:rPr>
        <w:t>(A.10.1)</w:t>
      </w:r>
      <w:r>
        <w:tab/>
      </w:r>
      <w:r>
        <w:tab/>
        <w:t>(A.10.8)</w:t>
      </w:r>
    </w:p>
    <w:p w14:paraId="36F12410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5C014F61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  <w:r>
        <w:t>In our two applications we have</w:t>
      </w:r>
    </w:p>
    <w:p w14:paraId="394F26B6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2C8CF23B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  <w:r>
        <w:tab/>
        <w:t>tensor:</w:t>
      </w:r>
      <w:r>
        <w:tab/>
      </w:r>
      <w:r>
        <w:tab/>
        <w:t xml:space="preserve">| 1,2...k&gt; = |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,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&gt; </w:t>
      </w:r>
    </w:p>
    <w:p w14:paraId="36357A4E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3CA1D701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>&lt;T| 1,2...k&gt; = &lt;</w:t>
      </w:r>
      <w:proofErr w:type="spellStart"/>
      <w:r>
        <w:t>T|e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 xml:space="preserve">, 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</w:t>
      </w:r>
      <w:proofErr w:type="spellStart"/>
      <w:r>
        <w:t>e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&gt; = </w:t>
      </w:r>
      <w:proofErr w:type="spellStart"/>
      <w:r>
        <w:t>T</w:t>
      </w:r>
      <w:r w:rsidRPr="007D3D5B">
        <w:rPr>
          <w:rStyle w:val="subscript"/>
        </w:rPr>
        <w:t>i</w:t>
      </w:r>
      <w:r w:rsidRPr="007D3D5B">
        <w:rPr>
          <w:rStyle w:val="subscript"/>
        </w:rPr>
        <w:fldChar w:fldCharType="begin"/>
      </w:r>
      <w:r w:rsidRPr="007D3D5B">
        <w:rPr>
          <w:rStyle w:val="subscript"/>
        </w:rPr>
        <w:instrText xml:space="preserve"> EQ \s\do2(1)</w:instrText>
      </w:r>
      <w:r w:rsidRPr="007D3D5B">
        <w:rPr>
          <w:rStyle w:val="subscript"/>
        </w:rPr>
        <w:fldChar w:fldCharType="end"/>
      </w:r>
      <w:r w:rsidRPr="007D3D5B">
        <w:rPr>
          <w:rStyle w:val="subscript"/>
        </w:rPr>
        <w:t>i</w:t>
      </w:r>
      <w:proofErr w:type="spellEnd"/>
      <w:r w:rsidRPr="007D3D5B">
        <w:rPr>
          <w:rStyle w:val="subscript"/>
        </w:rPr>
        <w:fldChar w:fldCharType="begin"/>
      </w:r>
      <w:r w:rsidRPr="007D3D5B">
        <w:rPr>
          <w:rStyle w:val="subscript"/>
        </w:rPr>
        <w:instrText xml:space="preserve"> EQ \s\do2(2)</w:instrText>
      </w:r>
      <w:r w:rsidRPr="007D3D5B">
        <w:rPr>
          <w:rStyle w:val="subscript"/>
        </w:rPr>
        <w:fldChar w:fldCharType="end"/>
      </w:r>
      <w:r w:rsidRPr="007D3D5B">
        <w:rPr>
          <w:rStyle w:val="subscript"/>
        </w:rPr>
        <w:t>...</w:t>
      </w:r>
      <w:proofErr w:type="spellStart"/>
      <w:r w:rsidRPr="007D3D5B">
        <w:rPr>
          <w:rStyle w:val="subscript"/>
        </w:rPr>
        <w:t>i</w:t>
      </w:r>
      <w:proofErr w:type="spellEnd"/>
      <w:r w:rsidRPr="007D3D5B">
        <w:rPr>
          <w:rStyle w:val="subscript"/>
        </w:rPr>
        <w:fldChar w:fldCharType="begin"/>
      </w:r>
      <w:r w:rsidRPr="007D3D5B">
        <w:rPr>
          <w:rStyle w:val="subscript"/>
        </w:rPr>
        <w:instrText xml:space="preserve"> EQ \s\do2(k)</w:instrText>
      </w:r>
      <w:r w:rsidRPr="007D3D5B">
        <w:rPr>
          <w:rStyle w:val="subscript"/>
        </w:rPr>
        <w:fldChar w:fldCharType="end"/>
      </w:r>
      <w:r>
        <w:tab/>
      </w:r>
      <w:r>
        <w:tab/>
      </w:r>
      <w:r>
        <w:tab/>
      </w:r>
      <w:r>
        <w:tab/>
        <w:t>(A.10.9)</w:t>
      </w:r>
    </w:p>
    <w:p w14:paraId="27C224F2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5E101AC0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  <w:r>
        <w:tab/>
        <w:t>tensor function:</w:t>
      </w:r>
      <w:r>
        <w:tab/>
        <w:t>| 1,2...k&gt; = | 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, 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&gt;</w:t>
      </w:r>
    </w:p>
    <w:p w14:paraId="2ADF127D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4AD51DFA" w14:textId="77777777" w:rsidR="00503B8F" w:rsidRPr="007D3D5B" w:rsidRDefault="00503B8F" w:rsidP="00503B8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  <w:t xml:space="preserve">  &lt;T| 1,2...k&gt; = &lt;</w:t>
      </w:r>
      <w:proofErr w:type="spellStart"/>
      <w:r>
        <w:t>T|v</w:t>
      </w:r>
      <w:r>
        <w:rPr>
          <w:rStyle w:val="subscript"/>
        </w:rPr>
        <w:t>i</w:t>
      </w:r>
      <w:proofErr w:type="spellEnd"/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, 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 xml:space="preserve">&gt; = </w:t>
      </w:r>
      <w:r w:rsidRPr="0065127A">
        <w:rPr>
          <w:rFonts w:ascii="Script MT Bold" w:hAnsi="Script MT Bold"/>
        </w:rPr>
        <w:t>T</w:t>
      </w:r>
      <w:r>
        <w:t>(v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\s\do2(1)</w:instrText>
      </w:r>
      <w:r w:rsidRPr="008059AD">
        <w:rPr>
          <w:rStyle w:val="subscript"/>
        </w:rPr>
        <w:fldChar w:fldCharType="end"/>
      </w:r>
      <w:r>
        <w:t>, 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\s\do2(2)</w:instrText>
      </w:r>
      <w:r w:rsidRPr="008059AD">
        <w:rPr>
          <w:rStyle w:val="subscript"/>
        </w:rPr>
        <w:fldChar w:fldCharType="end"/>
      </w:r>
      <w:r>
        <w:t xml:space="preserve"> ...v</w:t>
      </w:r>
      <w:r>
        <w:rPr>
          <w:rStyle w:val="subscript"/>
        </w:rPr>
        <w:t>i</w:t>
      </w:r>
      <w:r w:rsidRPr="008059AD">
        <w:rPr>
          <w:rStyle w:val="subscript"/>
        </w:rPr>
        <w:fldChar w:fldCharType="begin"/>
      </w:r>
      <w:r>
        <w:rPr>
          <w:rStyle w:val="subscript"/>
        </w:rPr>
        <w:instrText xml:space="preserve"> EQ \s\do2(k)</w:instrText>
      </w:r>
      <w:r w:rsidRPr="008059AD">
        <w:rPr>
          <w:rStyle w:val="subscript"/>
        </w:rPr>
        <w:fldChar w:fldCharType="end"/>
      </w:r>
      <w:r>
        <w:t>) .</w:t>
      </w:r>
      <w:r>
        <w:tab/>
      </w:r>
      <w:r>
        <w:tab/>
      </w:r>
      <w:r>
        <w:tab/>
        <w:t>(A.10.10)</w:t>
      </w:r>
    </w:p>
    <w:p w14:paraId="6CEBCE1E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2D4F4DFC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  <w:r>
        <w:rPr>
          <w:u w:val="single"/>
        </w:rPr>
        <w:t>Example</w:t>
      </w:r>
      <w:r>
        <w:t xml:space="preserve">:  Prove that Alt(Alt(f)) = Alt(f) in Dirac notation. That is, show &lt; Alt </w:t>
      </w:r>
      <w:proofErr w:type="spellStart"/>
      <w:r>
        <w:t>Alt</w:t>
      </w:r>
      <w:proofErr w:type="spellEnd"/>
      <w:r>
        <w:t xml:space="preserve"> f |  = &lt;Alt f |. </w:t>
      </w:r>
    </w:p>
    <w:p w14:paraId="566F8467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0F3744AE" w14:textId="77777777" w:rsidR="00503B8F" w:rsidRPr="0065127A" w:rsidRDefault="00503B8F" w:rsidP="00503B8F">
      <w:pPr>
        <w:tabs>
          <w:tab w:val="left" w:pos="7200"/>
          <w:tab w:val="left" w:pos="7920"/>
          <w:tab w:val="right" w:pos="9270"/>
        </w:tabs>
      </w:pPr>
      <w:r w:rsidRPr="0065127A">
        <w:rPr>
          <w:u w:val="single"/>
        </w:rPr>
        <w:t>Proof</w:t>
      </w:r>
      <w:r>
        <w:t>:   Let  |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...</w:t>
      </w:r>
      <w:proofErr w:type="spellStart"/>
      <w:r>
        <w:t>i</w:t>
      </w:r>
      <w:r>
        <w:rPr>
          <w:rStyle w:val="subscript"/>
        </w:rPr>
        <w:t>k</w:t>
      </w:r>
      <w:proofErr w:type="spellEnd"/>
      <w:r>
        <w:t>&gt; be an arbitrary permutation of | 1,2...k&gt; ( an arbitrary ket in G</w:t>
      </w:r>
      <w:r>
        <w:rPr>
          <w:rStyle w:val="superscript"/>
        </w:rPr>
        <w:t xml:space="preserve">k </w:t>
      </w:r>
      <w:r>
        <w:t>)</w:t>
      </w:r>
    </w:p>
    <w:p w14:paraId="565271D8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33E652DF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  <w:r>
        <w:tab/>
        <w:t xml:space="preserve">&lt; Alt </w:t>
      </w:r>
      <w:proofErr w:type="spellStart"/>
      <w:r>
        <w:t>Alt</w:t>
      </w:r>
      <w:proofErr w:type="spellEnd"/>
      <w:r>
        <w:t xml:space="preserve"> f |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...</w:t>
      </w:r>
      <w:proofErr w:type="spellStart"/>
      <w:r>
        <w:t>i</w:t>
      </w:r>
      <w:r>
        <w:rPr>
          <w:rStyle w:val="subscript"/>
        </w:rPr>
        <w:t>k</w:t>
      </w:r>
      <w:proofErr w:type="spellEnd"/>
      <w:r>
        <w:t>&gt;   =  &lt; Alt f | Alt 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...</w:t>
      </w:r>
      <w:proofErr w:type="spellStart"/>
      <w:r>
        <w:t>i</w:t>
      </w:r>
      <w:r>
        <w:rPr>
          <w:rStyle w:val="subscript"/>
        </w:rPr>
        <w:t>k</w:t>
      </w:r>
      <w:proofErr w:type="spellEnd"/>
      <w:r>
        <w:t>&gt;</w:t>
      </w:r>
    </w:p>
    <w:p w14:paraId="260601F7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4F86291C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 &lt; Alt f | (1/k!)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 </w:t>
      </w:r>
      <w:proofErr w:type="spellStart"/>
      <w:r>
        <w:t>i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i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...</w:t>
      </w:r>
      <w:proofErr w:type="spellStart"/>
      <w:r>
        <w:t>i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&gt;</w:t>
      </w:r>
    </w:p>
    <w:p w14:paraId="68E402D7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0E4DF2FC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&lt;f | Alt </w:t>
      </w:r>
      <w:r w:rsidRPr="0065127A">
        <w:t xml:space="preserve"> (1/k!)</w:t>
      </w:r>
      <w:r>
        <w:t xml:space="preserve">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>S(P)</w:t>
      </w:r>
      <w:r>
        <w:t xml:space="preserve">  </w:t>
      </w:r>
      <w:proofErr w:type="spellStart"/>
      <w:r>
        <w:t>i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i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...</w:t>
      </w:r>
      <w:proofErr w:type="spellStart"/>
      <w:r>
        <w:t>i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&gt;</w:t>
      </w:r>
    </w:p>
    <w:p w14:paraId="5F6F7135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5156D8EB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65127A">
        <w:t>(1/k!)</w:t>
      </w:r>
      <w:r>
        <w:t xml:space="preserve">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 xml:space="preserve">S(P) </w:t>
      </w:r>
      <w:r>
        <w:t xml:space="preserve">&lt;f | Alt  </w:t>
      </w:r>
      <w:proofErr w:type="spellStart"/>
      <w:r>
        <w:t>i</w:t>
      </w:r>
      <w:r>
        <w:rPr>
          <w:rStyle w:val="subscript"/>
        </w:rPr>
        <w:t>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i</w:t>
      </w:r>
      <w:r>
        <w:rPr>
          <w:rStyle w:val="subscript"/>
        </w:rPr>
        <w:t>P</w:t>
      </w:r>
      <w:proofErr w:type="spellEnd"/>
      <w:r>
        <w:rPr>
          <w:rStyle w:val="subscript"/>
        </w:rPr>
        <w:t>(2)</w:t>
      </w:r>
      <w:r>
        <w:t>...</w:t>
      </w:r>
      <w:proofErr w:type="spellStart"/>
      <w:r>
        <w:t>i</w:t>
      </w:r>
      <w:r>
        <w:rPr>
          <w:rStyle w:val="subscript"/>
        </w:rPr>
        <w:t>P</w:t>
      </w:r>
      <w:proofErr w:type="spellEnd"/>
      <w:r>
        <w:rPr>
          <w:rStyle w:val="subscript"/>
        </w:rPr>
        <w:t>(k)</w:t>
      </w:r>
      <w:r>
        <w:t>&gt;</w:t>
      </w:r>
    </w:p>
    <w:p w14:paraId="0BCC80F9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3F7C7C84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65127A">
        <w:t>(1/k!)</w:t>
      </w:r>
      <w:r>
        <w:t xml:space="preserve"> Σ</w:t>
      </w:r>
      <w:r>
        <w:rPr>
          <w:rStyle w:val="subscript"/>
        </w:rPr>
        <w:t>P</w:t>
      </w:r>
      <w:r>
        <w:t>(-1)</w:t>
      </w:r>
      <w:r>
        <w:rPr>
          <w:rStyle w:val="superscript"/>
        </w:rPr>
        <w:t xml:space="preserve">S(P) </w:t>
      </w:r>
      <w:r>
        <w:t>&lt;f |  (1/k!) Σ</w:t>
      </w:r>
      <w:r>
        <w:rPr>
          <w:rStyle w:val="subscript"/>
        </w:rPr>
        <w:t>Q</w:t>
      </w:r>
      <w:r>
        <w:t xml:space="preserve"> (-1)</w:t>
      </w:r>
      <w:r>
        <w:rPr>
          <w:rStyle w:val="superscript"/>
        </w:rPr>
        <w:t>Q</w:t>
      </w:r>
      <w:r>
        <w:t xml:space="preserve">  </w:t>
      </w:r>
      <w:proofErr w:type="spellStart"/>
      <w:r>
        <w:t>i</w:t>
      </w:r>
      <w:r>
        <w:rPr>
          <w:rStyle w:val="subscript"/>
        </w:rPr>
        <w:t>QP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i</w:t>
      </w:r>
      <w:r>
        <w:rPr>
          <w:rStyle w:val="subscript"/>
        </w:rPr>
        <w:t>QP</w:t>
      </w:r>
      <w:proofErr w:type="spellEnd"/>
      <w:r>
        <w:rPr>
          <w:rStyle w:val="subscript"/>
        </w:rPr>
        <w:t>(2)</w:t>
      </w:r>
      <w:r>
        <w:t>...</w:t>
      </w:r>
      <w:proofErr w:type="spellStart"/>
      <w:r>
        <w:t>i</w:t>
      </w:r>
      <w:r>
        <w:rPr>
          <w:rStyle w:val="subscript"/>
        </w:rPr>
        <w:t>QP</w:t>
      </w:r>
      <w:proofErr w:type="spellEnd"/>
      <w:r>
        <w:rPr>
          <w:rStyle w:val="subscript"/>
        </w:rPr>
        <w:t>(k)</w:t>
      </w:r>
      <w:r>
        <w:t>&gt;</w:t>
      </w:r>
    </w:p>
    <w:p w14:paraId="25C1A64D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1115A35B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65127A">
        <w:t>(1/k!)</w:t>
      </w:r>
      <w:r>
        <w:rPr>
          <w:rStyle w:val="superscript"/>
        </w:rPr>
        <w:t>2</w:t>
      </w:r>
      <w:r>
        <w:t xml:space="preserve"> Σ</w:t>
      </w:r>
      <w:r>
        <w:rPr>
          <w:rStyle w:val="subscript"/>
        </w:rPr>
        <w:t xml:space="preserve">P </w:t>
      </w:r>
      <w:r>
        <w:t>&lt;f |  Σ</w:t>
      </w:r>
      <w:r>
        <w:rPr>
          <w:rStyle w:val="subscript"/>
        </w:rPr>
        <w:t>Q</w:t>
      </w:r>
      <w:r>
        <w:t xml:space="preserve"> (-1)</w:t>
      </w:r>
      <w:r>
        <w:rPr>
          <w:rStyle w:val="superscript"/>
        </w:rPr>
        <w:t>S(QP)</w:t>
      </w:r>
      <w:r>
        <w:t xml:space="preserve">  </w:t>
      </w:r>
      <w:proofErr w:type="spellStart"/>
      <w:r>
        <w:t>i</w:t>
      </w:r>
      <w:r>
        <w:rPr>
          <w:rStyle w:val="subscript"/>
        </w:rPr>
        <w:t>QP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i</w:t>
      </w:r>
      <w:r>
        <w:rPr>
          <w:rStyle w:val="subscript"/>
        </w:rPr>
        <w:t>QP</w:t>
      </w:r>
      <w:proofErr w:type="spellEnd"/>
      <w:r>
        <w:rPr>
          <w:rStyle w:val="subscript"/>
        </w:rPr>
        <w:t>(2)</w:t>
      </w:r>
      <w:r>
        <w:t>...</w:t>
      </w:r>
      <w:proofErr w:type="spellStart"/>
      <w:r>
        <w:t>i</w:t>
      </w:r>
      <w:r>
        <w:rPr>
          <w:rStyle w:val="subscript"/>
        </w:rPr>
        <w:t>QP</w:t>
      </w:r>
      <w:proofErr w:type="spellEnd"/>
      <w:r>
        <w:rPr>
          <w:rStyle w:val="subscript"/>
        </w:rPr>
        <w:t>(k)</w:t>
      </w:r>
      <w:r>
        <w:t>&gt;</w:t>
      </w:r>
    </w:p>
    <w:p w14:paraId="06288333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5B3DE449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65127A">
        <w:t>(1/k!)</w:t>
      </w:r>
      <w:r>
        <w:rPr>
          <w:rStyle w:val="superscript"/>
        </w:rPr>
        <w:t>2</w:t>
      </w:r>
      <w:r>
        <w:t xml:space="preserve"> Σ</w:t>
      </w:r>
      <w:r>
        <w:rPr>
          <w:rStyle w:val="subscript"/>
        </w:rPr>
        <w:t xml:space="preserve">P </w:t>
      </w:r>
      <w:r>
        <w:t>&lt;f |  Σ</w:t>
      </w:r>
      <w:r>
        <w:rPr>
          <w:rStyle w:val="subscript"/>
        </w:rPr>
        <w:t>Q</w:t>
      </w:r>
      <w:r>
        <w:t xml:space="preserve"> (-1)</w:t>
      </w:r>
      <w:r>
        <w:rPr>
          <w:rStyle w:val="superscript"/>
        </w:rPr>
        <w:t>S(Q)</w:t>
      </w:r>
      <w:r>
        <w:t xml:space="preserve">  </w:t>
      </w:r>
      <w:proofErr w:type="spellStart"/>
      <w:r>
        <w:t>i</w:t>
      </w:r>
      <w:r>
        <w:rPr>
          <w:rStyle w:val="subscript"/>
        </w:rPr>
        <w:t>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i</w:t>
      </w:r>
      <w:r>
        <w:rPr>
          <w:rStyle w:val="subscript"/>
        </w:rPr>
        <w:t>Q</w:t>
      </w:r>
      <w:proofErr w:type="spellEnd"/>
      <w:r>
        <w:rPr>
          <w:rStyle w:val="subscript"/>
        </w:rPr>
        <w:t>(2)</w:t>
      </w:r>
      <w:r>
        <w:t>...</w:t>
      </w:r>
      <w:proofErr w:type="spellStart"/>
      <w:r>
        <w:t>i</w:t>
      </w:r>
      <w:r>
        <w:rPr>
          <w:rStyle w:val="subscript"/>
        </w:rPr>
        <w:t>Q</w:t>
      </w:r>
      <w:proofErr w:type="spellEnd"/>
      <w:r>
        <w:rPr>
          <w:rStyle w:val="subscript"/>
        </w:rPr>
        <w:t>(k)</w:t>
      </w:r>
      <w:r>
        <w:t>&gt;</w:t>
      </w:r>
      <w:r>
        <w:tab/>
        <w:t>// rearrangement theorem (A.1.3)</w:t>
      </w:r>
    </w:p>
    <w:p w14:paraId="706BBD87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7052CB4B" w14:textId="77777777" w:rsidR="00503B8F" w:rsidRPr="007D3D5B" w:rsidRDefault="00503B8F" w:rsidP="00503B8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 xml:space="preserve">= </w:t>
      </w:r>
      <w:r w:rsidRPr="0065127A">
        <w:t>(1/k!)</w:t>
      </w:r>
      <w:r>
        <w:rPr>
          <w:rStyle w:val="superscript"/>
        </w:rPr>
        <w:t>2</w:t>
      </w:r>
      <w:r>
        <w:t xml:space="preserve"> (k!)</w:t>
      </w:r>
      <w:r>
        <w:rPr>
          <w:rStyle w:val="subscript"/>
        </w:rPr>
        <w:t xml:space="preserve"> </w:t>
      </w:r>
      <w:r>
        <w:t>&lt;f |  Σ</w:t>
      </w:r>
      <w:r>
        <w:rPr>
          <w:rStyle w:val="subscript"/>
        </w:rPr>
        <w:t>Q</w:t>
      </w:r>
      <w:r>
        <w:t xml:space="preserve"> (-1)</w:t>
      </w:r>
      <w:r>
        <w:rPr>
          <w:rStyle w:val="superscript"/>
        </w:rPr>
        <w:t>S(Q)</w:t>
      </w:r>
      <w:r>
        <w:t xml:space="preserve">  </w:t>
      </w:r>
      <w:proofErr w:type="spellStart"/>
      <w:r>
        <w:t>i</w:t>
      </w:r>
      <w:r>
        <w:rPr>
          <w:rStyle w:val="subscript"/>
        </w:rPr>
        <w:t>Q</w:t>
      </w:r>
      <w:proofErr w:type="spellEnd"/>
      <w:r>
        <w:rPr>
          <w:rStyle w:val="subscript"/>
        </w:rPr>
        <w:t>(1)</w:t>
      </w:r>
      <w:r>
        <w:t>,</w:t>
      </w:r>
      <w:proofErr w:type="spellStart"/>
      <w:r>
        <w:t>i</w:t>
      </w:r>
      <w:r>
        <w:rPr>
          <w:rStyle w:val="subscript"/>
        </w:rPr>
        <w:t>Q</w:t>
      </w:r>
      <w:proofErr w:type="spellEnd"/>
      <w:r>
        <w:rPr>
          <w:rStyle w:val="subscript"/>
        </w:rPr>
        <w:t>(2)</w:t>
      </w:r>
      <w:r>
        <w:t>...</w:t>
      </w:r>
      <w:proofErr w:type="spellStart"/>
      <w:r>
        <w:t>i</w:t>
      </w:r>
      <w:r>
        <w:rPr>
          <w:rStyle w:val="subscript"/>
        </w:rPr>
        <w:t>Q</w:t>
      </w:r>
      <w:proofErr w:type="spellEnd"/>
      <w:r>
        <w:rPr>
          <w:rStyle w:val="subscript"/>
        </w:rPr>
        <w:t>(k)</w:t>
      </w:r>
      <w:r>
        <w:t>&gt;</w:t>
      </w:r>
      <w:r>
        <w:tab/>
      </w:r>
      <w:r>
        <w:tab/>
        <w:t>// Σ</w:t>
      </w:r>
      <w:r>
        <w:rPr>
          <w:rStyle w:val="subscript"/>
        </w:rPr>
        <w:t>P</w:t>
      </w:r>
      <w:r>
        <w:t>(1) = k!</w:t>
      </w:r>
    </w:p>
    <w:p w14:paraId="334DE1C6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4DDB4790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&lt;f | Alt 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...</w:t>
      </w:r>
      <w:proofErr w:type="spellStart"/>
      <w:r>
        <w:t>i</w:t>
      </w:r>
      <w:r>
        <w:rPr>
          <w:rStyle w:val="subscript"/>
        </w:rPr>
        <w:t>k</w:t>
      </w:r>
      <w:proofErr w:type="spellEnd"/>
      <w:r>
        <w:t>&gt;</w:t>
      </w:r>
    </w:p>
    <w:p w14:paraId="705548F5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12DCE38E" w14:textId="77777777" w:rsidR="00503B8F" w:rsidRPr="007D3D5B" w:rsidRDefault="00503B8F" w:rsidP="00503B8F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  <w:t>= &lt;Alt f | i</w:t>
      </w:r>
      <w:r>
        <w:rPr>
          <w:rStyle w:val="subscript"/>
        </w:rPr>
        <w:t>1</w:t>
      </w:r>
      <w:r>
        <w:t>,i</w:t>
      </w:r>
      <w:r>
        <w:rPr>
          <w:rStyle w:val="subscript"/>
        </w:rPr>
        <w:t>2</w:t>
      </w:r>
      <w:r>
        <w:t>...</w:t>
      </w:r>
      <w:proofErr w:type="spellStart"/>
      <w:r>
        <w:t>i</w:t>
      </w:r>
      <w:r>
        <w:rPr>
          <w:rStyle w:val="subscript"/>
        </w:rPr>
        <w:t>k</w:t>
      </w:r>
      <w:proofErr w:type="spellEnd"/>
      <w:r>
        <w:t>&gt;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(A.10.11)</w:t>
      </w:r>
    </w:p>
    <w:p w14:paraId="3F127E80" w14:textId="77777777" w:rsidR="00503B8F" w:rsidRDefault="00503B8F" w:rsidP="00503B8F">
      <w:pPr>
        <w:tabs>
          <w:tab w:val="left" w:pos="7200"/>
          <w:tab w:val="left" w:pos="7920"/>
          <w:tab w:val="right" w:pos="9270"/>
        </w:tabs>
      </w:pPr>
    </w:p>
    <w:p w14:paraId="438BCC04" w14:textId="77777777" w:rsidR="00503B8F" w:rsidRPr="007D3D5B" w:rsidRDefault="00503B8F" w:rsidP="00503B8F">
      <w:pPr>
        <w:tabs>
          <w:tab w:val="left" w:pos="7200"/>
          <w:tab w:val="left" w:pos="7920"/>
          <w:tab w:val="right" w:pos="9270"/>
        </w:tabs>
      </w:pPr>
      <w:r>
        <w:t>Since this is true for all kets in G</w:t>
      </w:r>
      <w:r>
        <w:rPr>
          <w:rStyle w:val="superscript"/>
        </w:rPr>
        <w:t>k</w:t>
      </w:r>
      <w:r>
        <w:t xml:space="preserve"> we conclude that &lt; Alt </w:t>
      </w:r>
      <w:proofErr w:type="spellStart"/>
      <w:r>
        <w:t>Alt</w:t>
      </w:r>
      <w:proofErr w:type="spellEnd"/>
      <w:r>
        <w:t xml:space="preserve"> f | =  &lt;Alt f |. </w:t>
      </w:r>
      <w:r>
        <w:tab/>
        <w:t>QED</w:t>
      </w:r>
    </w:p>
    <w:p w14:paraId="651E9549" w14:textId="77777777" w:rsidR="00503B8F" w:rsidRDefault="00503B8F" w:rsidP="00223F28">
      <w:pPr>
        <w:tabs>
          <w:tab w:val="left" w:pos="7200"/>
          <w:tab w:val="left" w:pos="7920"/>
          <w:tab w:val="right" w:pos="9270"/>
        </w:tabs>
      </w:pPr>
    </w:p>
    <w:p w14:paraId="6151F792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</w:p>
    <w:p w14:paraId="20938504" w14:textId="77777777" w:rsidR="00223F28" w:rsidRPr="00223F28" w:rsidRDefault="00223F28" w:rsidP="00223F28">
      <w:pPr>
        <w:tabs>
          <w:tab w:val="left" w:pos="7200"/>
          <w:tab w:val="left" w:pos="7920"/>
          <w:tab w:val="right" w:pos="9270"/>
        </w:tabs>
      </w:pPr>
    </w:p>
    <w:p w14:paraId="5662B049" w14:textId="77777777" w:rsidR="00223F28" w:rsidRPr="00223F28" w:rsidRDefault="00223F28" w:rsidP="00223F28">
      <w:pPr>
        <w:tabs>
          <w:tab w:val="left" w:pos="7200"/>
          <w:tab w:val="left" w:pos="7920"/>
          <w:tab w:val="right" w:pos="9270"/>
        </w:tabs>
      </w:pPr>
    </w:p>
    <w:p w14:paraId="2311C573" w14:textId="77777777" w:rsidR="00223F28" w:rsidRPr="00223F28" w:rsidRDefault="00223F28" w:rsidP="00223F28">
      <w:pPr>
        <w:tabs>
          <w:tab w:val="left" w:pos="7200"/>
          <w:tab w:val="left" w:pos="7920"/>
          <w:tab w:val="right" w:pos="9270"/>
        </w:tabs>
      </w:pPr>
      <w:r>
        <w:tab/>
      </w:r>
    </w:p>
    <w:p w14:paraId="7BD099F3" w14:textId="77777777" w:rsidR="00223F28" w:rsidRDefault="00223F28" w:rsidP="00223F28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</w:p>
    <w:sectPr w:rsidR="00223F28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00FA41" w14:textId="77777777" w:rsidR="00747299" w:rsidRDefault="00747299">
      <w:r>
        <w:separator/>
      </w:r>
    </w:p>
  </w:endnote>
  <w:endnote w:type="continuationSeparator" w:id="0">
    <w:p w14:paraId="45B6DA92" w14:textId="77777777" w:rsidR="00747299" w:rsidRDefault="007472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6BF67" w14:textId="77777777" w:rsidR="00503B8F" w:rsidRDefault="00503B8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6F7688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1E40FA" w14:textId="77777777" w:rsidR="00747299" w:rsidRDefault="00747299">
      <w:r>
        <w:separator/>
      </w:r>
    </w:p>
  </w:footnote>
  <w:footnote w:type="continuationSeparator" w:id="0">
    <w:p w14:paraId="722EB009" w14:textId="77777777" w:rsidR="00747299" w:rsidRDefault="007472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23F28"/>
    <w:rsid w:val="0001344C"/>
    <w:rsid w:val="00032790"/>
    <w:rsid w:val="00042878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C5399"/>
    <w:rsid w:val="001E0BB5"/>
    <w:rsid w:val="001F1A3B"/>
    <w:rsid w:val="00202221"/>
    <w:rsid w:val="0020790D"/>
    <w:rsid w:val="002170F0"/>
    <w:rsid w:val="00223F28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7A8"/>
    <w:rsid w:val="002C5CCF"/>
    <w:rsid w:val="002C5FD8"/>
    <w:rsid w:val="002D4894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03B8F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34D1"/>
    <w:rsid w:val="006E630C"/>
    <w:rsid w:val="006F2C71"/>
    <w:rsid w:val="006F7688"/>
    <w:rsid w:val="0071283F"/>
    <w:rsid w:val="00720868"/>
    <w:rsid w:val="007363E2"/>
    <w:rsid w:val="007418FC"/>
    <w:rsid w:val="007420D3"/>
    <w:rsid w:val="007448AD"/>
    <w:rsid w:val="00747299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373DD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30C680B"/>
  <w15:chartTrackingRefBased/>
  <w15:docId w15:val="{9D88916E-3A6A-41FF-9689-9C863542E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997</Words>
  <Characters>4201</Characters>
  <Application>Microsoft Office Word</Application>
  <DocSecurity>4</DocSecurity>
  <Lines>168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5107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2026-09-06T21:28:00Z</dcterms:created>
  <dcterms:modified xsi:type="dcterms:W3CDTF">2026-09-06T21:28:00Z</dcterms:modified>
</cp:coreProperties>
</file>