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32D54" w14:textId="77777777" w:rsidR="00291390" w:rsidRDefault="008D2E47">
      <w:pPr>
        <w:tabs>
          <w:tab w:val="right" w:pos="9270"/>
        </w:tabs>
      </w:pPr>
      <w:r>
        <w:rPr>
          <w:b/>
        </w:rPr>
        <w:t>The Basis Vector Conundrum</w:t>
      </w:r>
      <w:r w:rsidR="00291390">
        <w:tab/>
      </w:r>
      <w:r w:rsidR="00291390">
        <w:tab/>
      </w:r>
      <w:r w:rsidR="00291390">
        <w:tab/>
      </w:r>
      <w:r w:rsidR="00291390">
        <w:tab/>
      </w:r>
      <w:r w:rsidR="00291390">
        <w:tab/>
        <w:t>PhL</w:t>
      </w:r>
      <w:r w:rsidR="00291390">
        <w:tab/>
      </w:r>
      <w:r w:rsidR="00291390">
        <w:tab/>
      </w:r>
      <w:r>
        <w:t>4.5.16</w:t>
      </w:r>
    </w:p>
    <w:p w14:paraId="3A6ECEC0" w14:textId="77777777" w:rsidR="00291390" w:rsidRDefault="00291390">
      <w:pPr>
        <w:tabs>
          <w:tab w:val="left" w:pos="7200"/>
          <w:tab w:val="left" w:pos="7920"/>
          <w:tab w:val="right" w:pos="9270"/>
        </w:tabs>
      </w:pPr>
    </w:p>
    <w:p w14:paraId="47FE706B" w14:textId="77777777" w:rsidR="0073624F" w:rsidRPr="0073624F" w:rsidRDefault="0073624F">
      <w:pPr>
        <w:tabs>
          <w:tab w:val="left" w:pos="7200"/>
          <w:tab w:val="left" w:pos="7920"/>
          <w:tab w:val="right" w:pos="9270"/>
        </w:tabs>
        <w:rPr>
          <w:color w:val="FF0000"/>
        </w:rPr>
      </w:pPr>
      <w:r w:rsidRPr="0073624F">
        <w:rPr>
          <w:color w:val="FF0000"/>
        </w:rPr>
        <w:t>5.16.16:  This is where I realized that I had to change my entire wedge doc from e</w:t>
      </w:r>
      <w:r w:rsidRPr="0073624F">
        <w:rPr>
          <w:rStyle w:val="subscript"/>
          <w:color w:val="FF0000"/>
        </w:rPr>
        <w:t>i</w:t>
      </w:r>
      <w:r w:rsidRPr="0073624F">
        <w:rPr>
          <w:color w:val="FF0000"/>
        </w:rPr>
        <w:t xml:space="preserve"> to u</w:t>
      </w:r>
      <w:r w:rsidRPr="0073624F">
        <w:rPr>
          <w:rStyle w:val="subscript"/>
          <w:color w:val="FF0000"/>
        </w:rPr>
        <w:t>i</w:t>
      </w:r>
      <w:r w:rsidRPr="0073624F">
        <w:rPr>
          <w:color w:val="FF0000"/>
        </w:rPr>
        <w:t xml:space="preserve"> basis! </w:t>
      </w:r>
      <w:r>
        <w:rPr>
          <w:color w:val="FF0000"/>
        </w:rPr>
        <w:t xml:space="preserve">That change was a major effort but things are very much better for it! </w:t>
      </w:r>
    </w:p>
    <w:p w14:paraId="072B9C74" w14:textId="77777777" w:rsidR="0073624F" w:rsidRDefault="0073624F">
      <w:pPr>
        <w:tabs>
          <w:tab w:val="left" w:pos="7200"/>
          <w:tab w:val="left" w:pos="7920"/>
          <w:tab w:val="right" w:pos="9270"/>
        </w:tabs>
      </w:pPr>
    </w:p>
    <w:p w14:paraId="2F1DD0FA" w14:textId="77777777" w:rsidR="008D2E47" w:rsidRDefault="008D2E47" w:rsidP="0071283F">
      <w:r>
        <w:t xml:space="preserve">Wedge doc has ground to a halt because there is a  major </w:t>
      </w:r>
      <w:r w:rsidRPr="008D2E47">
        <w:rPr>
          <w:i/>
        </w:rPr>
        <w:t>foundational</w:t>
      </w:r>
      <w:r>
        <w:t xml:space="preserve"> problem, and this problem may exist as well in tensor doc. I am now putting on the hat of a critic reader who is trying hard to absorb all the information I am presenting, but who is confused. Here is what that critic reader says in a series of "points": </w:t>
      </w:r>
    </w:p>
    <w:p w14:paraId="25E6E18F" w14:textId="77777777" w:rsidR="00B73FD8" w:rsidRDefault="00B73FD8" w:rsidP="0071283F"/>
    <w:p w14:paraId="25680384" w14:textId="77777777" w:rsidR="00B73FD8" w:rsidRPr="00B73FD8" w:rsidRDefault="00B73FD8" w:rsidP="0071283F">
      <w:pPr>
        <w:rPr>
          <w:b/>
        </w:rPr>
      </w:pPr>
      <w:r w:rsidRPr="00B73FD8">
        <w:rPr>
          <w:b/>
        </w:rPr>
        <w:t>The Critic Reader Speaks</w:t>
      </w:r>
    </w:p>
    <w:p w14:paraId="225BAD41" w14:textId="77777777" w:rsidR="008D2E47" w:rsidRDefault="008D2E47" w:rsidP="0071283F"/>
    <w:p w14:paraId="32126956" w14:textId="77777777" w:rsidR="008D2E47" w:rsidRDefault="008D2E47" w:rsidP="0071283F">
      <w:r>
        <w:t xml:space="preserve">1. I understand that, in your x-space/x'-space transformation picture with Cartesian x-space, you think of the </w:t>
      </w:r>
      <w:r w:rsidRPr="008D2E47">
        <w:rPr>
          <w:b/>
        </w:rPr>
        <w:t>u</w:t>
      </w:r>
      <w:r>
        <w:rPr>
          <w:rStyle w:val="subscript"/>
        </w:rPr>
        <w:t>n</w:t>
      </w:r>
      <w:r>
        <w:t xml:space="preserve"> as your "axis-aligned" basis vectors, </w:t>
      </w:r>
      <w:r w:rsidRPr="008D2E47">
        <w:rPr>
          <w:b/>
        </w:rPr>
        <w:t>u</w:t>
      </w:r>
      <w:r>
        <w:rPr>
          <w:rStyle w:val="subscript"/>
        </w:rPr>
        <w:t>1</w:t>
      </w:r>
      <w:r>
        <w:t xml:space="preserve"> being with the x axis, </w:t>
      </w:r>
      <w:r w:rsidRPr="008D2E47">
        <w:rPr>
          <w:b/>
        </w:rPr>
        <w:t>u</w:t>
      </w:r>
      <w:r>
        <w:rPr>
          <w:rStyle w:val="subscript"/>
        </w:rPr>
        <w:t>2</w:t>
      </w:r>
      <w:r>
        <w:t xml:space="preserve"> with the y axis, and so on. And I understand that in this picture, you have defined </w:t>
      </w:r>
      <w:r w:rsidRPr="008D2E47">
        <w:rPr>
          <w:b/>
        </w:rPr>
        <w:t>e</w:t>
      </w:r>
      <w:r>
        <w:rPr>
          <w:rStyle w:val="subscript"/>
        </w:rPr>
        <w:t>n</w:t>
      </w:r>
      <w:r>
        <w:t xml:space="preserve"> to be "tangent base vectors" which form a different set of basis vectors for x-space. I also understand that your transformation rule for vectors is v'</w:t>
      </w:r>
      <w:r>
        <w:rPr>
          <w:rStyle w:val="superscript"/>
        </w:rPr>
        <w:t>i</w:t>
      </w:r>
      <w:r>
        <w:t xml:space="preserve"> = R</w:t>
      </w:r>
      <w:r>
        <w:rPr>
          <w:rStyle w:val="superscript"/>
        </w:rPr>
        <w:t>i</w:t>
      </w:r>
      <w:r>
        <w:rPr>
          <w:rStyle w:val="subscript"/>
        </w:rPr>
        <w:t>j</w:t>
      </w:r>
      <w:r>
        <w:t>v</w:t>
      </w:r>
      <w:r>
        <w:rPr>
          <w:rStyle w:val="superscript"/>
        </w:rPr>
        <w:t>j</w:t>
      </w:r>
      <w:r>
        <w:t xml:space="preserve"> where you have two kinds of components, those of the vector </w:t>
      </w:r>
      <w:r w:rsidRPr="008D2E47">
        <w:rPr>
          <w:b/>
        </w:rPr>
        <w:t>v</w:t>
      </w:r>
      <w:r>
        <w:t xml:space="preserve"> in x-space, and those of the vector </w:t>
      </w:r>
      <w:r w:rsidRPr="008D2E47">
        <w:rPr>
          <w:b/>
        </w:rPr>
        <w:t>v</w:t>
      </w:r>
      <w:r>
        <w:t xml:space="preserve">' in x'-space into which that vector is transformed. Yes, so far this all makes sense to me. I also understand that in this notation, you can "expand" a vector either as </w:t>
      </w:r>
      <w:r w:rsidRPr="008D2E47">
        <w:rPr>
          <w:b/>
        </w:rPr>
        <w:t>v</w:t>
      </w:r>
      <w:r>
        <w:t xml:space="preserve"> = v</w:t>
      </w:r>
      <w:r w:rsidRPr="008D2E47">
        <w:rPr>
          <w:rStyle w:val="superscript"/>
        </w:rPr>
        <w:t>i</w:t>
      </w:r>
      <w:r w:rsidRPr="008D2E47">
        <w:rPr>
          <w:b/>
        </w:rPr>
        <w:t>u</w:t>
      </w:r>
      <w:r w:rsidRPr="008D2E47">
        <w:rPr>
          <w:rStyle w:val="subscript"/>
        </w:rPr>
        <w:t>i</w:t>
      </w:r>
      <w:r>
        <w:t xml:space="preserve"> or as </w:t>
      </w:r>
      <w:r w:rsidRPr="008D2E47">
        <w:rPr>
          <w:b/>
        </w:rPr>
        <w:t>v</w:t>
      </w:r>
      <w:r>
        <w:t xml:space="preserve"> = v'</w:t>
      </w:r>
      <w:r w:rsidRPr="008D2E47">
        <w:rPr>
          <w:rStyle w:val="superscript"/>
        </w:rPr>
        <w:t>i</w:t>
      </w:r>
      <w:r w:rsidRPr="008D2E47">
        <w:rPr>
          <w:b/>
        </w:rPr>
        <w:t>e</w:t>
      </w:r>
      <w:r>
        <w:rPr>
          <w:rStyle w:val="subscript"/>
        </w:rPr>
        <w:t>i</w:t>
      </w:r>
      <w:r>
        <w:t xml:space="preserve"> and that these two expansions must necessarily have different "coefficients" that they are exactly as just stated. </w:t>
      </w:r>
    </w:p>
    <w:p w14:paraId="075FD01A" w14:textId="77777777" w:rsidR="008D2E47" w:rsidRDefault="008D2E47" w:rsidP="0071283F">
      <w:r>
        <w:tab/>
        <w:t xml:space="preserve">I understand that it is your intention to treat "tensors" as objects that can be "expanded on basis vectors" just as you have done above for vectors. I understand your desire to have such expansions be valid for "arbitrary basis vectors" and not just the simple </w:t>
      </w:r>
      <w:r w:rsidRPr="008D2E47">
        <w:rPr>
          <w:b/>
        </w:rPr>
        <w:t>u</w:t>
      </w:r>
      <w:r>
        <w:rPr>
          <w:rStyle w:val="subscript"/>
        </w:rPr>
        <w:t>i</w:t>
      </w:r>
      <w:r>
        <w:t xml:space="preserve"> basis vectors of Cartesian space. I understand that if you want to maintain the "tensor structure" of things, you must write M = M'</w:t>
      </w:r>
      <w:r>
        <w:rPr>
          <w:rStyle w:val="superscript"/>
        </w:rPr>
        <w:t>ij</w:t>
      </w:r>
      <w:r>
        <w:t xml:space="preserve"> </w:t>
      </w:r>
      <w:r w:rsidRPr="008D2E47">
        <w:rPr>
          <w:b/>
        </w:rPr>
        <w:t>e</w:t>
      </w:r>
      <w:r>
        <w:rPr>
          <w:rStyle w:val="subscript"/>
        </w:rPr>
        <w:t>i</w:t>
      </w:r>
      <w:r>
        <w:sym w:font="Symbol" w:char="F0C4"/>
      </w:r>
      <w:r w:rsidRPr="008D2E47">
        <w:rPr>
          <w:b/>
        </w:rPr>
        <w:t>e</w:t>
      </w:r>
      <w:r>
        <w:rPr>
          <w:rStyle w:val="subscript"/>
        </w:rPr>
        <w:t>j</w:t>
      </w:r>
      <w:r>
        <w:t xml:space="preserve"> as the "correct" expansion of a rank-2 tensor M onto those tangent base vectors, and that you must therefore have a prime on M'</w:t>
      </w:r>
      <w:r>
        <w:rPr>
          <w:rStyle w:val="superscript"/>
        </w:rPr>
        <w:t>ij</w:t>
      </w:r>
      <w:r>
        <w:t xml:space="preserve"> so that it is the x'-space set of tensor components. </w:t>
      </w:r>
    </w:p>
    <w:p w14:paraId="01BF3058" w14:textId="77777777" w:rsidR="008D2E47" w:rsidRDefault="008D2E47" w:rsidP="0071283F">
      <w:r>
        <w:tab/>
        <w:t xml:space="preserve">I like your idea of associating "arbitrary basis vectors" </w:t>
      </w:r>
      <w:r w:rsidRPr="008D2E47">
        <w:rPr>
          <w:b/>
        </w:rPr>
        <w:t>e</w:t>
      </w:r>
      <w:r>
        <w:rPr>
          <w:rStyle w:val="subscript"/>
        </w:rPr>
        <w:t>n</w:t>
      </w:r>
      <w:r>
        <w:t xml:space="preserve"> with the tangent base vectors of some appropriate underlying transformation which is in effect custom-created for those arbitrary </w:t>
      </w:r>
      <w:r w:rsidRPr="008D2E47">
        <w:rPr>
          <w:b/>
        </w:rPr>
        <w:t>e</w:t>
      </w:r>
      <w:r>
        <w:rPr>
          <w:rStyle w:val="subscript"/>
        </w:rPr>
        <w:t>n</w:t>
      </w:r>
      <w:r>
        <w:t>. This then allows you to do expansions like M = M'</w:t>
      </w:r>
      <w:r>
        <w:rPr>
          <w:rStyle w:val="superscript"/>
        </w:rPr>
        <w:t>ij</w:t>
      </w:r>
      <w:r>
        <w:t xml:space="preserve"> </w:t>
      </w:r>
      <w:r w:rsidRPr="008D2E47">
        <w:rPr>
          <w:b/>
        </w:rPr>
        <w:t>e</w:t>
      </w:r>
      <w:r>
        <w:rPr>
          <w:rStyle w:val="subscript"/>
        </w:rPr>
        <w:t>i</w:t>
      </w:r>
      <w:r>
        <w:sym w:font="Symbol" w:char="F0C4"/>
      </w:r>
      <w:r w:rsidRPr="008D2E47">
        <w:rPr>
          <w:b/>
        </w:rPr>
        <w:t>e</w:t>
      </w:r>
      <w:r>
        <w:rPr>
          <w:rStyle w:val="subscript"/>
        </w:rPr>
        <w:t>j</w:t>
      </w:r>
      <w:r>
        <w:t xml:space="preserve"> and to be able to claim that M'</w:t>
      </w:r>
      <w:r>
        <w:rPr>
          <w:rStyle w:val="superscript"/>
        </w:rPr>
        <w:t>ij</w:t>
      </w:r>
      <w:r>
        <w:t xml:space="preserve"> are the components of a true tensor, rather that to be just some generic "expansion coefficients". </w:t>
      </w:r>
    </w:p>
    <w:p w14:paraId="1EAE4A9B" w14:textId="77777777" w:rsidR="008D2E47" w:rsidRDefault="008D2E47" w:rsidP="0071283F">
      <w:r>
        <w:tab/>
        <w:t>I also understand that in your "tensor algebra" discussion, you have v</w:t>
      </w:r>
      <w:r>
        <w:rPr>
          <w:rStyle w:val="superscript"/>
        </w:rPr>
        <w:t>i</w:t>
      </w:r>
      <w:r>
        <w:t xml:space="preserve"> = </w:t>
      </w:r>
      <w:r w:rsidRPr="008D2E47">
        <w:rPr>
          <w:b/>
        </w:rPr>
        <w:t>u</w:t>
      </w:r>
      <w:r>
        <w:rPr>
          <w:rStyle w:val="superscript"/>
        </w:rPr>
        <w:t>i</w:t>
      </w:r>
      <w:r>
        <w:t xml:space="preserve"> </w:t>
      </w:r>
      <w:r>
        <w:sym w:font="Symbol" w:char="F0B7"/>
      </w:r>
      <w:r>
        <w:t xml:space="preserve"> </w:t>
      </w:r>
      <w:r w:rsidRPr="008D2E47">
        <w:rPr>
          <w:b/>
        </w:rPr>
        <w:t>v</w:t>
      </w:r>
      <w:r>
        <w:t xml:space="preserve">  as your definition of "the component of an x-space vector" and that such a component is a "component of </w:t>
      </w:r>
      <w:r w:rsidRPr="008D2E47">
        <w:rPr>
          <w:b/>
        </w:rPr>
        <w:t>v</w:t>
      </w:r>
      <w:r>
        <w:t xml:space="preserve"> in the u basis",  and that such a component </w:t>
      </w:r>
      <w:r w:rsidRPr="008D2E47">
        <w:rPr>
          <w:i/>
        </w:rPr>
        <w:t>could</w:t>
      </w:r>
      <w:r>
        <w:t xml:space="preserve"> be written v</w:t>
      </w:r>
      <w:r>
        <w:rPr>
          <w:rStyle w:val="superscript"/>
        </w:rPr>
        <w:t>(u)i</w:t>
      </w:r>
      <w:r>
        <w:t xml:space="preserve"> in a more elaborate notation than you use in your Chapter 2. I understand that this notion of a "component" affects almost everything in early Chapter 2, including the meaning of the components on things like g'</w:t>
      </w:r>
      <w:r w:rsidRPr="008D2E47">
        <w:rPr>
          <w:rStyle w:val="superscript"/>
        </w:rPr>
        <w:t>ij</w:t>
      </w:r>
      <w:r>
        <w:t xml:space="preserve">  and (</w:t>
      </w:r>
      <w:r w:rsidRPr="008D2E47">
        <w:rPr>
          <w:b/>
        </w:rPr>
        <w:t>e</w:t>
      </w:r>
      <w:r>
        <w:rPr>
          <w:rStyle w:val="subscript"/>
        </w:rPr>
        <w:t>n</w:t>
      </w:r>
      <w:r>
        <w:t>)</w:t>
      </w:r>
      <w:r>
        <w:rPr>
          <w:rStyle w:val="superscript"/>
        </w:rPr>
        <w:t>i</w:t>
      </w:r>
      <w:r>
        <w:t xml:space="preserve"> . In other words, I understand that your entire "tensor algebra" is based on "objects" which have components defined relative to those "axis-aligned" basis vectors </w:t>
      </w:r>
      <w:r w:rsidRPr="008D2E47">
        <w:rPr>
          <w:b/>
        </w:rPr>
        <w:t>u</w:t>
      </w:r>
      <w:r>
        <w:rPr>
          <w:rStyle w:val="subscript"/>
        </w:rPr>
        <w:t>n</w:t>
      </w:r>
      <w:r>
        <w:t xml:space="preserve">. </w:t>
      </w:r>
    </w:p>
    <w:p w14:paraId="1F70DD5A" w14:textId="77777777" w:rsidR="008D2E47" w:rsidRDefault="008D2E47" w:rsidP="0071283F"/>
    <w:p w14:paraId="47E88349" w14:textId="77777777" w:rsidR="008D2E47" w:rsidRDefault="008D2E47" w:rsidP="0071283F">
      <w:r>
        <w:t xml:space="preserve">2. Regarding your Chapter 10: I understand that you have a Chapter 10 on the subject of "differential forms" , and that in this chapter you set up a transformation between two spaces and that you want this "transformation picture" to align with your Chapter 2 and Tensor Doc notions of a transformation between two spaces, so that you can leverage off all the work you have done in the general area of transformations. In particular, in Chapter 10 you want to have the axis-aligned basis vectors like </w:t>
      </w:r>
      <w:r w:rsidRPr="008D2E47">
        <w:rPr>
          <w:b/>
        </w:rPr>
        <w:t>u</w:t>
      </w:r>
      <w:r>
        <w:rPr>
          <w:rStyle w:val="subscript"/>
        </w:rPr>
        <w:t>1</w:t>
      </w:r>
      <w:r>
        <w:t xml:space="preserve"> in x-space map into "tangent space vectors" like </w:t>
      </w:r>
      <w:r w:rsidRPr="008D2E47">
        <w:rPr>
          <w:b/>
        </w:rPr>
        <w:t>u</w:t>
      </w:r>
      <w:r>
        <w:t>'</w:t>
      </w:r>
      <w:r>
        <w:rPr>
          <w:rStyle w:val="subscript"/>
        </w:rPr>
        <w:t>1</w:t>
      </w:r>
      <w:r>
        <w:t xml:space="preserve"> in x'-space, and that this then provides a perfect "scenario" </w:t>
      </w:r>
      <w:r>
        <w:lastRenderedPageBreak/>
        <w:t xml:space="preserve">for understanding the business of manifolds in x'-space.  Thus, I see that this is a real-world application of the notion of your "tangent base vectors", and that this gives a good justification of including the Chapter 2 tensor algebra review in this wedge document of yours. I understand in this Chapter 10 how useful it is to have a "good handle" on the four kinds of basis vectors </w:t>
      </w:r>
      <w:r w:rsidRPr="008D2E47">
        <w:rPr>
          <w:b/>
        </w:rPr>
        <w:t>e</w:t>
      </w:r>
      <w:r>
        <w:rPr>
          <w:rStyle w:val="subscript"/>
        </w:rPr>
        <w:t>n</w:t>
      </w:r>
      <w:r>
        <w:t xml:space="preserve">, </w:t>
      </w:r>
      <w:r w:rsidRPr="008D2E47">
        <w:rPr>
          <w:b/>
        </w:rPr>
        <w:t>e</w:t>
      </w:r>
      <w:r>
        <w:t>'</w:t>
      </w:r>
      <w:r>
        <w:rPr>
          <w:rStyle w:val="subscript"/>
        </w:rPr>
        <w:t>n</w:t>
      </w:r>
      <w:r>
        <w:t xml:space="preserve"> , </w:t>
      </w:r>
      <w:r w:rsidRPr="008D2E47">
        <w:rPr>
          <w:b/>
        </w:rPr>
        <w:t>u</w:t>
      </w:r>
      <w:r>
        <w:rPr>
          <w:rStyle w:val="subscript"/>
        </w:rPr>
        <w:t>n</w:t>
      </w:r>
      <w:r>
        <w:t xml:space="preserve"> and </w:t>
      </w:r>
      <w:r w:rsidRPr="008D2E47">
        <w:rPr>
          <w:b/>
        </w:rPr>
        <w:t>u</w:t>
      </w:r>
      <w:r>
        <w:t>'</w:t>
      </w:r>
      <w:r>
        <w:rPr>
          <w:rStyle w:val="subscript"/>
        </w:rPr>
        <w:t>n</w:t>
      </w:r>
      <w:r>
        <w:t xml:space="preserve">  all of which you have clearly defined in Chapter 2.  </w:t>
      </w:r>
    </w:p>
    <w:p w14:paraId="3E016D33" w14:textId="77777777" w:rsidR="008D2E47" w:rsidRDefault="008D2E47" w:rsidP="0071283F">
      <w:r>
        <w:tab/>
        <w:t xml:space="preserve">In passing, I note in your Chapter 10 presentation that you need to make use of the following two dual space basis elements: </w:t>
      </w:r>
    </w:p>
    <w:p w14:paraId="57C703A9" w14:textId="77777777" w:rsidR="008D2E47" w:rsidRDefault="008D2E47" w:rsidP="0071283F"/>
    <w:p w14:paraId="08E444D6" w14:textId="77777777" w:rsidR="008D2E47" w:rsidRPr="004046ED" w:rsidRDefault="008D2E47" w:rsidP="008D2E47">
      <w:r>
        <w:tab/>
        <w:t>λ</w:t>
      </w:r>
      <w:r>
        <w:rPr>
          <w:rStyle w:val="superscript"/>
        </w:rPr>
        <w:t xml:space="preserve">i  </w:t>
      </w:r>
      <w:r>
        <w:t>≡  &lt;</w:t>
      </w:r>
      <w:r>
        <w:rPr>
          <w:b/>
        </w:rPr>
        <w:t>u</w:t>
      </w:r>
      <w:r>
        <w:rPr>
          <w:rStyle w:val="superscript"/>
        </w:rPr>
        <w:t>i</w:t>
      </w:r>
      <w:r>
        <w:t>|  = basis functional in dual x-space</w:t>
      </w:r>
      <w:r>
        <w:tab/>
        <w:t>i = 1..n</w:t>
      </w:r>
      <w:r>
        <w:tab/>
      </w:r>
      <w:r>
        <w:tab/>
        <w:t xml:space="preserve">// </w:t>
      </w:r>
      <w:r>
        <w:rPr>
          <w:b/>
        </w:rPr>
        <w:t>u</w:t>
      </w:r>
      <w:r>
        <w:rPr>
          <w:rStyle w:val="superscript"/>
        </w:rPr>
        <w:t xml:space="preserve">i </w:t>
      </w:r>
      <w:r>
        <w:t>axis-aligned</w:t>
      </w:r>
    </w:p>
    <w:p w14:paraId="3831826F" w14:textId="77777777" w:rsidR="008D2E47" w:rsidRDefault="008D2E47" w:rsidP="008D2E47">
      <w:pPr>
        <w:tabs>
          <w:tab w:val="left" w:pos="7200"/>
          <w:tab w:val="left" w:pos="7920"/>
          <w:tab w:val="right" w:pos="9270"/>
        </w:tabs>
      </w:pPr>
      <w:r>
        <w:tab/>
        <w:t>λ'</w:t>
      </w:r>
      <w:r>
        <w:rPr>
          <w:rStyle w:val="superscript"/>
        </w:rPr>
        <w:t xml:space="preserve">i  </w:t>
      </w:r>
      <w:r>
        <w:t>≡ &lt;</w:t>
      </w:r>
      <w:r>
        <w:rPr>
          <w:b/>
        </w:rPr>
        <w:t>e'</w:t>
      </w:r>
      <w:r>
        <w:rPr>
          <w:rStyle w:val="superscript"/>
        </w:rPr>
        <w:t>i</w:t>
      </w:r>
      <w:r>
        <w:t>|  = basis functional in dual x'-space</w:t>
      </w:r>
      <w:r>
        <w:tab/>
        <w:t>i = 1..m</w:t>
      </w:r>
      <w:r>
        <w:tab/>
      </w:r>
      <w:r>
        <w:tab/>
        <w:t xml:space="preserve">// </w:t>
      </w:r>
      <w:r>
        <w:rPr>
          <w:b/>
        </w:rPr>
        <w:t>e'</w:t>
      </w:r>
      <w:r>
        <w:rPr>
          <w:rStyle w:val="superscript"/>
        </w:rPr>
        <w:t xml:space="preserve">i </w:t>
      </w:r>
      <w:r>
        <w:t>axis-aligned  .</w:t>
      </w:r>
      <w:r>
        <w:tab/>
        <w:t>(10.7.12)</w:t>
      </w:r>
    </w:p>
    <w:p w14:paraId="5E65BB1B" w14:textId="77777777" w:rsidR="008D2E47" w:rsidRDefault="008D2E47" w:rsidP="008D2E47">
      <w:pPr>
        <w:tabs>
          <w:tab w:val="left" w:pos="7200"/>
          <w:tab w:val="left" w:pos="7920"/>
          <w:tab w:val="right" w:pos="9270"/>
        </w:tabs>
      </w:pPr>
    </w:p>
    <w:p w14:paraId="7FC7F264" w14:textId="77777777" w:rsidR="008D2E47" w:rsidRDefault="008D2E47" w:rsidP="008D2E47">
      <w:pPr>
        <w:tabs>
          <w:tab w:val="left" w:pos="7200"/>
          <w:tab w:val="left" w:pos="7920"/>
          <w:tab w:val="right" w:pos="9270"/>
        </w:tabs>
      </w:pPr>
      <w:r>
        <w:t xml:space="preserve">and that both of these objects involve </w:t>
      </w:r>
      <w:r w:rsidRPr="008D2E47">
        <w:rPr>
          <w:i/>
        </w:rPr>
        <w:t>axis aligned</w:t>
      </w:r>
      <w:r>
        <w:t xml:space="preserve"> basis vectors and not "general arbitrary" basis vectors. So it occurs to me that in your discussion of this λ</w:t>
      </w:r>
      <w:r>
        <w:rPr>
          <w:rStyle w:val="superscript"/>
        </w:rPr>
        <w:t>i</w:t>
      </w:r>
      <w:r>
        <w:t xml:space="preserve"> object, you might not have to treat the case of "general" basis vectors which you think of as &lt;</w:t>
      </w:r>
      <w:r w:rsidRPr="008D2E47">
        <w:rPr>
          <w:b/>
        </w:rPr>
        <w:t>e</w:t>
      </w:r>
      <w:r>
        <w:rPr>
          <w:rStyle w:val="superscript"/>
        </w:rPr>
        <w:t>i</w:t>
      </w:r>
      <w:r>
        <w:t xml:space="preserve">| . </w:t>
      </w:r>
    </w:p>
    <w:p w14:paraId="34AAE2A3" w14:textId="77777777" w:rsidR="008D2E47" w:rsidRDefault="008D2E47" w:rsidP="008D2E47">
      <w:pPr>
        <w:tabs>
          <w:tab w:val="left" w:pos="7200"/>
          <w:tab w:val="left" w:pos="7920"/>
          <w:tab w:val="right" w:pos="9270"/>
        </w:tabs>
      </w:pPr>
    </w:p>
    <w:p w14:paraId="1AC547E1" w14:textId="77777777" w:rsidR="008D2E47" w:rsidRDefault="008D2E47" w:rsidP="008D2E47">
      <w:pPr>
        <w:tabs>
          <w:tab w:val="left" w:pos="7200"/>
          <w:tab w:val="left" w:pos="7920"/>
          <w:tab w:val="right" w:pos="9270"/>
        </w:tabs>
      </w:pPr>
      <w:r>
        <w:t xml:space="preserve">3. Now we come to your general exposition of tensor products and wedge products in Chapters 4 and then the carefully arranged set of Chapters 5,6,7,8. I understand that in the differential forms Chapter 10 you are going to be dealing with "wedge products" and that is one reason to have these detailed chapters 5,6,7,8 presented in such a highly systematic and parallel fashion so everything is clearly described and laid out for readers like me. </w:t>
      </w:r>
    </w:p>
    <w:p w14:paraId="1D635337" w14:textId="77777777" w:rsidR="008D2E47" w:rsidRDefault="008D2E47" w:rsidP="008D2E47">
      <w:pPr>
        <w:tabs>
          <w:tab w:val="left" w:pos="7200"/>
          <w:tab w:val="left" w:pos="7920"/>
          <w:tab w:val="right" w:pos="9270"/>
        </w:tabs>
      </w:pPr>
      <w:r>
        <w:tab/>
        <w:t xml:space="preserve">I understand your desire in Chapters 4-8 to "work with general basis vectors" we can call </w:t>
      </w:r>
      <w:r w:rsidRPr="008D2E47">
        <w:rPr>
          <w:b/>
        </w:rPr>
        <w:t>e</w:t>
      </w:r>
      <w:r>
        <w:rPr>
          <w:rStyle w:val="subscript"/>
        </w:rPr>
        <w:t>n</w:t>
      </w:r>
      <w:r>
        <w:t xml:space="preserve"> rather than just with the somewhat limited set </w:t>
      </w:r>
      <w:r w:rsidRPr="008D2E47">
        <w:rPr>
          <w:b/>
        </w:rPr>
        <w:t>u</w:t>
      </w:r>
      <w:r>
        <w:rPr>
          <w:rStyle w:val="subscript"/>
        </w:rPr>
        <w:t>n</w:t>
      </w:r>
      <w:r>
        <w:t xml:space="preserve">. I understand that you want to present things in the most general manner possible, within reason. </w:t>
      </w:r>
    </w:p>
    <w:p w14:paraId="067C1B9B" w14:textId="77777777" w:rsidR="008D2E47" w:rsidRDefault="008D2E47" w:rsidP="008D2E47">
      <w:pPr>
        <w:tabs>
          <w:tab w:val="left" w:pos="7200"/>
          <w:tab w:val="left" w:pos="7920"/>
          <w:tab w:val="right" w:pos="9270"/>
        </w:tabs>
      </w:pPr>
      <w:r>
        <w:tab/>
        <w:t xml:space="preserve">I understand that one of your </w:t>
      </w:r>
      <w:r w:rsidRPr="008D2E47">
        <w:rPr>
          <w:i/>
        </w:rPr>
        <w:t>options</w:t>
      </w:r>
      <w:r>
        <w:t xml:space="preserve"> in Chapters 4-8 is to think of those "general </w:t>
      </w:r>
      <w:r w:rsidRPr="008D2E47">
        <w:rPr>
          <w:b/>
        </w:rPr>
        <w:t>e</w:t>
      </w:r>
      <w:r>
        <w:rPr>
          <w:rStyle w:val="subscript"/>
        </w:rPr>
        <w:t>n</w:t>
      </w:r>
      <w:r>
        <w:t xml:space="preserve">" as being tangent base vectors for an artificially conjured-up transformation derived from those </w:t>
      </w:r>
      <w:r w:rsidRPr="008D2E47">
        <w:rPr>
          <w:b/>
        </w:rPr>
        <w:t>e</w:t>
      </w:r>
      <w:r>
        <w:rPr>
          <w:rStyle w:val="subscript"/>
        </w:rPr>
        <w:t>n</w:t>
      </w:r>
      <w:r>
        <w:t xml:space="preserve"> , and that this then allows you to claim that your tensor expansion coefficients like this in M = M'</w:t>
      </w:r>
      <w:r>
        <w:rPr>
          <w:rStyle w:val="superscript"/>
        </w:rPr>
        <w:t>ij</w:t>
      </w:r>
      <w:r>
        <w:t xml:space="preserve"> </w:t>
      </w:r>
      <w:r w:rsidRPr="008D2E47">
        <w:rPr>
          <w:b/>
        </w:rPr>
        <w:t>e</w:t>
      </w:r>
      <w:r>
        <w:rPr>
          <w:rStyle w:val="subscript"/>
        </w:rPr>
        <w:t>i</w:t>
      </w:r>
      <w:r>
        <w:sym w:font="Symbol" w:char="F0C4"/>
      </w:r>
      <w:r w:rsidRPr="008D2E47">
        <w:rPr>
          <w:b/>
        </w:rPr>
        <w:t>e</w:t>
      </w:r>
      <w:r>
        <w:rPr>
          <w:rStyle w:val="subscript"/>
        </w:rPr>
        <w:t>j</w:t>
      </w:r>
      <w:r>
        <w:t xml:space="preserve"> are in fact true tensor components. </w:t>
      </w:r>
      <w:r w:rsidRPr="0073624F">
        <w:rPr>
          <w:color w:val="FF0000"/>
        </w:rPr>
        <w:t xml:space="preserve">I see that this then requires you to put a PRIME on many objects </w:t>
      </w:r>
      <w:r>
        <w:t>which appear in these chapters such as M'</w:t>
      </w:r>
      <w:r>
        <w:rPr>
          <w:rStyle w:val="superscript"/>
        </w:rPr>
        <w:t>ij</w:t>
      </w:r>
      <w:r>
        <w:t xml:space="preserve"> and such as  </w:t>
      </w:r>
      <w:r w:rsidRPr="008D2E47">
        <w:rPr>
          <w:b/>
        </w:rPr>
        <w:t>v</w:t>
      </w:r>
      <w:r>
        <w:t xml:space="preserve"> = v'</w:t>
      </w:r>
      <w:r w:rsidRPr="008D2E47">
        <w:rPr>
          <w:rStyle w:val="superscript"/>
        </w:rPr>
        <w:t>i</w:t>
      </w:r>
      <w:r w:rsidRPr="008D2E47">
        <w:rPr>
          <w:b/>
        </w:rPr>
        <w:t>e</w:t>
      </w:r>
      <w:r>
        <w:rPr>
          <w:rStyle w:val="subscript"/>
        </w:rPr>
        <w:t>i</w:t>
      </w:r>
      <w:r>
        <w:t xml:space="preserve"> and I see that "vectors" appear </w:t>
      </w:r>
      <w:r w:rsidRPr="008D2E47">
        <w:rPr>
          <w:i/>
        </w:rPr>
        <w:t>a lot</w:t>
      </w:r>
      <w:r>
        <w:t xml:space="preserve"> in these chapters. So I understand that this causes a "proliferation of primes" occurring in these chapters. </w:t>
      </w:r>
    </w:p>
    <w:p w14:paraId="623BCCBE" w14:textId="77777777" w:rsidR="008D2E47" w:rsidRDefault="008D2E47" w:rsidP="008D2E47">
      <w:pPr>
        <w:tabs>
          <w:tab w:val="left" w:pos="7200"/>
          <w:tab w:val="left" w:pos="7920"/>
          <w:tab w:val="right" w:pos="9270"/>
        </w:tabs>
      </w:pPr>
      <w:r>
        <w:tab/>
        <w:t xml:space="preserve">I understand that another </w:t>
      </w:r>
      <w:r w:rsidRPr="008D2E47">
        <w:rPr>
          <w:i/>
        </w:rPr>
        <w:t>option</w:t>
      </w:r>
      <w:r>
        <w:t xml:space="preserve"> for these chapters is to give up on having the </w:t>
      </w:r>
      <w:r w:rsidRPr="008D2E47">
        <w:rPr>
          <w:b/>
        </w:rPr>
        <w:t>e</w:t>
      </w:r>
      <w:r>
        <w:rPr>
          <w:rStyle w:val="subscript"/>
        </w:rPr>
        <w:t>n</w:t>
      </w:r>
      <w:r>
        <w:t xml:space="preserve"> be "general basis vectors" and you could restrict them to be the axis-aligned </w:t>
      </w:r>
      <w:r w:rsidRPr="008D2E47">
        <w:rPr>
          <w:b/>
        </w:rPr>
        <w:t>u</w:t>
      </w:r>
      <w:r>
        <w:rPr>
          <w:rStyle w:val="subscript"/>
        </w:rPr>
        <w:t>n</w:t>
      </w:r>
      <w:r>
        <w:t xml:space="preserve"> . I understand that in this case, expansion coefficients then do not need primes, but they still have the desired tensor interpretation which I know is important to you to maintain. In this option, you don't have to construct a custom transformation, because the tensor components are all x-space objects and could then apply to any transformation. I see that as a pro of doing this option, whereas a con is that the basis vectors are then not "general". </w:t>
      </w:r>
    </w:p>
    <w:p w14:paraId="2B2A8126" w14:textId="77777777" w:rsidR="008D2E47" w:rsidRDefault="008D2E47" w:rsidP="008D2E47">
      <w:pPr>
        <w:tabs>
          <w:tab w:val="left" w:pos="7200"/>
          <w:tab w:val="left" w:pos="7920"/>
          <w:tab w:val="right" w:pos="9270"/>
        </w:tabs>
      </w:pPr>
      <w:r>
        <w:tab/>
        <w:t xml:space="preserve">I do point out that in fact you may have </w:t>
      </w:r>
      <w:r w:rsidRPr="008D2E47">
        <w:rPr>
          <w:u w:val="single"/>
        </w:rPr>
        <w:t>already in fact selected this second option</w:t>
      </w:r>
      <w:r>
        <w:t>! For example, in Chapter 5 you say (just a sample equation)</w:t>
      </w:r>
    </w:p>
    <w:p w14:paraId="18A94667" w14:textId="77777777" w:rsidR="008D2E47" w:rsidRDefault="008D2E47" w:rsidP="008D2E47">
      <w:pPr>
        <w:tabs>
          <w:tab w:val="left" w:pos="7200"/>
          <w:tab w:val="left" w:pos="7920"/>
          <w:tab w:val="right" w:pos="9270"/>
        </w:tabs>
      </w:pPr>
    </w:p>
    <w:p w14:paraId="30FEAEB7" w14:textId="77777777" w:rsidR="008D2E47" w:rsidRDefault="008D2E47" w:rsidP="008D2E47">
      <w:pPr>
        <w:tabs>
          <w:tab w:val="left" w:pos="7200"/>
          <w:tab w:val="left" w:pos="7920"/>
          <w:tab w:val="right" w:pos="9270"/>
        </w:tabs>
      </w:pPr>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t xml:space="preserve"> .</w:t>
      </w:r>
      <w:r>
        <w:tab/>
        <w:t>(5.1.4)</w:t>
      </w:r>
      <w:r>
        <w:tab/>
      </w:r>
    </w:p>
    <w:p w14:paraId="35817F64" w14:textId="77777777" w:rsidR="008D2E47" w:rsidRDefault="008D2E47" w:rsidP="008D2E47">
      <w:pPr>
        <w:tabs>
          <w:tab w:val="left" w:pos="7200"/>
          <w:tab w:val="left" w:pos="7920"/>
          <w:tab w:val="right" w:pos="9270"/>
        </w:tabs>
      </w:pPr>
    </w:p>
    <w:p w14:paraId="44010229" w14:textId="77777777" w:rsidR="008D2E47" w:rsidRDefault="008D2E47" w:rsidP="008D2E47">
      <w:pPr>
        <w:tabs>
          <w:tab w:val="left" w:pos="7200"/>
          <w:tab w:val="left" w:pos="7920"/>
          <w:tab w:val="right" w:pos="9270"/>
        </w:tabs>
      </w:pPr>
      <w:r>
        <w:t>Right here by saying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you are saying that your </w:t>
      </w:r>
      <w:r w:rsidRPr="008D2E47">
        <w:rPr>
          <w:b/>
        </w:rPr>
        <w:t>e</w:t>
      </w:r>
      <w:r>
        <w:rPr>
          <w:rStyle w:val="subscript"/>
        </w:rPr>
        <w:t xml:space="preserve">n </w:t>
      </w:r>
      <w:r>
        <w:t xml:space="preserve">are in fact "axis aligned" basis vectors! So maybe what you have done is really used the </w:t>
      </w:r>
      <w:r w:rsidRPr="008D2E47">
        <w:rPr>
          <w:b/>
        </w:rPr>
        <w:t>u</w:t>
      </w:r>
      <w:r>
        <w:rPr>
          <w:rStyle w:val="subscript"/>
        </w:rPr>
        <w:t>n</w:t>
      </w:r>
      <w:r>
        <w:t xml:space="preserve"> and have just called them </w:t>
      </w:r>
      <w:r w:rsidRPr="008D2E47">
        <w:rPr>
          <w:b/>
        </w:rPr>
        <w:t>e</w:t>
      </w:r>
      <w:r>
        <w:rPr>
          <w:rStyle w:val="subscript"/>
        </w:rPr>
        <w:t>n</w:t>
      </w:r>
      <w:r>
        <w:t xml:space="preserve">.  </w:t>
      </w:r>
    </w:p>
    <w:p w14:paraId="75BCA8C5" w14:textId="77777777" w:rsidR="008D2E47" w:rsidRDefault="008D2E47" w:rsidP="008D2E47">
      <w:pPr>
        <w:tabs>
          <w:tab w:val="left" w:pos="7200"/>
          <w:tab w:val="left" w:pos="7920"/>
          <w:tab w:val="right" w:pos="9270"/>
        </w:tabs>
      </w:pPr>
    </w:p>
    <w:p w14:paraId="61A39183" w14:textId="77777777" w:rsidR="008D2E47" w:rsidRDefault="008D2E47" w:rsidP="008D2E47">
      <w:pPr>
        <w:tabs>
          <w:tab w:val="left" w:pos="7200"/>
          <w:tab w:val="left" w:pos="7920"/>
          <w:tab w:val="right" w:pos="9270"/>
        </w:tabs>
      </w:pPr>
      <w:r>
        <w:lastRenderedPageBreak/>
        <w:t xml:space="preserve">4. So let's look more closely at this last point. I know you </w:t>
      </w:r>
      <w:r w:rsidRPr="008D2E47">
        <w:rPr>
          <w:i/>
        </w:rPr>
        <w:t>had in mind</w:t>
      </w:r>
      <w:r>
        <w:t xml:space="preserve"> that,  in saying (</w:t>
      </w:r>
      <w:r w:rsidRPr="008D2E47">
        <w:rPr>
          <w:b/>
        </w:rPr>
        <w:t>e</w:t>
      </w:r>
      <w:r>
        <w:rPr>
          <w:rStyle w:val="subscript"/>
        </w:rPr>
        <w:t>i</w:t>
      </w:r>
      <w:r>
        <w:t>)</w:t>
      </w:r>
      <w:r>
        <w:rPr>
          <w:rStyle w:val="superscript"/>
        </w:rPr>
        <w:t>j</w:t>
      </w:r>
      <w:r>
        <w:t xml:space="preserve"> = δ</w:t>
      </w:r>
      <w:r>
        <w:rPr>
          <w:rStyle w:val="subscript"/>
        </w:rPr>
        <w:t>i</w:t>
      </w:r>
      <w:r>
        <w:rPr>
          <w:rStyle w:val="superscript"/>
        </w:rPr>
        <w:t>j</w:t>
      </w:r>
      <w:r>
        <w:t>, you were meaning (</w:t>
      </w:r>
      <w:r w:rsidRPr="008D2E47">
        <w:rPr>
          <w:b/>
        </w:rPr>
        <w:t>e</w:t>
      </w:r>
      <w:r>
        <w:rPr>
          <w:rStyle w:val="subscript"/>
        </w:rPr>
        <w:t>i</w:t>
      </w:r>
      <w:r>
        <w:rPr>
          <w:rStyle w:val="superscript"/>
        </w:rPr>
        <w:t>(e)</w:t>
      </w:r>
      <w:r>
        <w:t>)</w:t>
      </w:r>
      <w:r>
        <w:rPr>
          <w:rStyle w:val="superscript"/>
        </w:rPr>
        <w:t>j</w:t>
      </w:r>
      <w:r>
        <w:t xml:space="preserve"> = δ</w:t>
      </w:r>
      <w:r>
        <w:rPr>
          <w:rStyle w:val="subscript"/>
        </w:rPr>
        <w:t>i</w:t>
      </w:r>
      <w:r>
        <w:rPr>
          <w:rStyle w:val="superscript"/>
        </w:rPr>
        <w:t>j</w:t>
      </w:r>
      <w:r>
        <w:t xml:space="preserve"> where the component index j is associated with the e basis, and that you were just economizing on notation by writing this as (</w:t>
      </w:r>
      <w:r w:rsidRPr="008D2E47">
        <w:rPr>
          <w:b/>
        </w:rPr>
        <w:t>e</w:t>
      </w:r>
      <w:r>
        <w:rPr>
          <w:rStyle w:val="subscript"/>
        </w:rPr>
        <w:t>i</w:t>
      </w:r>
      <w:r>
        <w:t>)</w:t>
      </w:r>
      <w:r>
        <w:rPr>
          <w:rStyle w:val="superscript"/>
        </w:rPr>
        <w:t>j</w:t>
      </w:r>
      <w:r>
        <w:t xml:space="preserve"> = δ</w:t>
      </w:r>
      <w:r>
        <w:rPr>
          <w:rStyle w:val="subscript"/>
        </w:rPr>
        <w:t>i</w:t>
      </w:r>
      <w:r>
        <w:rPr>
          <w:rStyle w:val="superscript"/>
        </w:rPr>
        <w:t>j</w:t>
      </w:r>
      <w:r>
        <w:t>. So you were using  (</w:t>
      </w:r>
      <w:r w:rsidRPr="008D2E47">
        <w:rPr>
          <w:b/>
        </w:rPr>
        <w:t>e</w:t>
      </w:r>
      <w:r>
        <w:rPr>
          <w:rStyle w:val="subscript"/>
        </w:rPr>
        <w:t>i</w:t>
      </w:r>
      <w:r>
        <w:t>)</w:t>
      </w:r>
      <w:r>
        <w:rPr>
          <w:rStyle w:val="superscript"/>
        </w:rPr>
        <w:t>j</w:t>
      </w:r>
      <w:r>
        <w:t xml:space="preserve">  = &lt;</w:t>
      </w:r>
      <w:r w:rsidRPr="008D2E47">
        <w:rPr>
          <w:b/>
        </w:rPr>
        <w:t>e</w:t>
      </w:r>
      <w:r>
        <w:rPr>
          <w:rStyle w:val="superscript"/>
        </w:rPr>
        <w:t>j</w:t>
      </w:r>
      <w:r>
        <w:t>|</w:t>
      </w:r>
      <w:r w:rsidRPr="008D2E47">
        <w:rPr>
          <w:b/>
        </w:rPr>
        <w:t>e</w:t>
      </w:r>
      <w:r>
        <w:rPr>
          <w:rStyle w:val="subscript"/>
        </w:rPr>
        <w:t>i</w:t>
      </w:r>
      <w:r>
        <w:t>&gt;  and more generally v</w:t>
      </w:r>
      <w:r>
        <w:rPr>
          <w:rStyle w:val="superscript"/>
        </w:rPr>
        <w:t>j</w:t>
      </w:r>
      <w:r>
        <w:t xml:space="preserve">  = &lt;</w:t>
      </w:r>
      <w:r w:rsidRPr="008D2E47">
        <w:rPr>
          <w:b/>
        </w:rPr>
        <w:t>e</w:t>
      </w:r>
      <w:r>
        <w:rPr>
          <w:rStyle w:val="superscript"/>
        </w:rPr>
        <w:t>j</w:t>
      </w:r>
      <w:r>
        <w:t>|</w:t>
      </w:r>
      <w:r>
        <w:rPr>
          <w:b/>
        </w:rPr>
        <w:t>v</w:t>
      </w:r>
      <w:r>
        <w:t xml:space="preserve">&gt; to define your "components" in Chapters 4-8.  </w:t>
      </w:r>
    </w:p>
    <w:p w14:paraId="5B1249D8" w14:textId="77777777" w:rsidR="008D2E47" w:rsidRDefault="008D2E47" w:rsidP="008D2E47">
      <w:pPr>
        <w:tabs>
          <w:tab w:val="left" w:pos="7200"/>
          <w:tab w:val="left" w:pos="7920"/>
          <w:tab w:val="right" w:pos="9270"/>
        </w:tabs>
      </w:pPr>
      <w:r>
        <w:tab/>
        <w:t xml:space="preserve">In light of this situation, I the reader than ask you the author two questions: </w:t>
      </w:r>
    </w:p>
    <w:p w14:paraId="67A7DBF4" w14:textId="77777777" w:rsidR="008D2E47" w:rsidRDefault="008D2E47" w:rsidP="008D2E47">
      <w:pPr>
        <w:tabs>
          <w:tab w:val="left" w:pos="7200"/>
          <w:tab w:val="left" w:pos="7920"/>
          <w:tab w:val="right" w:pos="9270"/>
        </w:tabs>
      </w:pPr>
    </w:p>
    <w:p w14:paraId="2DADFC7A" w14:textId="77777777" w:rsidR="008D2E47" w:rsidRPr="008D2E47" w:rsidRDefault="008D2E47" w:rsidP="008D2E47">
      <w:pPr>
        <w:tabs>
          <w:tab w:val="left" w:pos="7200"/>
          <w:tab w:val="left" w:pos="7920"/>
          <w:tab w:val="right" w:pos="9270"/>
        </w:tabs>
      </w:pPr>
      <w:r>
        <w:t>Q1:  Regardless of whether your notation is (</w:t>
      </w:r>
      <w:r w:rsidRPr="008D2E47">
        <w:rPr>
          <w:b/>
        </w:rPr>
        <w:t>e</w:t>
      </w:r>
      <w:r>
        <w:rPr>
          <w:rStyle w:val="subscript"/>
        </w:rPr>
        <w:t>i</w:t>
      </w:r>
      <w:r>
        <w:t>)</w:t>
      </w:r>
      <w:r>
        <w:rPr>
          <w:rStyle w:val="superscript"/>
        </w:rPr>
        <w:t>j</w:t>
      </w:r>
      <w:r>
        <w:t xml:space="preserve"> = δ</w:t>
      </w:r>
      <w:r>
        <w:rPr>
          <w:rStyle w:val="subscript"/>
        </w:rPr>
        <w:t>i</w:t>
      </w:r>
      <w:r>
        <w:rPr>
          <w:rStyle w:val="superscript"/>
        </w:rPr>
        <w:t>j</w:t>
      </w:r>
      <w:r>
        <w:t xml:space="preserve"> or (</w:t>
      </w:r>
      <w:r w:rsidRPr="008D2E47">
        <w:rPr>
          <w:b/>
        </w:rPr>
        <w:t>e</w:t>
      </w:r>
      <w:r>
        <w:rPr>
          <w:rStyle w:val="subscript"/>
        </w:rPr>
        <w:t>i</w:t>
      </w:r>
      <w:r>
        <w:rPr>
          <w:rStyle w:val="superscript"/>
        </w:rPr>
        <w:t>(e)</w:t>
      </w:r>
      <w:r>
        <w:t>)</w:t>
      </w:r>
      <w:r>
        <w:rPr>
          <w:rStyle w:val="superscript"/>
        </w:rPr>
        <w:t>j</w:t>
      </w:r>
      <w:r>
        <w:t xml:space="preserve"> = δ</w:t>
      </w:r>
      <w:r>
        <w:rPr>
          <w:rStyle w:val="subscript"/>
        </w:rPr>
        <w:t>i</w:t>
      </w:r>
      <w:r>
        <w:rPr>
          <w:rStyle w:val="superscript"/>
        </w:rPr>
        <w:t>j</w:t>
      </w:r>
      <w:r>
        <w:t xml:space="preserve">, it seems to me that you are then assuming that your basis vectors </w:t>
      </w:r>
      <w:r w:rsidRPr="008D2E47">
        <w:rPr>
          <w:b/>
        </w:rPr>
        <w:t>e</w:t>
      </w:r>
      <w:r>
        <w:rPr>
          <w:rStyle w:val="subscript"/>
        </w:rPr>
        <w:t xml:space="preserve">n </w:t>
      </w:r>
      <w:r>
        <w:t>are not general vectors, but in fact are specialized to be axis aligned. It is this δ</w:t>
      </w:r>
      <w:r>
        <w:rPr>
          <w:rStyle w:val="subscript"/>
        </w:rPr>
        <w:t>i</w:t>
      </w:r>
      <w:r>
        <w:rPr>
          <w:rStyle w:val="superscript"/>
        </w:rPr>
        <w:t>j</w:t>
      </w:r>
      <w:r>
        <w:t xml:space="preserve"> expression that is your own definition of "axis aligned". I guess this is a comment rather than a question. I thus challenge your claim that Chapters 4-8 are written for general </w:t>
      </w:r>
      <w:r w:rsidRPr="008D2E47">
        <w:rPr>
          <w:b/>
        </w:rPr>
        <w:t>e</w:t>
      </w:r>
      <w:r>
        <w:rPr>
          <w:rStyle w:val="subscript"/>
        </w:rPr>
        <w:t>n</w:t>
      </w:r>
      <w:r>
        <w:t xml:space="preserve"> vectors. </w:t>
      </w:r>
    </w:p>
    <w:p w14:paraId="06BBB030" w14:textId="77777777" w:rsidR="008D2E47" w:rsidRDefault="008D2E47" w:rsidP="008D2E47">
      <w:pPr>
        <w:tabs>
          <w:tab w:val="left" w:pos="7200"/>
          <w:tab w:val="left" w:pos="7920"/>
          <w:tab w:val="right" w:pos="9270"/>
        </w:tabs>
      </w:pPr>
    </w:p>
    <w:p w14:paraId="6962C913" w14:textId="77777777" w:rsidR="008D2E47" w:rsidRDefault="008D2E47" w:rsidP="008D2E47">
      <w:pPr>
        <w:tabs>
          <w:tab w:val="left" w:pos="7200"/>
          <w:tab w:val="left" w:pos="7920"/>
          <w:tab w:val="right" w:pos="9270"/>
        </w:tabs>
      </w:pPr>
      <w:r>
        <w:t>Q2: If you DO intend to define "components" by v</w:t>
      </w:r>
      <w:r>
        <w:rPr>
          <w:rStyle w:val="superscript"/>
        </w:rPr>
        <w:t>j</w:t>
      </w:r>
      <w:r>
        <w:t xml:space="preserve">  = &lt;</w:t>
      </w:r>
      <w:r w:rsidRPr="008D2E47">
        <w:rPr>
          <w:b/>
        </w:rPr>
        <w:t>e</w:t>
      </w:r>
      <w:r>
        <w:rPr>
          <w:rStyle w:val="superscript"/>
        </w:rPr>
        <w:t>j</w:t>
      </w:r>
      <w:r>
        <w:t>|</w:t>
      </w:r>
      <w:r>
        <w:rPr>
          <w:b/>
        </w:rPr>
        <w:t>v</w:t>
      </w:r>
      <w:r>
        <w:t xml:space="preserve">&gt; where </w:t>
      </w:r>
      <w:r w:rsidRPr="008D2E47">
        <w:rPr>
          <w:b/>
        </w:rPr>
        <w:t>e</w:t>
      </w:r>
      <w:r>
        <w:rPr>
          <w:rStyle w:val="subscript"/>
        </w:rPr>
        <w:t xml:space="preserve">n </w:t>
      </w:r>
      <w:r>
        <w:t>are "general" basis vectors, then almost all of your Chapter 2 is not longer applicable because there you had v</w:t>
      </w:r>
      <w:r>
        <w:rPr>
          <w:rStyle w:val="superscript"/>
        </w:rPr>
        <w:t>j</w:t>
      </w:r>
      <w:r>
        <w:t xml:space="preserve">  = &lt;</w:t>
      </w:r>
      <w:r>
        <w:rPr>
          <w:b/>
        </w:rPr>
        <w:t>u</w:t>
      </w:r>
      <w:r>
        <w:rPr>
          <w:rStyle w:val="superscript"/>
        </w:rPr>
        <w:t>j</w:t>
      </w:r>
      <w:r>
        <w:t>|</w:t>
      </w:r>
      <w:r>
        <w:rPr>
          <w:b/>
        </w:rPr>
        <w:t>v</w:t>
      </w:r>
      <w:r>
        <w:t xml:space="preserve">&gt; for every index on every equation. This it seems to me makes your document very inconsistent. </w:t>
      </w:r>
    </w:p>
    <w:p w14:paraId="0DC8BB1E" w14:textId="77777777" w:rsidR="00B73FD8" w:rsidRDefault="00B73FD8" w:rsidP="008D2E47">
      <w:pPr>
        <w:tabs>
          <w:tab w:val="left" w:pos="7200"/>
          <w:tab w:val="left" w:pos="7920"/>
          <w:tab w:val="right" w:pos="9270"/>
        </w:tabs>
      </w:pPr>
    </w:p>
    <w:p w14:paraId="68BF1FE0" w14:textId="77777777" w:rsidR="00B73FD8" w:rsidRPr="00B73FD8" w:rsidRDefault="00B73FD8" w:rsidP="008D2E47">
      <w:pPr>
        <w:tabs>
          <w:tab w:val="left" w:pos="7200"/>
          <w:tab w:val="left" w:pos="7920"/>
          <w:tab w:val="right" w:pos="9270"/>
        </w:tabs>
        <w:rPr>
          <w:b/>
        </w:rPr>
      </w:pPr>
      <w:r w:rsidRPr="00B73FD8">
        <w:rPr>
          <w:b/>
        </w:rPr>
        <w:t>The Author Responds</w:t>
      </w:r>
    </w:p>
    <w:p w14:paraId="0736B423" w14:textId="77777777" w:rsidR="00B73FD8" w:rsidRDefault="00B73FD8" w:rsidP="008D2E47">
      <w:pPr>
        <w:tabs>
          <w:tab w:val="left" w:pos="7200"/>
          <w:tab w:val="left" w:pos="7920"/>
          <w:tab w:val="right" w:pos="9270"/>
        </w:tabs>
      </w:pPr>
    </w:p>
    <w:p w14:paraId="58A95B6F" w14:textId="77777777" w:rsidR="00B73FD8" w:rsidRDefault="00B73FD8" w:rsidP="008D2E47">
      <w:pPr>
        <w:tabs>
          <w:tab w:val="left" w:pos="7200"/>
          <w:tab w:val="left" w:pos="7920"/>
          <w:tab w:val="right" w:pos="9270"/>
        </w:tabs>
      </w:pPr>
      <w:r>
        <w:t xml:space="preserve">The comment and question are both very helpful. The Q2 item is rather </w:t>
      </w:r>
      <w:r w:rsidRPr="0073624F">
        <w:rPr>
          <w:color w:val="FF0000"/>
        </w:rPr>
        <w:t>frightening</w:t>
      </w:r>
      <w:r>
        <w:t xml:space="preserve">, to have two separate worlds which don't connect. I will address the Q1 item first. </w:t>
      </w:r>
    </w:p>
    <w:p w14:paraId="74259E6B" w14:textId="77777777" w:rsidR="00B73FD8" w:rsidRDefault="00B73FD8" w:rsidP="008D2E47">
      <w:pPr>
        <w:tabs>
          <w:tab w:val="left" w:pos="7200"/>
          <w:tab w:val="left" w:pos="7920"/>
          <w:tab w:val="right" w:pos="9270"/>
        </w:tabs>
      </w:pPr>
    </w:p>
    <w:p w14:paraId="623B5AB1" w14:textId="77777777" w:rsidR="00B73FD8" w:rsidRDefault="00B73FD8" w:rsidP="008D2E47">
      <w:pPr>
        <w:tabs>
          <w:tab w:val="left" w:pos="7200"/>
          <w:tab w:val="left" w:pos="7920"/>
          <w:tab w:val="right" w:pos="9270"/>
        </w:tabs>
      </w:pPr>
      <w:r>
        <w:t xml:space="preserve">Q1 Response: </w:t>
      </w:r>
    </w:p>
    <w:p w14:paraId="1A1320D4" w14:textId="77777777" w:rsidR="00B73FD8" w:rsidRDefault="00B73FD8" w:rsidP="008D2E47">
      <w:pPr>
        <w:tabs>
          <w:tab w:val="left" w:pos="7200"/>
          <w:tab w:val="left" w:pos="7920"/>
          <w:tab w:val="right" w:pos="9270"/>
        </w:tabs>
      </w:pPr>
    </w:p>
    <w:p w14:paraId="6ADF2766" w14:textId="77777777" w:rsidR="00B73FD8" w:rsidRDefault="00B73FD8" w:rsidP="008D2E47">
      <w:pPr>
        <w:tabs>
          <w:tab w:val="left" w:pos="7200"/>
          <w:tab w:val="left" w:pos="7920"/>
          <w:tab w:val="right" w:pos="9270"/>
        </w:tabs>
      </w:pPr>
      <w:r>
        <w:t>First of all,  when I write (</w:t>
      </w:r>
      <w:r w:rsidRPr="00B73FD8">
        <w:rPr>
          <w:b/>
        </w:rPr>
        <w:t>u</w:t>
      </w:r>
      <w:r>
        <w:rPr>
          <w:rStyle w:val="subscript"/>
        </w:rPr>
        <w:t>i</w:t>
      </w:r>
      <w:r>
        <w:t>)</w:t>
      </w:r>
      <w:r>
        <w:rPr>
          <w:rStyle w:val="superscript"/>
        </w:rPr>
        <w:t>j</w:t>
      </w:r>
      <w:r>
        <w:t xml:space="preserve"> = δ</w:t>
      </w:r>
      <w:r>
        <w:rPr>
          <w:rStyle w:val="subscript"/>
        </w:rPr>
        <w:t>i</w:t>
      </w:r>
      <w:r>
        <w:rPr>
          <w:rStyle w:val="superscript"/>
        </w:rPr>
        <w:t>j</w:t>
      </w:r>
      <w:r>
        <w:t xml:space="preserve"> I do NOT mean that x-space is Cartesian. What I really mean is that (</w:t>
      </w:r>
      <w:r w:rsidRPr="00B73FD8">
        <w:rPr>
          <w:b/>
        </w:rPr>
        <w:t>u</w:t>
      </w:r>
      <w:r>
        <w:rPr>
          <w:rStyle w:val="subscript"/>
        </w:rPr>
        <w:t>i</w:t>
      </w:r>
      <w:r>
        <w:rPr>
          <w:rStyle w:val="superscript"/>
        </w:rPr>
        <w:t>(u)</w:t>
      </w:r>
      <w:r>
        <w:t>)</w:t>
      </w:r>
      <w:r>
        <w:rPr>
          <w:rStyle w:val="superscript"/>
        </w:rPr>
        <w:t>j</w:t>
      </w:r>
      <w:r>
        <w:t xml:space="preserve"> = δ</w:t>
      </w:r>
      <w:r>
        <w:rPr>
          <w:rStyle w:val="subscript"/>
        </w:rPr>
        <w:t>i</w:t>
      </w:r>
      <w:r>
        <w:rPr>
          <w:rStyle w:val="superscript"/>
        </w:rPr>
        <w:t>j</w:t>
      </w:r>
      <w:r>
        <w:t xml:space="preserve"> . What that in turn means is this:  "components of vectors are taken relative to the u basis, whatever that basis might be". I noted elsewhere that (</w:t>
      </w:r>
      <w:r w:rsidRPr="00B73FD8">
        <w:rPr>
          <w:b/>
        </w:rPr>
        <w:t>u</w:t>
      </w:r>
      <w:r>
        <w:rPr>
          <w:rStyle w:val="subscript"/>
        </w:rPr>
        <w:t>i</w:t>
      </w:r>
      <w:r>
        <w:rPr>
          <w:rStyle w:val="superscript"/>
        </w:rPr>
        <w:t>(u)</w:t>
      </w:r>
      <w:r>
        <w:t>)</w:t>
      </w:r>
      <w:r>
        <w:rPr>
          <w:rStyle w:val="superscript"/>
        </w:rPr>
        <w:t>j</w:t>
      </w:r>
      <w:r>
        <w:t xml:space="preserve"> could also be written (</w:t>
      </w:r>
      <w:r w:rsidRPr="00B73FD8">
        <w:rPr>
          <w:b/>
        </w:rPr>
        <w:t>u</w:t>
      </w:r>
      <w:r>
        <w:rPr>
          <w:rStyle w:val="subscript"/>
        </w:rPr>
        <w:t>j</w:t>
      </w:r>
      <w:r>
        <w:t>)</w:t>
      </w:r>
      <w:r>
        <w:rPr>
          <w:rStyle w:val="superscript"/>
        </w:rPr>
        <w:t>(u)j</w:t>
      </w:r>
      <w:r>
        <w:t xml:space="preserve"> where the (u) is a marker on the component index j, saying that this is a u-basis type component. To say that (</w:t>
      </w:r>
      <w:r w:rsidRPr="00B73FD8">
        <w:rPr>
          <w:b/>
        </w:rPr>
        <w:t>u</w:t>
      </w:r>
      <w:r>
        <w:rPr>
          <w:rStyle w:val="subscript"/>
        </w:rPr>
        <w:t>i</w:t>
      </w:r>
      <w:r>
        <w:rPr>
          <w:rStyle w:val="superscript"/>
        </w:rPr>
        <w:t>(u)</w:t>
      </w:r>
      <w:r>
        <w:t>)</w:t>
      </w:r>
      <w:r>
        <w:rPr>
          <w:rStyle w:val="superscript"/>
        </w:rPr>
        <w:t>j</w:t>
      </w:r>
      <w:r>
        <w:t xml:space="preserve"> = δ</w:t>
      </w:r>
      <w:r>
        <w:rPr>
          <w:rStyle w:val="subscript"/>
        </w:rPr>
        <w:t>i</w:t>
      </w:r>
      <w:r>
        <w:rPr>
          <w:rStyle w:val="superscript"/>
        </w:rPr>
        <w:t>j</w:t>
      </w:r>
      <w:r>
        <w:t xml:space="preserve"> is equivalent to saying that you can expand </w:t>
      </w:r>
      <w:r w:rsidRPr="00B73FD8">
        <w:rPr>
          <w:b/>
        </w:rPr>
        <w:t>u</w:t>
      </w:r>
      <w:r>
        <w:rPr>
          <w:rStyle w:val="subscript"/>
        </w:rPr>
        <w:t>i</w:t>
      </w:r>
      <w:r>
        <w:t xml:space="preserve"> = Σ</w:t>
      </w:r>
      <w:r>
        <w:rPr>
          <w:rStyle w:val="subscript"/>
        </w:rPr>
        <w:t>j</w:t>
      </w:r>
      <w:r>
        <w:t>(</w:t>
      </w:r>
      <w:r w:rsidRPr="00B73FD8">
        <w:rPr>
          <w:b/>
        </w:rPr>
        <w:t>u</w:t>
      </w:r>
      <w:r>
        <w:rPr>
          <w:rStyle w:val="subscript"/>
        </w:rPr>
        <w:t>i</w:t>
      </w:r>
      <w:r>
        <w:rPr>
          <w:rStyle w:val="superscript"/>
        </w:rPr>
        <w:t>(u)</w:t>
      </w:r>
      <w:r>
        <w:t>)</w:t>
      </w:r>
      <w:r>
        <w:rPr>
          <w:rStyle w:val="superscript"/>
        </w:rPr>
        <w:t>j</w:t>
      </w:r>
      <w:r w:rsidRPr="00B73FD8">
        <w:rPr>
          <w:b/>
        </w:rPr>
        <w:t>u</w:t>
      </w:r>
      <w:r>
        <w:rPr>
          <w:rStyle w:val="subscript"/>
        </w:rPr>
        <w:t>j</w:t>
      </w:r>
      <w:r>
        <w:t xml:space="preserve">  because then you get   </w:t>
      </w:r>
      <w:r w:rsidRPr="00B73FD8">
        <w:rPr>
          <w:b/>
        </w:rPr>
        <w:t>u</w:t>
      </w:r>
      <w:r>
        <w:rPr>
          <w:rStyle w:val="subscript"/>
        </w:rPr>
        <w:t>i</w:t>
      </w:r>
      <w:r>
        <w:t xml:space="preserve"> = Σ</w:t>
      </w:r>
      <w:r>
        <w:rPr>
          <w:rStyle w:val="subscript"/>
        </w:rPr>
        <w:t>j</w:t>
      </w:r>
      <w:r>
        <w:t>δ</w:t>
      </w:r>
      <w:r>
        <w:rPr>
          <w:rStyle w:val="subscript"/>
        </w:rPr>
        <w:t>i</w:t>
      </w:r>
      <w:r>
        <w:rPr>
          <w:rStyle w:val="superscript"/>
        </w:rPr>
        <w:t>j</w:t>
      </w:r>
      <w:r w:rsidRPr="00B73FD8">
        <w:rPr>
          <w:b/>
        </w:rPr>
        <w:t>u</w:t>
      </w:r>
      <w:r>
        <w:rPr>
          <w:rStyle w:val="subscript"/>
        </w:rPr>
        <w:t>j</w:t>
      </w:r>
      <w:r>
        <w:t xml:space="preserve"> = </w:t>
      </w:r>
      <w:r w:rsidRPr="00B73FD8">
        <w:rPr>
          <w:b/>
        </w:rPr>
        <w:t>u</w:t>
      </w:r>
      <w:r>
        <w:rPr>
          <w:rStyle w:val="subscript"/>
        </w:rPr>
        <w:t>i</w:t>
      </w:r>
      <w:r>
        <w:t xml:space="preserve">. But then to be consistent you need to expand ANY vector in this same manner, so then </w:t>
      </w:r>
      <w:r w:rsidRPr="00B73FD8">
        <w:rPr>
          <w:b/>
        </w:rPr>
        <w:t>v</w:t>
      </w:r>
      <w:r>
        <w:t xml:space="preserve"> = Σ</w:t>
      </w:r>
      <w:r>
        <w:rPr>
          <w:rStyle w:val="subscript"/>
        </w:rPr>
        <w:t>j</w:t>
      </w:r>
      <w:r>
        <w:t>v</w:t>
      </w:r>
      <w:r>
        <w:rPr>
          <w:rStyle w:val="superscript"/>
        </w:rPr>
        <w:t>i</w:t>
      </w:r>
      <w:r>
        <w:t xml:space="preserve"> </w:t>
      </w:r>
      <w:r w:rsidRPr="00B73FD8">
        <w:rPr>
          <w:b/>
        </w:rPr>
        <w:t>u</w:t>
      </w:r>
      <w:r>
        <w:rPr>
          <w:rStyle w:val="subscript"/>
        </w:rPr>
        <w:t>j</w:t>
      </w:r>
      <w:r>
        <w:t xml:space="preserve"> where the previous situation was the special case </w:t>
      </w:r>
      <w:r w:rsidRPr="00B73FD8">
        <w:rPr>
          <w:b/>
        </w:rPr>
        <w:t>v</w:t>
      </w:r>
      <w:r>
        <w:t xml:space="preserve"> = </w:t>
      </w:r>
      <w:r w:rsidRPr="00B73FD8">
        <w:rPr>
          <w:b/>
        </w:rPr>
        <w:t>u</w:t>
      </w:r>
      <w:r>
        <w:rPr>
          <w:rStyle w:val="subscript"/>
        </w:rPr>
        <w:t>i</w:t>
      </w:r>
      <w:r>
        <w:t xml:space="preserve">. </w:t>
      </w:r>
    </w:p>
    <w:p w14:paraId="0DF771B6" w14:textId="77777777" w:rsidR="00B73FD8" w:rsidRDefault="00B73FD8" w:rsidP="008D2E47">
      <w:pPr>
        <w:tabs>
          <w:tab w:val="left" w:pos="7200"/>
          <w:tab w:val="left" w:pos="7920"/>
          <w:tab w:val="right" w:pos="9270"/>
        </w:tabs>
      </w:pPr>
      <w:r>
        <w:tab/>
        <w:t xml:space="preserve">So I think I have had a wrong intuition about the notion of "axis-aligned basis functions". You could take </w:t>
      </w:r>
      <w:r w:rsidRPr="00B73FD8">
        <w:rPr>
          <w:i/>
        </w:rPr>
        <w:t>any</w:t>
      </w:r>
      <w:r>
        <w:t xml:space="preserve"> basis </w:t>
      </w:r>
      <w:r w:rsidRPr="00B73FD8">
        <w:rPr>
          <w:b/>
        </w:rPr>
        <w:t>b</w:t>
      </w:r>
      <w:r>
        <w:t xml:space="preserve"> and say (</w:t>
      </w:r>
      <w:r>
        <w:rPr>
          <w:b/>
        </w:rPr>
        <w:t>b</w:t>
      </w:r>
      <w:r>
        <w:rPr>
          <w:rStyle w:val="subscript"/>
        </w:rPr>
        <w:t>i</w:t>
      </w:r>
      <w:r>
        <w:t>)</w:t>
      </w:r>
      <w:r>
        <w:rPr>
          <w:rStyle w:val="superscript"/>
        </w:rPr>
        <w:t>j</w:t>
      </w:r>
      <w:r>
        <w:t xml:space="preserve"> = δ</w:t>
      </w:r>
      <w:r>
        <w:rPr>
          <w:rStyle w:val="subscript"/>
        </w:rPr>
        <w:t>i</w:t>
      </w:r>
      <w:r>
        <w:rPr>
          <w:rStyle w:val="superscript"/>
        </w:rPr>
        <w:t>j</w:t>
      </w:r>
      <w:r>
        <w:t xml:space="preserve">  and  </w:t>
      </w:r>
      <w:r w:rsidRPr="00B73FD8">
        <w:rPr>
          <w:b/>
        </w:rPr>
        <w:t>v</w:t>
      </w:r>
      <w:r>
        <w:t xml:space="preserve"> = Σ</w:t>
      </w:r>
      <w:r>
        <w:rPr>
          <w:rStyle w:val="subscript"/>
        </w:rPr>
        <w:t>j</w:t>
      </w:r>
      <w:r>
        <w:t>v</w:t>
      </w:r>
      <w:r>
        <w:rPr>
          <w:rStyle w:val="superscript"/>
        </w:rPr>
        <w:t>i</w:t>
      </w:r>
      <w:r>
        <w:t xml:space="preserve"> </w:t>
      </w:r>
      <w:r>
        <w:rPr>
          <w:b/>
        </w:rPr>
        <w:t>b</w:t>
      </w:r>
      <w:r>
        <w:rPr>
          <w:rStyle w:val="subscript"/>
        </w:rPr>
        <w:t>j</w:t>
      </w:r>
      <w:r>
        <w:t xml:space="preserve"> . So here is a correction: </w:t>
      </w:r>
    </w:p>
    <w:p w14:paraId="68D21E1E" w14:textId="77777777" w:rsidR="00B73FD8" w:rsidRDefault="00B73FD8" w:rsidP="008D2E47">
      <w:pPr>
        <w:tabs>
          <w:tab w:val="left" w:pos="7200"/>
          <w:tab w:val="left" w:pos="7920"/>
          <w:tab w:val="right" w:pos="9270"/>
        </w:tabs>
      </w:pPr>
    </w:p>
    <w:p w14:paraId="5FDA5E48" w14:textId="77777777" w:rsidR="00B73FD8" w:rsidRDefault="00B73FD8" w:rsidP="008D2E47">
      <w:pPr>
        <w:tabs>
          <w:tab w:val="left" w:pos="7200"/>
          <w:tab w:val="left" w:pos="7920"/>
          <w:tab w:val="right" w:pos="9270"/>
        </w:tabs>
      </w:pPr>
      <w:r w:rsidRPr="00B73FD8">
        <w:rPr>
          <w:b/>
        </w:rPr>
        <w:t>Fact:</w:t>
      </w:r>
      <w:r>
        <w:t xml:space="preserve">  To say that  (</w:t>
      </w:r>
      <w:r>
        <w:rPr>
          <w:b/>
        </w:rPr>
        <w:t>b</w:t>
      </w:r>
      <w:r>
        <w:rPr>
          <w:rStyle w:val="subscript"/>
        </w:rPr>
        <w:t>i</w:t>
      </w:r>
      <w:r>
        <w:t>)</w:t>
      </w:r>
      <w:r>
        <w:rPr>
          <w:rStyle w:val="superscript"/>
        </w:rPr>
        <w:t>j</w:t>
      </w:r>
      <w:r>
        <w:t xml:space="preserve"> is an "axis-aligned basis vector with (</w:t>
      </w:r>
      <w:r>
        <w:rPr>
          <w:b/>
        </w:rPr>
        <w:t>b</w:t>
      </w:r>
      <w:r>
        <w:rPr>
          <w:rStyle w:val="subscript"/>
        </w:rPr>
        <w:t>i</w:t>
      </w:r>
      <w:r>
        <w:t>)</w:t>
      </w:r>
      <w:r>
        <w:rPr>
          <w:rStyle w:val="superscript"/>
        </w:rPr>
        <w:t>j</w:t>
      </w:r>
      <w:r>
        <w:t xml:space="preserve"> = δ</w:t>
      </w:r>
      <w:r>
        <w:rPr>
          <w:rStyle w:val="subscript"/>
        </w:rPr>
        <w:t>i</w:t>
      </w:r>
      <w:r>
        <w:rPr>
          <w:rStyle w:val="superscript"/>
        </w:rPr>
        <w:t>j</w:t>
      </w:r>
      <w:r>
        <w:t xml:space="preserve">" is merely to say that you are going to use the b-basis for the expansion of vectors,  </w:t>
      </w:r>
      <w:r w:rsidRPr="00B73FD8">
        <w:rPr>
          <w:b/>
        </w:rPr>
        <w:t>v</w:t>
      </w:r>
      <w:r>
        <w:t xml:space="preserve"> = Σ</w:t>
      </w:r>
      <w:r>
        <w:rPr>
          <w:rStyle w:val="subscript"/>
        </w:rPr>
        <w:t>j</w:t>
      </w:r>
      <w:r>
        <w:t>v</w:t>
      </w:r>
      <w:r>
        <w:rPr>
          <w:rStyle w:val="superscript"/>
        </w:rPr>
        <w:t>i</w:t>
      </w:r>
      <w:r>
        <w:t xml:space="preserve"> </w:t>
      </w:r>
      <w:r>
        <w:rPr>
          <w:b/>
        </w:rPr>
        <w:t>b</w:t>
      </w:r>
      <w:r>
        <w:rPr>
          <w:rStyle w:val="subscript"/>
        </w:rPr>
        <w:t>j</w:t>
      </w:r>
      <w:r>
        <w:t>,  so that the meaning of a component index j on v</w:t>
      </w:r>
      <w:r>
        <w:rPr>
          <w:rStyle w:val="superscript"/>
        </w:rPr>
        <w:t>j</w:t>
      </w:r>
      <w:r>
        <w:t xml:space="preserve"> is that v</w:t>
      </w:r>
      <w:r>
        <w:rPr>
          <w:rStyle w:val="superscript"/>
        </w:rPr>
        <w:t>j</w:t>
      </w:r>
      <w:r>
        <w:t xml:space="preserve"> = &lt;</w:t>
      </w:r>
      <w:r w:rsidRPr="00B73FD8">
        <w:rPr>
          <w:b/>
        </w:rPr>
        <w:t>b</w:t>
      </w:r>
      <w:r>
        <w:rPr>
          <w:rStyle w:val="superscript"/>
        </w:rPr>
        <w:t>j</w:t>
      </w:r>
      <w:r>
        <w:t>|</w:t>
      </w:r>
      <w:r w:rsidRPr="00B73FD8">
        <w:rPr>
          <w:b/>
        </w:rPr>
        <w:t>v</w:t>
      </w:r>
      <w:r>
        <w:t>&gt; . If you like, (</w:t>
      </w:r>
      <w:r>
        <w:rPr>
          <w:b/>
        </w:rPr>
        <w:t>b</w:t>
      </w:r>
      <w:r>
        <w:rPr>
          <w:rStyle w:val="subscript"/>
        </w:rPr>
        <w:t>i</w:t>
      </w:r>
      <w:r>
        <w:t>)</w:t>
      </w:r>
      <w:r>
        <w:rPr>
          <w:rStyle w:val="superscript"/>
        </w:rPr>
        <w:t>j</w:t>
      </w:r>
      <w:r>
        <w:t xml:space="preserve"> =  (</w:t>
      </w:r>
      <w:r>
        <w:rPr>
          <w:b/>
        </w:rPr>
        <w:t>b</w:t>
      </w:r>
      <w:r>
        <w:rPr>
          <w:rStyle w:val="subscript"/>
        </w:rPr>
        <w:t>i</w:t>
      </w:r>
      <w:r>
        <w:t>)</w:t>
      </w:r>
      <w:r>
        <w:rPr>
          <w:rStyle w:val="superscript"/>
        </w:rPr>
        <w:t>(b)j</w:t>
      </w:r>
      <w:r>
        <w:t xml:space="preserve"> = δ</w:t>
      </w:r>
      <w:r>
        <w:rPr>
          <w:rStyle w:val="subscript"/>
        </w:rPr>
        <w:t>i</w:t>
      </w:r>
      <w:r>
        <w:rPr>
          <w:rStyle w:val="superscript"/>
        </w:rPr>
        <w:t>j</w:t>
      </w:r>
      <w:r>
        <w:t xml:space="preserve"> . </w:t>
      </w:r>
    </w:p>
    <w:p w14:paraId="575FD3E2" w14:textId="77777777" w:rsidR="00B73FD8" w:rsidRDefault="00B73FD8" w:rsidP="008D2E47">
      <w:pPr>
        <w:tabs>
          <w:tab w:val="left" w:pos="7200"/>
          <w:tab w:val="left" w:pos="7920"/>
          <w:tab w:val="right" w:pos="9270"/>
        </w:tabs>
      </w:pPr>
    </w:p>
    <w:p w14:paraId="12507C3E" w14:textId="77777777" w:rsidR="00B73FD8" w:rsidRDefault="00B73FD8" w:rsidP="008D2E47">
      <w:pPr>
        <w:tabs>
          <w:tab w:val="left" w:pos="7200"/>
          <w:tab w:val="left" w:pos="7920"/>
          <w:tab w:val="right" w:pos="9270"/>
        </w:tabs>
      </w:pPr>
      <w:r w:rsidRPr="00B73FD8">
        <w:rPr>
          <w:u w:val="single"/>
        </w:rPr>
        <w:t>Example</w:t>
      </w:r>
      <w:r>
        <w:t xml:space="preserve">:  In tensor doc and wedge doc I define the </w:t>
      </w:r>
      <w:r w:rsidRPr="00B73FD8">
        <w:rPr>
          <w:b/>
        </w:rPr>
        <w:t>u</w:t>
      </w:r>
      <w:r>
        <w:rPr>
          <w:rStyle w:val="subscript"/>
        </w:rPr>
        <w:t>i</w:t>
      </w:r>
      <w:r>
        <w:t xml:space="preserve"> vectors to be  (</w:t>
      </w:r>
      <w:r>
        <w:rPr>
          <w:b/>
        </w:rPr>
        <w:t>u</w:t>
      </w:r>
      <w:r>
        <w:rPr>
          <w:rStyle w:val="subscript"/>
        </w:rPr>
        <w:t>i</w:t>
      </w:r>
      <w:r>
        <w:t>)</w:t>
      </w:r>
      <w:r>
        <w:rPr>
          <w:rStyle w:val="superscript"/>
        </w:rPr>
        <w:t>j</w:t>
      </w:r>
      <w:r>
        <w:t xml:space="preserve">  = δ</w:t>
      </w:r>
      <w:r>
        <w:rPr>
          <w:rStyle w:val="subscript"/>
        </w:rPr>
        <w:t>i</w:t>
      </w:r>
      <w:r>
        <w:rPr>
          <w:rStyle w:val="superscript"/>
        </w:rPr>
        <w:t>j</w:t>
      </w:r>
      <w:r>
        <w:t xml:space="preserve"> </w:t>
      </w:r>
      <w:r w:rsidRPr="00B73FD8">
        <w:rPr>
          <w:i/>
        </w:rPr>
        <w:t>as if this meant</w:t>
      </w:r>
      <w:r>
        <w:t xml:space="preserve"> the u basis was some "special basis". It does not mean that. It just means the I am going to be defining component indices to be </w:t>
      </w:r>
      <w:r w:rsidRPr="00B73FD8">
        <w:rPr>
          <w:i/>
        </w:rPr>
        <w:t>relative to</w:t>
      </w:r>
      <w:r>
        <w:t xml:space="preserve"> this </w:t>
      </w:r>
      <w:r w:rsidRPr="00B73FD8">
        <w:rPr>
          <w:b/>
        </w:rPr>
        <w:t>u</w:t>
      </w:r>
      <w:r>
        <w:rPr>
          <w:rStyle w:val="subscript"/>
        </w:rPr>
        <w:t>i</w:t>
      </w:r>
      <w:r>
        <w:t xml:space="preserve"> basis, and therefore all my tensor equations which involve components are "relative to this u basis". All tensors like M</w:t>
      </w:r>
      <w:r>
        <w:rPr>
          <w:rStyle w:val="subscript"/>
        </w:rPr>
        <w:t>ij</w:t>
      </w:r>
      <w:r>
        <w:t xml:space="preserve"> and g</w:t>
      </w:r>
      <w:r>
        <w:rPr>
          <w:rStyle w:val="subscript"/>
        </w:rPr>
        <w:t>ij</w:t>
      </w:r>
      <w:r>
        <w:t xml:space="preserve"> are "relative to the u basis". </w:t>
      </w:r>
    </w:p>
    <w:p w14:paraId="34BB02A8" w14:textId="77777777" w:rsidR="00B73FD8" w:rsidRDefault="00B73FD8" w:rsidP="008D2E47">
      <w:pPr>
        <w:tabs>
          <w:tab w:val="left" w:pos="7200"/>
          <w:tab w:val="left" w:pos="7920"/>
          <w:tab w:val="right" w:pos="9270"/>
        </w:tabs>
      </w:pPr>
      <w:r>
        <w:tab/>
        <w:t xml:space="preserve">There is nothing wrong then with defining any other basis </w:t>
      </w:r>
      <w:r w:rsidRPr="00B73FD8">
        <w:rPr>
          <w:b/>
        </w:rPr>
        <w:t>e</w:t>
      </w:r>
      <w:r>
        <w:rPr>
          <w:rStyle w:val="subscript"/>
        </w:rPr>
        <w:t>n</w:t>
      </w:r>
      <w:r>
        <w:t xml:space="preserve"> . But your tensor components are always with respect to the </w:t>
      </w:r>
      <w:r w:rsidRPr="00B73FD8">
        <w:rPr>
          <w:b/>
        </w:rPr>
        <w:t>u</w:t>
      </w:r>
      <w:r>
        <w:rPr>
          <w:rStyle w:val="subscript"/>
        </w:rPr>
        <w:t>i</w:t>
      </w:r>
      <w:r>
        <w:t xml:space="preserve"> unless you change your whole underlying foundation. </w:t>
      </w:r>
    </w:p>
    <w:p w14:paraId="0561C05A" w14:textId="77777777" w:rsidR="00B73FD8" w:rsidRDefault="00B73FD8" w:rsidP="008D2E47">
      <w:pPr>
        <w:tabs>
          <w:tab w:val="left" w:pos="7200"/>
          <w:tab w:val="left" w:pos="7920"/>
          <w:tab w:val="right" w:pos="9270"/>
        </w:tabs>
      </w:pPr>
    </w:p>
    <w:p w14:paraId="121CDD98" w14:textId="77777777" w:rsidR="00B73FD8" w:rsidRDefault="00B73FD8" w:rsidP="008D2E47">
      <w:pPr>
        <w:tabs>
          <w:tab w:val="left" w:pos="7200"/>
          <w:tab w:val="left" w:pos="7920"/>
          <w:tab w:val="right" w:pos="9270"/>
        </w:tabs>
      </w:pPr>
      <w:r w:rsidRPr="00B73FD8">
        <w:rPr>
          <w:u w:val="single"/>
        </w:rPr>
        <w:lastRenderedPageBreak/>
        <w:t>Apology</w:t>
      </w:r>
      <w:r>
        <w:t xml:space="preserve">:  I was thinking that describing a basis </w:t>
      </w:r>
      <w:r w:rsidRPr="00B73FD8">
        <w:rPr>
          <w:b/>
        </w:rPr>
        <w:t>e</w:t>
      </w:r>
      <w:r>
        <w:rPr>
          <w:rStyle w:val="subscript"/>
        </w:rPr>
        <w:t>n</w:t>
      </w:r>
      <w:r>
        <w:t xml:space="preserve"> as (</w:t>
      </w:r>
      <w:r w:rsidRPr="00B73FD8">
        <w:rPr>
          <w:b/>
        </w:rPr>
        <w:t>e</w:t>
      </w:r>
      <w:r>
        <w:rPr>
          <w:rStyle w:val="subscript"/>
        </w:rPr>
        <w:t>i</w:t>
      </w:r>
      <w:r>
        <w:rPr>
          <w:rStyle w:val="superscript"/>
        </w:rPr>
        <w:t>(e)</w:t>
      </w:r>
      <w:r>
        <w:t>)</w:t>
      </w:r>
      <w:r>
        <w:rPr>
          <w:rStyle w:val="superscript"/>
        </w:rPr>
        <w:t>j</w:t>
      </w:r>
      <w:r>
        <w:t xml:space="preserve"> = δ</w:t>
      </w:r>
      <w:r>
        <w:rPr>
          <w:rStyle w:val="subscript"/>
        </w:rPr>
        <w:t>i</w:t>
      </w:r>
      <w:r>
        <w:rPr>
          <w:rStyle w:val="superscript"/>
        </w:rPr>
        <w:t>j</w:t>
      </w:r>
      <w:r>
        <w:t xml:space="preserve"> was somehow different from the basis </w:t>
      </w:r>
      <w:r>
        <w:rPr>
          <w:b/>
        </w:rPr>
        <w:t>u</w:t>
      </w:r>
      <w:r>
        <w:rPr>
          <w:rStyle w:val="subscript"/>
        </w:rPr>
        <w:t>n</w:t>
      </w:r>
      <w:r>
        <w:t xml:space="preserve">  as (</w:t>
      </w:r>
      <w:r>
        <w:rPr>
          <w:b/>
        </w:rPr>
        <w:t>u</w:t>
      </w:r>
      <w:r>
        <w:rPr>
          <w:rStyle w:val="subscript"/>
        </w:rPr>
        <w:t>i</w:t>
      </w:r>
      <w:r>
        <w:rPr>
          <w:rStyle w:val="superscript"/>
        </w:rPr>
        <w:t>(u)</w:t>
      </w:r>
      <w:r>
        <w:t>)</w:t>
      </w:r>
      <w:r>
        <w:rPr>
          <w:rStyle w:val="superscript"/>
        </w:rPr>
        <w:t>j</w:t>
      </w:r>
      <w:r>
        <w:t xml:space="preserve"> = δ</w:t>
      </w:r>
      <w:r>
        <w:rPr>
          <w:rStyle w:val="subscript"/>
        </w:rPr>
        <w:t>i</w:t>
      </w:r>
      <w:r>
        <w:rPr>
          <w:rStyle w:val="superscript"/>
        </w:rPr>
        <w:t>j</w:t>
      </w:r>
      <w:r>
        <w:t xml:space="preserve">. If someone gives you two physically different basis vectors </w:t>
      </w:r>
      <w:r w:rsidRPr="00B73FD8">
        <w:rPr>
          <w:b/>
        </w:rPr>
        <w:t>u</w:t>
      </w:r>
      <w:r>
        <w:rPr>
          <w:rStyle w:val="subscript"/>
        </w:rPr>
        <w:t>n</w:t>
      </w:r>
      <w:r>
        <w:t xml:space="preserve"> and </w:t>
      </w:r>
      <w:r w:rsidRPr="00B73FD8">
        <w:rPr>
          <w:b/>
        </w:rPr>
        <w:t>e</w:t>
      </w:r>
      <w:r>
        <w:rPr>
          <w:rStyle w:val="subscript"/>
        </w:rPr>
        <w:t>n</w:t>
      </w:r>
      <w:r>
        <w:t xml:space="preserve"> , you can use either  (</w:t>
      </w:r>
      <w:r>
        <w:rPr>
          <w:b/>
        </w:rPr>
        <w:t>u</w:t>
      </w:r>
      <w:r>
        <w:rPr>
          <w:rStyle w:val="subscript"/>
        </w:rPr>
        <w:t>i</w:t>
      </w:r>
      <w:r>
        <w:rPr>
          <w:rStyle w:val="superscript"/>
        </w:rPr>
        <w:t>(u)</w:t>
      </w:r>
      <w:r>
        <w:t>)</w:t>
      </w:r>
      <w:r>
        <w:rPr>
          <w:rStyle w:val="superscript"/>
        </w:rPr>
        <w:t>j</w:t>
      </w:r>
      <w:r>
        <w:t xml:space="preserve"> = δ</w:t>
      </w:r>
      <w:r>
        <w:rPr>
          <w:rStyle w:val="subscript"/>
        </w:rPr>
        <w:t>i</w:t>
      </w:r>
      <w:r>
        <w:rPr>
          <w:rStyle w:val="superscript"/>
        </w:rPr>
        <w:t>j</w:t>
      </w:r>
      <w:r>
        <w:t xml:space="preserve">  or  (</w:t>
      </w:r>
      <w:r>
        <w:rPr>
          <w:b/>
        </w:rPr>
        <w:t>u</w:t>
      </w:r>
      <w:r>
        <w:rPr>
          <w:rStyle w:val="subscript"/>
        </w:rPr>
        <w:t>i</w:t>
      </w:r>
      <w:r>
        <w:rPr>
          <w:rStyle w:val="superscript"/>
        </w:rPr>
        <w:t>(u)</w:t>
      </w:r>
      <w:r>
        <w:t>)</w:t>
      </w:r>
      <w:r>
        <w:rPr>
          <w:rStyle w:val="superscript"/>
        </w:rPr>
        <w:t>j</w:t>
      </w:r>
      <w:r>
        <w:t xml:space="preserve"> = δ</w:t>
      </w:r>
      <w:r>
        <w:rPr>
          <w:rStyle w:val="subscript"/>
        </w:rPr>
        <w:t>i</w:t>
      </w:r>
      <w:r>
        <w:rPr>
          <w:rStyle w:val="superscript"/>
        </w:rPr>
        <w:t>j</w:t>
      </w:r>
      <w:r>
        <w:t xml:space="preserve"> . But these then imply </w:t>
      </w:r>
      <w:r w:rsidRPr="00B73FD8">
        <w:rPr>
          <w:i/>
        </w:rPr>
        <w:t>two different meanings</w:t>
      </w:r>
      <w:r>
        <w:t xml:space="preserve"> for an object like v</w:t>
      </w:r>
      <w:r>
        <w:rPr>
          <w:rStyle w:val="superscript"/>
        </w:rPr>
        <w:t>j</w:t>
      </w:r>
      <w:r>
        <w:t xml:space="preserve"> , and that seems very dangerous. In one meaning you have v</w:t>
      </w:r>
      <w:r>
        <w:rPr>
          <w:rStyle w:val="superscript"/>
        </w:rPr>
        <w:t>j</w:t>
      </w:r>
      <w:r>
        <w:t xml:space="preserve"> = &lt;</w:t>
      </w:r>
      <w:r w:rsidRPr="008D2E47">
        <w:rPr>
          <w:b/>
        </w:rPr>
        <w:t>e</w:t>
      </w:r>
      <w:r>
        <w:rPr>
          <w:rStyle w:val="superscript"/>
        </w:rPr>
        <w:t>j</w:t>
      </w:r>
      <w:r>
        <w:t>|</w:t>
      </w:r>
      <w:r>
        <w:rPr>
          <w:b/>
        </w:rPr>
        <w:t>v</w:t>
      </w:r>
      <w:r>
        <w:t>&gt; and in the other meaning you have v</w:t>
      </w:r>
      <w:r>
        <w:rPr>
          <w:rStyle w:val="superscript"/>
        </w:rPr>
        <w:t>j</w:t>
      </w:r>
      <w:r>
        <w:t xml:space="preserve"> = &lt;</w:t>
      </w:r>
      <w:r>
        <w:rPr>
          <w:b/>
        </w:rPr>
        <w:t>u</w:t>
      </w:r>
      <w:r>
        <w:rPr>
          <w:rStyle w:val="superscript"/>
        </w:rPr>
        <w:t>j</w:t>
      </w:r>
      <w:r>
        <w:t>|</w:t>
      </w:r>
      <w:r>
        <w:rPr>
          <w:b/>
        </w:rPr>
        <w:t>v</w:t>
      </w:r>
      <w:r>
        <w:t xml:space="preserve">&gt; and for a fixed physical vector </w:t>
      </w:r>
      <w:r w:rsidRPr="00B73FD8">
        <w:rPr>
          <w:b/>
        </w:rPr>
        <w:t>v</w:t>
      </w:r>
      <w:r>
        <w:t xml:space="preserve"> these will be different numbers. !!! </w:t>
      </w:r>
    </w:p>
    <w:p w14:paraId="786DB9BA" w14:textId="77777777" w:rsidR="00B73FD8" w:rsidRDefault="00B73FD8" w:rsidP="008D2E47">
      <w:pPr>
        <w:tabs>
          <w:tab w:val="left" w:pos="7200"/>
          <w:tab w:val="left" w:pos="7920"/>
          <w:tab w:val="right" w:pos="9270"/>
        </w:tabs>
      </w:pPr>
    </w:p>
    <w:p w14:paraId="247B068A" w14:textId="77777777" w:rsidR="00B73FD8" w:rsidRDefault="00B73FD8" w:rsidP="008D2E47">
      <w:pPr>
        <w:tabs>
          <w:tab w:val="left" w:pos="7200"/>
          <w:tab w:val="left" w:pos="7920"/>
          <w:tab w:val="right" w:pos="9270"/>
        </w:tabs>
      </w:pPr>
      <w:r>
        <w:t xml:space="preserve">This last statement then reflects on my critic's Q2 item. </w:t>
      </w:r>
    </w:p>
    <w:p w14:paraId="1EB69A40" w14:textId="77777777" w:rsidR="00B73FD8" w:rsidRDefault="00B73FD8" w:rsidP="008D2E47">
      <w:pPr>
        <w:tabs>
          <w:tab w:val="left" w:pos="7200"/>
          <w:tab w:val="left" w:pos="7920"/>
          <w:tab w:val="right" w:pos="9270"/>
        </w:tabs>
      </w:pPr>
    </w:p>
    <w:p w14:paraId="5E4852FA" w14:textId="77777777" w:rsidR="00B73FD8" w:rsidRDefault="00B73FD8" w:rsidP="008D2E47">
      <w:pPr>
        <w:tabs>
          <w:tab w:val="left" w:pos="7200"/>
          <w:tab w:val="left" w:pos="7920"/>
          <w:tab w:val="right" w:pos="9270"/>
        </w:tabs>
      </w:pPr>
      <w:r w:rsidRPr="00B73FD8">
        <w:rPr>
          <w:b/>
        </w:rPr>
        <w:t>Fact</w:t>
      </w:r>
      <w:r>
        <w:t>:  You simply cannot write a document with two different meanings for the number v</w:t>
      </w:r>
      <w:r>
        <w:rPr>
          <w:rStyle w:val="superscript"/>
        </w:rPr>
        <w:t>j</w:t>
      </w:r>
      <w:r>
        <w:t xml:space="preserve"> ! </w:t>
      </w:r>
      <w:r w:rsidR="005A5B2A">
        <w:t xml:space="preserve">A document has to be consistent. </w:t>
      </w:r>
    </w:p>
    <w:p w14:paraId="17A436D6" w14:textId="77777777" w:rsidR="005A5B2A" w:rsidRDefault="005A5B2A" w:rsidP="008D2E47">
      <w:pPr>
        <w:tabs>
          <w:tab w:val="left" w:pos="7200"/>
          <w:tab w:val="left" w:pos="7920"/>
          <w:tab w:val="right" w:pos="9270"/>
        </w:tabs>
      </w:pPr>
    </w:p>
    <w:p w14:paraId="11D86671" w14:textId="77777777" w:rsidR="005A5B2A" w:rsidRDefault="005A5B2A" w:rsidP="008D2E47">
      <w:pPr>
        <w:tabs>
          <w:tab w:val="left" w:pos="7200"/>
          <w:tab w:val="left" w:pos="7920"/>
          <w:tab w:val="right" w:pos="9270"/>
        </w:tabs>
      </w:pPr>
      <w:r w:rsidRPr="005A5B2A">
        <w:rPr>
          <w:b/>
        </w:rPr>
        <w:t>Conclusion</w:t>
      </w:r>
      <w:r>
        <w:t>:  I really should change all my e references to u references in Ch 4,5,6,7,8. This then also solves the problem of having primes on components, which is a big mess, and it solves the problem of having to create contrived transformations so you can say</w:t>
      </w:r>
      <w:r w:rsidRPr="005A5B2A">
        <w:rPr>
          <w:b/>
        </w:rPr>
        <w:t xml:space="preserve"> v</w:t>
      </w:r>
      <w:r>
        <w:t xml:space="preserve"> = Σ</w:t>
      </w:r>
      <w:r>
        <w:rPr>
          <w:rStyle w:val="subscript"/>
        </w:rPr>
        <w:t>i</w:t>
      </w:r>
      <w:r>
        <w:t>v</w:t>
      </w:r>
      <w:r>
        <w:rPr>
          <w:rStyle w:val="superscript"/>
        </w:rPr>
        <w:t>'i</w:t>
      </w:r>
      <w:r>
        <w:t xml:space="preserve"> </w:t>
      </w:r>
      <w:r w:rsidRPr="005A5B2A">
        <w:rPr>
          <w:b/>
        </w:rPr>
        <w:t>e</w:t>
      </w:r>
      <w:r>
        <w:rPr>
          <w:rStyle w:val="subscript"/>
        </w:rPr>
        <w:t>i</w:t>
      </w:r>
      <w:r>
        <w:t xml:space="preserve"> . Remember that you cannot have a tangent base vector without a corresponding transformation!  </w:t>
      </w:r>
    </w:p>
    <w:p w14:paraId="35DEC775" w14:textId="77777777" w:rsidR="005A5B2A" w:rsidRDefault="005A5B2A" w:rsidP="008D2E47">
      <w:pPr>
        <w:tabs>
          <w:tab w:val="left" w:pos="7200"/>
          <w:tab w:val="left" w:pos="7920"/>
          <w:tab w:val="right" w:pos="9270"/>
        </w:tabs>
      </w:pPr>
    </w:p>
    <w:p w14:paraId="3E969524" w14:textId="77777777" w:rsidR="005A5B2A" w:rsidRDefault="005A5B2A" w:rsidP="008D2E47">
      <w:pPr>
        <w:tabs>
          <w:tab w:val="left" w:pos="7200"/>
          <w:tab w:val="left" w:pos="7920"/>
          <w:tab w:val="right" w:pos="9270"/>
        </w:tabs>
      </w:pPr>
      <w:r>
        <w:t xml:space="preserve">I think THIS is the way out of the conundrum. </w:t>
      </w:r>
    </w:p>
    <w:p w14:paraId="31E4646A" w14:textId="77777777" w:rsidR="0003692A" w:rsidRDefault="0003692A" w:rsidP="008D2E47">
      <w:pPr>
        <w:tabs>
          <w:tab w:val="left" w:pos="7200"/>
          <w:tab w:val="left" w:pos="7920"/>
          <w:tab w:val="right" w:pos="9270"/>
        </w:tabs>
      </w:pPr>
    </w:p>
    <w:p w14:paraId="21ED0449" w14:textId="77777777" w:rsidR="0003692A" w:rsidRDefault="0003692A" w:rsidP="008D2E47">
      <w:pPr>
        <w:tabs>
          <w:tab w:val="left" w:pos="7200"/>
          <w:tab w:val="left" w:pos="7920"/>
          <w:tab w:val="right" w:pos="9270"/>
        </w:tabs>
      </w:pPr>
      <w:r w:rsidRPr="0003692A">
        <w:rPr>
          <w:i/>
        </w:rPr>
        <w:t>Example</w:t>
      </w:r>
      <w:r>
        <w:t xml:space="preserve">:  </w:t>
      </w:r>
    </w:p>
    <w:p w14:paraId="1CCA2CD4" w14:textId="77777777" w:rsidR="0003692A" w:rsidRDefault="0003692A" w:rsidP="008D2E47">
      <w:pPr>
        <w:tabs>
          <w:tab w:val="left" w:pos="7200"/>
          <w:tab w:val="left" w:pos="7920"/>
          <w:tab w:val="right" w:pos="9270"/>
        </w:tabs>
      </w:pPr>
    </w:p>
    <w:p w14:paraId="13267F5C" w14:textId="77777777" w:rsidR="0003692A" w:rsidRPr="0003692A" w:rsidRDefault="0003692A" w:rsidP="008D2E47">
      <w:pPr>
        <w:tabs>
          <w:tab w:val="left" w:pos="7200"/>
          <w:tab w:val="left" w:pos="7920"/>
          <w:tab w:val="right" w:pos="9270"/>
        </w:tabs>
      </w:pPr>
      <w:r>
        <w:sym w:font="Symbol" w:char="F0B7"/>
      </w:r>
      <w:r>
        <w:t xml:space="preserve">  In x-space I chooise (</w:t>
      </w:r>
      <w:r>
        <w:rPr>
          <w:b/>
        </w:rPr>
        <w:t>u</w:t>
      </w:r>
      <w:r>
        <w:rPr>
          <w:rStyle w:val="subscript"/>
        </w:rPr>
        <w:t>i</w:t>
      </w:r>
      <w:r>
        <w:t>)</w:t>
      </w:r>
      <w:r>
        <w:rPr>
          <w:rStyle w:val="superscript"/>
        </w:rPr>
        <w:t>j</w:t>
      </w:r>
      <w:r>
        <w:t xml:space="preserve"> = δ</w:t>
      </w:r>
      <w:r>
        <w:rPr>
          <w:rStyle w:val="subscript"/>
        </w:rPr>
        <w:t>i</w:t>
      </w:r>
      <w:r>
        <w:rPr>
          <w:rStyle w:val="superscript"/>
        </w:rPr>
        <w:t>j</w:t>
      </w:r>
      <w:r>
        <w:t xml:space="preserve"> which just means v</w:t>
      </w:r>
      <w:r>
        <w:rPr>
          <w:rStyle w:val="superscript"/>
        </w:rPr>
        <w:t>i</w:t>
      </w:r>
      <w:r>
        <w:t xml:space="preserve">'s meaning is </w:t>
      </w:r>
      <w:r w:rsidRPr="0003692A">
        <w:rPr>
          <w:b/>
        </w:rPr>
        <w:t>v</w:t>
      </w:r>
      <w:r>
        <w:t xml:space="preserve"> = Σ</w:t>
      </w:r>
      <w:r>
        <w:rPr>
          <w:rStyle w:val="subscript"/>
        </w:rPr>
        <w:t>i</w:t>
      </w:r>
      <w:r>
        <w:t>v</w:t>
      </w:r>
      <w:r>
        <w:rPr>
          <w:rStyle w:val="superscript"/>
        </w:rPr>
        <w:t>i</w:t>
      </w:r>
      <w:r>
        <w:t xml:space="preserve"> </w:t>
      </w:r>
      <w:r>
        <w:rPr>
          <w:b/>
        </w:rPr>
        <w:t>u</w:t>
      </w:r>
      <w:r>
        <w:rPr>
          <w:rStyle w:val="subscript"/>
        </w:rPr>
        <w:t>i</w:t>
      </w:r>
    </w:p>
    <w:p w14:paraId="46F0A4B1" w14:textId="77777777" w:rsidR="00B73FD8" w:rsidRPr="00B73FD8" w:rsidRDefault="00B73FD8" w:rsidP="008D2E47">
      <w:pPr>
        <w:tabs>
          <w:tab w:val="left" w:pos="7200"/>
          <w:tab w:val="left" w:pos="7920"/>
          <w:tab w:val="right" w:pos="9270"/>
        </w:tabs>
      </w:pPr>
    </w:p>
    <w:p w14:paraId="18EB03F4" w14:textId="77777777" w:rsidR="0003692A" w:rsidRDefault="0003692A" w:rsidP="0003692A">
      <w:pPr>
        <w:tabs>
          <w:tab w:val="left" w:pos="7200"/>
          <w:tab w:val="left" w:pos="7920"/>
          <w:tab w:val="right" w:pos="9270"/>
        </w:tabs>
      </w:pPr>
      <w:r>
        <w:sym w:font="Symbol" w:char="F0B7"/>
      </w:r>
      <w:r>
        <w:t xml:space="preserve">  In x'-space I chooise (</w:t>
      </w:r>
      <w:r>
        <w:rPr>
          <w:b/>
        </w:rPr>
        <w:t>e'</w:t>
      </w:r>
      <w:r>
        <w:rPr>
          <w:rStyle w:val="subscript"/>
        </w:rPr>
        <w:t>i</w:t>
      </w:r>
      <w:r>
        <w:t>)</w:t>
      </w:r>
      <w:r>
        <w:rPr>
          <w:rStyle w:val="superscript"/>
        </w:rPr>
        <w:t>j</w:t>
      </w:r>
      <w:r>
        <w:t xml:space="preserve"> = δ</w:t>
      </w:r>
      <w:r>
        <w:rPr>
          <w:rStyle w:val="subscript"/>
        </w:rPr>
        <w:t>i</w:t>
      </w:r>
      <w:r>
        <w:rPr>
          <w:rStyle w:val="superscript"/>
        </w:rPr>
        <w:t>j</w:t>
      </w:r>
      <w:r>
        <w:t xml:space="preserve"> which just means the meaning of v'</w:t>
      </w:r>
      <w:r>
        <w:rPr>
          <w:rStyle w:val="superscript"/>
        </w:rPr>
        <w:t>i</w:t>
      </w:r>
      <w:r>
        <w:t xml:space="preserve"> is </w:t>
      </w:r>
      <w:r w:rsidRPr="0003692A">
        <w:rPr>
          <w:b/>
        </w:rPr>
        <w:t>v</w:t>
      </w:r>
      <w:r>
        <w:t xml:space="preserve"> = Σ</w:t>
      </w:r>
      <w:r>
        <w:rPr>
          <w:rStyle w:val="subscript"/>
        </w:rPr>
        <w:t>i</w:t>
      </w:r>
      <w:r>
        <w:t>v'</w:t>
      </w:r>
      <w:r>
        <w:rPr>
          <w:rStyle w:val="superscript"/>
        </w:rPr>
        <w:t>i</w:t>
      </w:r>
      <w:r>
        <w:t xml:space="preserve"> </w:t>
      </w:r>
      <w:r>
        <w:rPr>
          <w:b/>
        </w:rPr>
        <w:t>e'</w:t>
      </w:r>
      <w:r>
        <w:rPr>
          <w:rStyle w:val="subscript"/>
        </w:rPr>
        <w:t>i</w:t>
      </w:r>
      <w:r>
        <w:t xml:space="preserve"> .</w:t>
      </w:r>
    </w:p>
    <w:p w14:paraId="0B035F77" w14:textId="77777777" w:rsidR="0003692A" w:rsidRDefault="0003692A" w:rsidP="0003692A">
      <w:pPr>
        <w:tabs>
          <w:tab w:val="left" w:pos="7200"/>
          <w:tab w:val="left" w:pos="7920"/>
          <w:tab w:val="right" w:pos="9270"/>
        </w:tabs>
      </w:pPr>
    </w:p>
    <w:p w14:paraId="1B721812" w14:textId="77777777" w:rsidR="0003692A" w:rsidRDefault="0003692A" w:rsidP="0003692A">
      <w:pPr>
        <w:tabs>
          <w:tab w:val="left" w:pos="7200"/>
          <w:tab w:val="left" w:pos="7920"/>
          <w:tab w:val="right" w:pos="9270"/>
        </w:tabs>
      </w:pPr>
      <w:r>
        <w:t xml:space="preserve">Both these expansions agree with my summary of all expansions: </w:t>
      </w:r>
    </w:p>
    <w:p w14:paraId="03123B17" w14:textId="77777777" w:rsidR="0003692A" w:rsidRDefault="0003692A" w:rsidP="0003692A">
      <w:pPr>
        <w:tabs>
          <w:tab w:val="left" w:pos="7200"/>
          <w:tab w:val="left" w:pos="7920"/>
          <w:tab w:val="right" w:pos="9270"/>
        </w:tabs>
      </w:pPr>
    </w:p>
    <w:p w14:paraId="6D719EF2" w14:textId="77777777" w:rsidR="0003692A" w:rsidRPr="00BE77EA" w:rsidRDefault="0003692A" w:rsidP="0003692A">
      <w:r>
        <w:t>1</w:t>
      </w:r>
      <w:r>
        <w:tab/>
      </w:r>
      <w:r w:rsidRPr="0003692A">
        <w:rPr>
          <w:b/>
          <w:color w:val="FF0000"/>
        </w:rPr>
        <w:t xml:space="preserve">V </w:t>
      </w:r>
      <w:r w:rsidRPr="0003692A">
        <w:rPr>
          <w:color w:val="FF0000"/>
        </w:rPr>
        <w:t xml:space="preserve"> =  Σ</w:t>
      </w:r>
      <w:r w:rsidRPr="0003692A">
        <w:rPr>
          <w:rStyle w:val="subscript"/>
          <w:color w:val="FF0000"/>
        </w:rPr>
        <w:t xml:space="preserve">n </w:t>
      </w:r>
      <w:r w:rsidRPr="0003692A">
        <w:rPr>
          <w:color w:val="FF0000"/>
        </w:rPr>
        <w:t>V</w:t>
      </w:r>
      <w:r w:rsidRPr="0003692A">
        <w:rPr>
          <w:rStyle w:val="superscript"/>
          <w:color w:val="FF0000"/>
        </w:rPr>
        <w:t>n</w:t>
      </w:r>
      <w:r w:rsidRPr="0003692A">
        <w:rPr>
          <w:rStyle w:val="subscript"/>
          <w:color w:val="FF0000"/>
        </w:rPr>
        <w:t xml:space="preserve"> </w:t>
      </w:r>
      <w:r w:rsidRPr="0003692A">
        <w:rPr>
          <w:b/>
          <w:color w:val="FF0000"/>
        </w:rPr>
        <w:t>u</w:t>
      </w:r>
      <w:r w:rsidRPr="0003692A">
        <w:rPr>
          <w:rStyle w:val="subscript"/>
          <w:color w:val="FF0000"/>
        </w:rPr>
        <w:t>n</w:t>
      </w:r>
      <w:r>
        <w:tab/>
      </w:r>
      <w:r>
        <w:tab/>
        <w:t>where</w:t>
      </w:r>
      <w:r>
        <w:tab/>
        <w:t>V</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 &lt;</w:t>
      </w:r>
      <w:r w:rsidRPr="00BE77EA">
        <w:rPr>
          <w:b/>
        </w:rPr>
        <w:t>u</w:t>
      </w:r>
      <w:r>
        <w:rPr>
          <w:rStyle w:val="superscript"/>
        </w:rPr>
        <w:t>n</w:t>
      </w:r>
      <w:r>
        <w:t>|</w:t>
      </w:r>
      <w:r w:rsidRPr="00BE77EA">
        <w:rPr>
          <w:b/>
        </w:rPr>
        <w:t>V</w:t>
      </w:r>
      <w:r>
        <w:t>&gt;</w:t>
      </w:r>
    </w:p>
    <w:p w14:paraId="3AEB8F98" w14:textId="77777777" w:rsidR="0003692A" w:rsidRDefault="0003692A" w:rsidP="0003692A">
      <w:r>
        <w:t>2</w:t>
      </w:r>
      <w:r>
        <w:tab/>
      </w:r>
      <w:r w:rsidRPr="00A52F07">
        <w:rPr>
          <w:b/>
        </w:rPr>
        <w:t>V</w:t>
      </w:r>
      <w:r>
        <w:t xml:space="preserve">  =  Σ</w:t>
      </w:r>
      <w:r>
        <w:rPr>
          <w:rStyle w:val="subscript"/>
        </w:rPr>
        <w:t xml:space="preserve">n </w:t>
      </w:r>
      <w:r>
        <w:t>V</w:t>
      </w:r>
      <w:r>
        <w:rPr>
          <w:rStyle w:val="subscript"/>
        </w:rPr>
        <w:t xml:space="preserve">n </w:t>
      </w:r>
      <w:r>
        <w:rPr>
          <w:b/>
        </w:rPr>
        <w:t>u</w:t>
      </w:r>
      <w:r>
        <w:rPr>
          <w:rStyle w:val="superscript"/>
        </w:rPr>
        <w:t>n</w:t>
      </w:r>
      <w:r>
        <w:tab/>
      </w:r>
      <w:r>
        <w:tab/>
        <w:t>where</w:t>
      </w:r>
      <w:r>
        <w:tab/>
        <w:t>V</w:t>
      </w:r>
      <w:r w:rsidRPr="00BE77EA">
        <w:rPr>
          <w:rStyle w:val="subscript"/>
        </w:rPr>
        <w:t>n</w:t>
      </w:r>
      <w:r>
        <w:t xml:space="preserve">  =  </w:t>
      </w:r>
      <w:r>
        <w:rPr>
          <w:b/>
        </w:rPr>
        <w:t>u</w:t>
      </w:r>
      <w:r w:rsidRPr="00BE77EA">
        <w:rPr>
          <w:rStyle w:val="subscript"/>
        </w:rPr>
        <w:t>n</w:t>
      </w:r>
      <w:r>
        <w:t xml:space="preserve"> </w:t>
      </w:r>
      <w:r>
        <w:sym w:font="Symbol" w:char="F0B7"/>
      </w:r>
      <w:r>
        <w:t xml:space="preserve"> </w:t>
      </w:r>
      <w:r w:rsidRPr="00A52F07">
        <w:rPr>
          <w:b/>
        </w:rPr>
        <w:t>V</w:t>
      </w:r>
      <w:r>
        <w:t xml:space="preserve">  = &lt;</w:t>
      </w:r>
      <w:r w:rsidRPr="00BE77EA">
        <w:rPr>
          <w:b/>
        </w:rPr>
        <w:t>u</w:t>
      </w:r>
      <w:r w:rsidRPr="00BE77EA">
        <w:rPr>
          <w:rStyle w:val="subscript"/>
        </w:rPr>
        <w:t>n</w:t>
      </w:r>
      <w:r>
        <w:t>|</w:t>
      </w:r>
      <w:r w:rsidRPr="00BE77EA">
        <w:rPr>
          <w:b/>
        </w:rPr>
        <w:t>V</w:t>
      </w:r>
      <w:r>
        <w:t>&gt;</w:t>
      </w:r>
    </w:p>
    <w:p w14:paraId="79F0975A" w14:textId="77777777" w:rsidR="0003692A" w:rsidRPr="001D4CC3" w:rsidRDefault="0003692A" w:rsidP="0003692A">
      <w:pPr>
        <w:rPr>
          <w:rFonts w:ascii="Courier New" w:hAnsi="Courier New"/>
          <w:b/>
          <w:sz w:val="24"/>
          <w:vertAlign w:val="subscript"/>
        </w:rPr>
      </w:pPr>
      <w:r>
        <w:t>3</w:t>
      </w:r>
      <w:r>
        <w:tab/>
      </w:r>
      <w:r w:rsidRPr="00A52F07">
        <w:rPr>
          <w:b/>
        </w:rPr>
        <w:t>V</w:t>
      </w:r>
      <w:r>
        <w:t xml:space="preserve">  =  Σ</w:t>
      </w:r>
      <w:r>
        <w:rPr>
          <w:rStyle w:val="subscript"/>
        </w:rPr>
        <w:t xml:space="preserve">n </w:t>
      </w:r>
      <w:r>
        <w:t>V</w:t>
      </w:r>
      <w:r>
        <w:rPr>
          <w:rStyle w:val="superscript"/>
        </w:rPr>
        <w:t>'</w:t>
      </w:r>
      <w:r w:rsidRPr="00A531E8">
        <w:rPr>
          <w:rStyle w:val="superscript"/>
        </w:rPr>
        <w:t>n</w:t>
      </w:r>
      <w:r>
        <w:rPr>
          <w:rStyle w:val="superscript"/>
        </w:rPr>
        <w:t xml:space="preserve"> </w:t>
      </w:r>
      <w:r w:rsidRPr="00FA0F20">
        <w:rPr>
          <w:b/>
        </w:rPr>
        <w:t>e</w:t>
      </w:r>
      <w:r>
        <w:rPr>
          <w:rStyle w:val="subscript"/>
        </w:rPr>
        <w:t>n</w:t>
      </w:r>
      <w:r>
        <w:tab/>
      </w:r>
      <w:r>
        <w:tab/>
        <w:t>where</w:t>
      </w:r>
      <w:r>
        <w:tab/>
        <w:t>V'</w:t>
      </w:r>
      <w:r>
        <w:rPr>
          <w:rStyle w:val="superscript"/>
        </w:rPr>
        <w:t>n</w:t>
      </w:r>
      <w:r>
        <w:t xml:space="preserve">  =  </w:t>
      </w:r>
      <w:r>
        <w:rPr>
          <w:b/>
        </w:rPr>
        <w:t>e</w:t>
      </w:r>
      <w:r>
        <w:rPr>
          <w:rStyle w:val="superscript"/>
        </w:rPr>
        <w:t>n</w:t>
      </w:r>
      <w:r>
        <w:t xml:space="preserve"> </w:t>
      </w:r>
      <w:r>
        <w:sym w:font="Symbol" w:char="F0B7"/>
      </w:r>
      <w:r>
        <w:t xml:space="preserve"> </w:t>
      </w:r>
      <w:r w:rsidRPr="00A52F07">
        <w:rPr>
          <w:b/>
        </w:rPr>
        <w:t>V</w:t>
      </w:r>
      <w:r>
        <w:t xml:space="preserve">  = &lt;</w:t>
      </w:r>
      <w:r>
        <w:rPr>
          <w:b/>
        </w:rPr>
        <w:t>e</w:t>
      </w:r>
      <w:r>
        <w:rPr>
          <w:rStyle w:val="superscript"/>
        </w:rPr>
        <w:t>n</w:t>
      </w:r>
      <w:r>
        <w:t>|</w:t>
      </w:r>
      <w:r w:rsidRPr="00BE77EA">
        <w:rPr>
          <w:b/>
        </w:rPr>
        <w:t>V</w:t>
      </w:r>
      <w:r>
        <w:t>&gt;</w:t>
      </w:r>
      <w:r>
        <w:tab/>
      </w:r>
    </w:p>
    <w:p w14:paraId="1DEB4F6F" w14:textId="77777777" w:rsidR="0003692A" w:rsidRPr="00B362F5" w:rsidRDefault="0003692A" w:rsidP="0003692A">
      <w:pPr>
        <w:tabs>
          <w:tab w:val="left" w:pos="7200"/>
          <w:tab w:val="left" w:pos="7920"/>
          <w:tab w:val="right" w:pos="9270"/>
        </w:tabs>
      </w:pPr>
      <w:r>
        <w:t>4</w:t>
      </w:r>
      <w:r>
        <w:tab/>
      </w:r>
      <w:r w:rsidRPr="00A52F07">
        <w:rPr>
          <w:b/>
        </w:rPr>
        <w:t>V</w:t>
      </w:r>
      <w:r>
        <w:t xml:space="preserve">  =  Σ</w:t>
      </w:r>
      <w:r>
        <w:rPr>
          <w:rStyle w:val="subscript"/>
        </w:rPr>
        <w:t xml:space="preserve">n </w:t>
      </w:r>
      <w:r>
        <w:t>V</w:t>
      </w:r>
      <w:r>
        <w:rPr>
          <w:rStyle w:val="superscript"/>
        </w:rPr>
        <w:t>'</w:t>
      </w:r>
      <w:r>
        <w:rPr>
          <w:rStyle w:val="subscript"/>
        </w:rPr>
        <w:t>n</w:t>
      </w:r>
      <w:r>
        <w:t xml:space="preserve"> </w:t>
      </w:r>
      <w:r>
        <w:rPr>
          <w:b/>
        </w:rPr>
        <w:t>e</w:t>
      </w:r>
      <w:r>
        <w:rPr>
          <w:rStyle w:val="superscript"/>
        </w:rPr>
        <w:t>n</w:t>
      </w:r>
      <w:r>
        <w:tab/>
      </w:r>
      <w:r>
        <w:tab/>
        <w:t>where</w:t>
      </w:r>
      <w:r>
        <w:tab/>
        <w:t>V'</w:t>
      </w:r>
      <w:r>
        <w:rPr>
          <w:rStyle w:val="superscript"/>
        </w:rPr>
        <w:t>n</w:t>
      </w:r>
      <w:r>
        <w:t xml:space="preserve">  =  </w:t>
      </w:r>
      <w:r>
        <w:rPr>
          <w:b/>
        </w:rPr>
        <w:t>e</w:t>
      </w:r>
      <w:r w:rsidRPr="00BE77EA">
        <w:rPr>
          <w:rStyle w:val="subscript"/>
        </w:rPr>
        <w:t>n</w:t>
      </w:r>
      <w:r>
        <w:t xml:space="preserve"> </w:t>
      </w:r>
      <w:r>
        <w:sym w:font="Symbol" w:char="F0B7"/>
      </w:r>
      <w:r>
        <w:t xml:space="preserve"> </w:t>
      </w:r>
      <w:r w:rsidRPr="00A52F07">
        <w:rPr>
          <w:b/>
        </w:rPr>
        <w:t>V</w:t>
      </w:r>
      <w:r>
        <w:t xml:space="preserve">  = &lt;</w:t>
      </w:r>
      <w:r>
        <w:rPr>
          <w:b/>
        </w:rPr>
        <w:t>e</w:t>
      </w:r>
      <w:r w:rsidRPr="00BE77EA">
        <w:rPr>
          <w:rStyle w:val="subscript"/>
        </w:rPr>
        <w:t>n</w:t>
      </w:r>
      <w:r>
        <w:t>|</w:t>
      </w:r>
      <w:r w:rsidRPr="00BE77EA">
        <w:rPr>
          <w:b/>
        </w:rPr>
        <w:t>V</w:t>
      </w:r>
      <w:r>
        <w:t>&gt;</w:t>
      </w:r>
      <w:r>
        <w:tab/>
      </w:r>
      <w:r>
        <w:tab/>
      </w:r>
      <w:r>
        <w:tab/>
      </w:r>
      <w:r>
        <w:tab/>
      </w:r>
      <w:r>
        <w:tab/>
      </w:r>
      <w:r>
        <w:tab/>
      </w:r>
    </w:p>
    <w:p w14:paraId="675312FD" w14:textId="77777777" w:rsidR="0003692A" w:rsidRDefault="0003692A" w:rsidP="0003692A">
      <w:pPr>
        <w:tabs>
          <w:tab w:val="left" w:pos="7200"/>
          <w:tab w:val="left" w:pos="7920"/>
          <w:tab w:val="right" w:pos="9270"/>
        </w:tabs>
      </w:pPr>
    </w:p>
    <w:p w14:paraId="790C608E" w14:textId="77777777" w:rsidR="0003692A" w:rsidRPr="00121A89" w:rsidRDefault="0003692A" w:rsidP="0003692A">
      <w:r>
        <w:t>5</w:t>
      </w:r>
      <w:r>
        <w:tab/>
      </w:r>
      <w:r w:rsidRPr="0003692A">
        <w:rPr>
          <w:b/>
          <w:color w:val="FF0000"/>
        </w:rPr>
        <w:t>V</w:t>
      </w:r>
      <w:r w:rsidRPr="0003692A">
        <w:rPr>
          <w:color w:val="FF0000"/>
        </w:rPr>
        <w:t>'  = Σ</w:t>
      </w:r>
      <w:r w:rsidRPr="0003692A">
        <w:rPr>
          <w:rStyle w:val="subscript"/>
          <w:color w:val="FF0000"/>
        </w:rPr>
        <w:t xml:space="preserve">n </w:t>
      </w:r>
      <w:r w:rsidRPr="0003692A">
        <w:rPr>
          <w:color w:val="FF0000"/>
        </w:rPr>
        <w:t>V'</w:t>
      </w:r>
      <w:r w:rsidRPr="0003692A">
        <w:rPr>
          <w:rStyle w:val="superscript"/>
          <w:color w:val="FF0000"/>
        </w:rPr>
        <w:t>n</w:t>
      </w:r>
      <w:r w:rsidRPr="0003692A">
        <w:rPr>
          <w:rStyle w:val="subscript"/>
          <w:color w:val="FF0000"/>
        </w:rPr>
        <w:t xml:space="preserve"> </w:t>
      </w:r>
      <w:r w:rsidRPr="0003692A">
        <w:rPr>
          <w:b/>
          <w:color w:val="FF0000"/>
        </w:rPr>
        <w:t>e</w:t>
      </w:r>
      <w:r w:rsidRPr="0003692A">
        <w:rPr>
          <w:color w:val="FF0000"/>
        </w:rPr>
        <w:t>'</w:t>
      </w:r>
      <w:r w:rsidRPr="0003692A">
        <w:rPr>
          <w:rStyle w:val="subscript"/>
          <w:color w:val="FF0000"/>
        </w:rPr>
        <w:t>n</w:t>
      </w:r>
      <w:r>
        <w:tab/>
      </w:r>
      <w:r>
        <w:tab/>
        <w:t>where</w:t>
      </w:r>
      <w:r>
        <w:tab/>
        <w:t>V'</w:t>
      </w:r>
      <w:r>
        <w:rPr>
          <w:rStyle w:val="superscript"/>
        </w:rPr>
        <w:t>n</w:t>
      </w:r>
      <w:r>
        <w:t xml:space="preserve">  =  </w:t>
      </w:r>
      <w:r>
        <w:rPr>
          <w:b/>
        </w:rPr>
        <w:t>e</w:t>
      </w:r>
      <w:r w:rsidRPr="00BE77EA">
        <w:t>'</w:t>
      </w:r>
      <w:r>
        <w:rPr>
          <w:rStyle w:val="superscript"/>
        </w:rPr>
        <w:t>n</w:t>
      </w:r>
      <w:r>
        <w:t xml:space="preserve"> </w:t>
      </w:r>
      <w:r>
        <w:sym w:font="Symbol" w:char="F0B7"/>
      </w:r>
      <w:r>
        <w:t xml:space="preserve"> </w:t>
      </w:r>
      <w:r w:rsidRPr="00A52F07">
        <w:rPr>
          <w:b/>
        </w:rPr>
        <w:t>V</w:t>
      </w:r>
      <w:r w:rsidRPr="00BE77EA">
        <w:t>'</w:t>
      </w:r>
      <w:r>
        <w:t xml:space="preserve">  = &lt;</w:t>
      </w:r>
      <w:r>
        <w:rPr>
          <w:b/>
        </w:rPr>
        <w:t>e'</w:t>
      </w:r>
      <w:r>
        <w:rPr>
          <w:rStyle w:val="superscript"/>
        </w:rPr>
        <w:t>n</w:t>
      </w:r>
      <w:r>
        <w:t>|</w:t>
      </w:r>
      <w:r w:rsidRPr="00BE77EA">
        <w:rPr>
          <w:b/>
        </w:rPr>
        <w:t>V</w:t>
      </w:r>
      <w:r>
        <w:rPr>
          <w:b/>
        </w:rPr>
        <w:t>'</w:t>
      </w:r>
      <w:r>
        <w:t>&gt;</w:t>
      </w:r>
      <w:r>
        <w:tab/>
      </w:r>
    </w:p>
    <w:p w14:paraId="6AE10FF5" w14:textId="77777777" w:rsidR="0003692A" w:rsidRPr="007114E2" w:rsidRDefault="0003692A" w:rsidP="0003692A">
      <w:r w:rsidRPr="001A4F38">
        <w:t>6</w:t>
      </w:r>
      <w:r>
        <w:rPr>
          <w:b/>
        </w:rPr>
        <w:tab/>
      </w:r>
      <w:r w:rsidRPr="00A52F07">
        <w:rPr>
          <w:b/>
        </w:rPr>
        <w:t>V</w:t>
      </w:r>
      <w:r w:rsidRPr="005C5D34">
        <w:t>'</w:t>
      </w:r>
      <w:r>
        <w:t xml:space="preserve">  = Σ</w:t>
      </w:r>
      <w:r>
        <w:rPr>
          <w:rStyle w:val="subscript"/>
        </w:rPr>
        <w:t xml:space="preserve">n </w:t>
      </w:r>
      <w:r>
        <w:t>V'</w:t>
      </w:r>
      <w:r>
        <w:rPr>
          <w:rStyle w:val="subscript"/>
        </w:rPr>
        <w:t xml:space="preserve">n </w:t>
      </w:r>
      <w:r>
        <w:rPr>
          <w:b/>
        </w:rPr>
        <w:t>e</w:t>
      </w:r>
      <w:r w:rsidRPr="005C5D34">
        <w:t>'</w:t>
      </w:r>
      <w:r w:rsidRPr="00A531E8">
        <w:rPr>
          <w:rStyle w:val="superscript"/>
        </w:rPr>
        <w:t>n</w:t>
      </w:r>
      <w:r>
        <w:tab/>
      </w:r>
      <w:r>
        <w:tab/>
        <w:t>where</w:t>
      </w:r>
      <w:r>
        <w:tab/>
        <w:t>V'</w:t>
      </w:r>
      <w:r w:rsidRPr="00BE77EA">
        <w:rPr>
          <w:rStyle w:val="subscript"/>
        </w:rPr>
        <w:t>n</w:t>
      </w:r>
      <w:r>
        <w:t xml:space="preserve">  =  </w:t>
      </w:r>
      <w:r>
        <w:rPr>
          <w:b/>
        </w:rPr>
        <w:t>e</w:t>
      </w:r>
      <w:r w:rsidRPr="00BE77EA">
        <w:t>'</w:t>
      </w:r>
      <w:r w:rsidRPr="00BE77EA">
        <w:rPr>
          <w:rStyle w:val="subscript"/>
        </w:rPr>
        <w:t>n</w:t>
      </w:r>
      <w:r>
        <w:t xml:space="preserve"> </w:t>
      </w:r>
      <w:r>
        <w:sym w:font="Symbol" w:char="F0B7"/>
      </w:r>
      <w:r>
        <w:t xml:space="preserve"> </w:t>
      </w:r>
      <w:r w:rsidRPr="00A52F07">
        <w:rPr>
          <w:b/>
        </w:rPr>
        <w:t>V</w:t>
      </w:r>
      <w:r w:rsidRPr="00BE77EA">
        <w:t>'</w:t>
      </w:r>
      <w:r>
        <w:t xml:space="preserve">  = &lt;</w:t>
      </w:r>
      <w:r>
        <w:rPr>
          <w:b/>
        </w:rPr>
        <w:t>e</w:t>
      </w:r>
      <w:r w:rsidRPr="00BE77EA">
        <w:t>'</w:t>
      </w:r>
      <w:r w:rsidRPr="00BE77EA">
        <w:rPr>
          <w:rStyle w:val="subscript"/>
        </w:rPr>
        <w:t>n</w:t>
      </w:r>
      <w:r>
        <w:t>|</w:t>
      </w:r>
      <w:r w:rsidRPr="00BE77EA">
        <w:rPr>
          <w:b/>
        </w:rPr>
        <w:t>V</w:t>
      </w:r>
      <w:r>
        <w:rPr>
          <w:b/>
        </w:rPr>
        <w:t>'</w:t>
      </w:r>
      <w:r>
        <w:t>&gt;</w:t>
      </w:r>
    </w:p>
    <w:p w14:paraId="572E2B41" w14:textId="77777777" w:rsidR="0003692A" w:rsidRPr="007114E2" w:rsidRDefault="0003692A" w:rsidP="0003692A">
      <w:r>
        <w:t>7</w:t>
      </w: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t>V</w:t>
      </w:r>
      <w:r>
        <w:rPr>
          <w:rStyle w:val="superscript"/>
        </w:rPr>
        <w:t>n</w:t>
      </w:r>
      <w:r>
        <w:t xml:space="preserve">  =  </w:t>
      </w:r>
      <w:r>
        <w:rPr>
          <w:b/>
        </w:rPr>
        <w:t>u</w:t>
      </w:r>
      <w:r w:rsidRPr="00BE77EA">
        <w:t>'</w:t>
      </w:r>
      <w:r>
        <w:rPr>
          <w:rStyle w:val="superscript"/>
        </w:rPr>
        <w:t>n</w:t>
      </w:r>
      <w:r>
        <w:t xml:space="preserve"> </w:t>
      </w:r>
      <w:r>
        <w:sym w:font="Symbol" w:char="F0B7"/>
      </w:r>
      <w:r>
        <w:t xml:space="preserve"> </w:t>
      </w:r>
      <w:r w:rsidRPr="00A52F07">
        <w:rPr>
          <w:b/>
        </w:rPr>
        <w:t>V</w:t>
      </w:r>
      <w:r w:rsidRPr="00BE77EA">
        <w:t>'</w:t>
      </w:r>
      <w:r>
        <w:t xml:space="preserve">  = &lt;</w:t>
      </w:r>
      <w:r w:rsidRPr="00BE77EA">
        <w:rPr>
          <w:b/>
        </w:rPr>
        <w:t>u</w:t>
      </w:r>
      <w:r w:rsidRPr="00BE77EA">
        <w:t>'</w:t>
      </w:r>
      <w:r>
        <w:rPr>
          <w:rStyle w:val="superscript"/>
        </w:rPr>
        <w:t>n</w:t>
      </w:r>
      <w:r>
        <w:t>|</w:t>
      </w:r>
      <w:r w:rsidRPr="00BE77EA">
        <w:rPr>
          <w:b/>
        </w:rPr>
        <w:t>V</w:t>
      </w:r>
      <w:r>
        <w:rPr>
          <w:b/>
        </w:rPr>
        <w:t>'</w:t>
      </w:r>
      <w:r>
        <w:t>&gt;</w:t>
      </w:r>
      <w:r>
        <w:tab/>
      </w:r>
    </w:p>
    <w:p w14:paraId="213E4331" w14:textId="77777777" w:rsidR="0003692A" w:rsidRDefault="0003692A" w:rsidP="0003692A">
      <w:pPr>
        <w:tabs>
          <w:tab w:val="left" w:pos="7200"/>
          <w:tab w:val="left" w:pos="7920"/>
          <w:tab w:val="right" w:pos="9270"/>
        </w:tabs>
      </w:pPr>
      <w:r>
        <w:t>8</w:t>
      </w: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t>V</w:t>
      </w:r>
      <w:r w:rsidRPr="00BE77EA">
        <w:rPr>
          <w:rStyle w:val="subscript"/>
        </w:rPr>
        <w:t>n</w:t>
      </w:r>
      <w:r>
        <w:t xml:space="preserve">  =  </w:t>
      </w:r>
      <w:r>
        <w:rPr>
          <w:b/>
        </w:rPr>
        <w:t>u</w:t>
      </w:r>
      <w:r w:rsidRPr="00BE77EA">
        <w:t>'</w:t>
      </w:r>
      <w:r w:rsidRPr="00BE77EA">
        <w:rPr>
          <w:rStyle w:val="subscript"/>
        </w:rPr>
        <w:t>n</w:t>
      </w:r>
      <w:r>
        <w:t xml:space="preserve"> </w:t>
      </w:r>
      <w:r>
        <w:sym w:font="Symbol" w:char="F0B7"/>
      </w:r>
      <w:r>
        <w:t xml:space="preserve"> </w:t>
      </w:r>
      <w:r w:rsidRPr="00A52F07">
        <w:rPr>
          <w:b/>
        </w:rPr>
        <w:t>V</w:t>
      </w:r>
      <w:r w:rsidRPr="00BE77EA">
        <w:t>'</w:t>
      </w:r>
      <w:r>
        <w:t xml:space="preserve">  = &lt;</w:t>
      </w:r>
      <w:r w:rsidRPr="00BE77EA">
        <w:rPr>
          <w:b/>
        </w:rPr>
        <w:t>u</w:t>
      </w:r>
      <w:r w:rsidRPr="00BE77EA">
        <w:t>'</w:t>
      </w:r>
      <w:r w:rsidRPr="00BE77EA">
        <w:rPr>
          <w:rStyle w:val="subscript"/>
        </w:rPr>
        <w:t>n</w:t>
      </w:r>
      <w:r>
        <w:t>|</w:t>
      </w:r>
      <w:r w:rsidRPr="00BE77EA">
        <w:rPr>
          <w:b/>
        </w:rPr>
        <w:t>V</w:t>
      </w:r>
      <w:r>
        <w:rPr>
          <w:b/>
        </w:rPr>
        <w:t>'</w:t>
      </w:r>
      <w:r>
        <w:t>&gt;</w:t>
      </w:r>
      <w:r>
        <w:tab/>
      </w:r>
      <w:r>
        <w:tab/>
      </w:r>
      <w:r>
        <w:tab/>
      </w:r>
      <w:r>
        <w:tab/>
        <w:t>(2.7.1)</w:t>
      </w:r>
    </w:p>
    <w:p w14:paraId="6CA47BD3" w14:textId="77777777" w:rsidR="0003692A" w:rsidRPr="0003692A" w:rsidRDefault="0003692A" w:rsidP="0003692A">
      <w:pPr>
        <w:tabs>
          <w:tab w:val="left" w:pos="7200"/>
          <w:tab w:val="left" w:pos="7920"/>
          <w:tab w:val="right" w:pos="9270"/>
        </w:tabs>
      </w:pPr>
    </w:p>
    <w:p w14:paraId="7D2F435C" w14:textId="77777777" w:rsidR="008D2E47" w:rsidRPr="008D2E47" w:rsidRDefault="008D2E47" w:rsidP="0071283F"/>
    <w:p w14:paraId="19382E6A"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69DCC" w14:textId="77777777" w:rsidR="00D356B6" w:rsidRDefault="00D356B6">
      <w:r>
        <w:separator/>
      </w:r>
    </w:p>
  </w:endnote>
  <w:endnote w:type="continuationSeparator" w:id="0">
    <w:p w14:paraId="5C3A9927" w14:textId="77777777" w:rsidR="00D356B6" w:rsidRDefault="00D35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1FD37" w14:textId="77777777" w:rsidR="005A5B2A" w:rsidRDefault="005A5B2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3624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64C85" w14:textId="77777777" w:rsidR="00D356B6" w:rsidRDefault="00D356B6">
      <w:r>
        <w:separator/>
      </w:r>
    </w:p>
  </w:footnote>
  <w:footnote w:type="continuationSeparator" w:id="0">
    <w:p w14:paraId="44BD073C" w14:textId="77777777" w:rsidR="00D356B6" w:rsidRDefault="00D356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2E47"/>
    <w:rsid w:val="0001344C"/>
    <w:rsid w:val="00032790"/>
    <w:rsid w:val="0003692A"/>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762C8"/>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B2A"/>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24F"/>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2E47"/>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3FD8"/>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D0B83"/>
    <w:rsid w:val="00D01718"/>
    <w:rsid w:val="00D12023"/>
    <w:rsid w:val="00D16A0B"/>
    <w:rsid w:val="00D30172"/>
    <w:rsid w:val="00D35268"/>
    <w:rsid w:val="00D356B6"/>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28018C"/>
  <w15:chartTrackingRefBased/>
  <w15:docId w15:val="{56663621-EA00-4939-A6C2-3A508F4AE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2311</Words>
  <Characters>10009</Characters>
  <Application>Microsoft Office Word</Application>
  <DocSecurity>4</DocSecurity>
  <Lines>175</Lines>
  <Paragraphs>62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2026-09-06T21:28:00Z</dcterms:created>
  <dcterms:modified xsi:type="dcterms:W3CDTF">2026-09-06T21:28:00Z</dcterms:modified>
</cp:coreProperties>
</file>