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DF413" w14:textId="77777777" w:rsidR="00291390" w:rsidRDefault="006A6867">
      <w:pPr>
        <w:tabs>
          <w:tab w:val="right" w:pos="9270"/>
        </w:tabs>
      </w:pPr>
      <w:r>
        <w:rPr>
          <w:b/>
        </w:rPr>
        <w:t>Old proof of the raise lower P on delta theorem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71283F">
        <w:t>1.</w:t>
      </w:r>
      <w:r>
        <w:t>5</w:t>
      </w:r>
      <w:r w:rsidR="0071283F">
        <w:t>.15</w:t>
      </w:r>
    </w:p>
    <w:p w14:paraId="5CE93027" w14:textId="77777777" w:rsidR="006A6867" w:rsidRDefault="006A6867">
      <w:pPr>
        <w:tabs>
          <w:tab w:val="right" w:pos="9270"/>
        </w:tabs>
      </w:pPr>
    </w:p>
    <w:p w14:paraId="78E92B4C" w14:textId="77777777" w:rsidR="006A6867" w:rsidRDefault="006A6867">
      <w:pPr>
        <w:tabs>
          <w:tab w:val="right" w:pos="9270"/>
        </w:tabs>
        <w:rPr>
          <w:color w:val="FF0000"/>
        </w:rPr>
      </w:pPr>
      <w:r w:rsidRPr="006A6867">
        <w:rPr>
          <w:color w:val="FF0000"/>
        </w:rPr>
        <w:t>I removed this from Appendix A because I found an easier proof as part of Section A.7</w:t>
      </w:r>
    </w:p>
    <w:p w14:paraId="242EE85D" w14:textId="77777777" w:rsidR="00C155DB" w:rsidRPr="006A6867" w:rsidRDefault="00C155DB">
      <w:pPr>
        <w:tabs>
          <w:tab w:val="right" w:pos="9270"/>
        </w:tabs>
        <w:rPr>
          <w:color w:val="FF0000"/>
        </w:rPr>
      </w:pPr>
      <w:r>
        <w:rPr>
          <w:color w:val="FF0000"/>
        </w:rPr>
        <w:t xml:space="preserve">1.15.16 There is nothing about this in A.7 now! I think the NEED for this theorem went away. </w:t>
      </w:r>
    </w:p>
    <w:p w14:paraId="3695050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EF0E87" w14:textId="77777777" w:rsidR="006A6867" w:rsidRPr="006A6867" w:rsidRDefault="006A6867" w:rsidP="006A6867">
      <w:pPr>
        <w:rPr>
          <w:b/>
        </w:rPr>
      </w:pPr>
      <w:r w:rsidRPr="0095634C">
        <w:rPr>
          <w:b/>
        </w:rPr>
        <w:t>A.</w:t>
      </w:r>
      <w:r>
        <w:rPr>
          <w:b/>
        </w:rPr>
        <w:t>6</w:t>
      </w:r>
      <w:r>
        <w:t xml:space="preserve"> </w:t>
      </w:r>
      <w:r>
        <w:rPr>
          <w:b/>
        </w:rPr>
        <w:t>Theorem on raising and lowering P</w:t>
      </w:r>
    </w:p>
    <w:p w14:paraId="270D05DF" w14:textId="77777777" w:rsidR="006A6867" w:rsidRDefault="006A6867" w:rsidP="006A6867"/>
    <w:p w14:paraId="39A6F1A9" w14:textId="77777777" w:rsidR="006A6867" w:rsidRDefault="006A6867" w:rsidP="006A6867">
      <w:r>
        <w:rPr>
          <w:b/>
        </w:rP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 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  <w:t>(A.6.1)</w:t>
      </w:r>
    </w:p>
    <w:p w14:paraId="5491BC55" w14:textId="77777777" w:rsidR="006A6867" w:rsidRDefault="006A6867" w:rsidP="006A6867"/>
    <w:p w14:paraId="75F2DDD8" w14:textId="77777777" w:rsidR="006A6867" w:rsidRPr="006F334E" w:rsidRDefault="006A6867" w:rsidP="006A6867">
      <w:pPr>
        <w:tabs>
          <w:tab w:val="left" w:pos="7200"/>
          <w:tab w:val="left" w:pos="7920"/>
          <w:tab w:val="right" w:pos="9270"/>
        </w:tabs>
      </w:pPr>
      <w:r>
        <w:t>Define Q ≡ P</w:t>
      </w:r>
      <w:r>
        <w:rPr>
          <w:rStyle w:val="superscript"/>
        </w:rPr>
        <w:t>-1</w:t>
      </w:r>
      <w:r>
        <w:t xml:space="preserve"> which is the inverse of the permutation P of the k integers {1,2...k}. Then, </w:t>
      </w:r>
    </w:p>
    <w:p w14:paraId="0135A6ED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02518487" w14:textId="77777777" w:rsidR="006A6867" w:rsidRPr="00FD696F" w:rsidRDefault="006A6867" w:rsidP="006A6867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= 1  </w:t>
      </w:r>
      <w:r>
        <w:sym w:font="Symbol" w:char="F0DB"/>
      </w:r>
      <w:r>
        <w:t xml:space="preserve">  P(j</w:t>
      </w:r>
      <w:r>
        <w:rPr>
          <w:rStyle w:val="subscript"/>
        </w:rPr>
        <w:t>1</w:t>
      </w:r>
      <w:r>
        <w:t>) = i</w:t>
      </w:r>
      <w:r>
        <w:rPr>
          <w:rStyle w:val="subscript"/>
        </w:rPr>
        <w:t>1</w:t>
      </w:r>
      <w:r>
        <w:t xml:space="preserve">  </w:t>
      </w:r>
      <w:r>
        <w:sym w:font="Symbol" w:char="F0DB"/>
      </w:r>
      <w:r>
        <w:t xml:space="preserve">  j</w:t>
      </w:r>
      <w:r>
        <w:rPr>
          <w:rStyle w:val="subscript"/>
        </w:rPr>
        <w:t>1</w:t>
      </w:r>
      <w:r>
        <w:t xml:space="preserve"> = P</w:t>
      </w:r>
      <w:r>
        <w:rPr>
          <w:rStyle w:val="superscript"/>
        </w:rPr>
        <w:t>-1</w:t>
      </w:r>
      <w:r>
        <w:t>(i</w:t>
      </w:r>
      <w:r>
        <w:rPr>
          <w:rStyle w:val="subscript"/>
        </w:rPr>
        <w:t>1</w:t>
      </w:r>
      <w:r>
        <w:t>) = Q(i</w:t>
      </w:r>
      <w:r>
        <w:rPr>
          <w:rStyle w:val="subscript"/>
        </w:rPr>
        <w:t>1</w:t>
      </w:r>
      <w:r>
        <w:t xml:space="preserve">)   </w:t>
      </w:r>
      <w:r>
        <w:sym w:font="Symbol" w:char="F0DB"/>
      </w:r>
      <w:r>
        <w:t xml:space="preserve"> 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1</w:t>
      </w:r>
      <w:r>
        <w:tab/>
      </w:r>
      <w:r>
        <w:tab/>
      </w:r>
      <w:r>
        <w:tab/>
        <w:t>(A.6.2)</w:t>
      </w:r>
    </w:p>
    <w:p w14:paraId="0C55EBE4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57473552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  <w:r>
        <w:t xml:space="preserve">so that </w:t>
      </w:r>
    </w:p>
    <w:p w14:paraId="61D571C9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547B1B70" w14:textId="77777777" w:rsidR="006A6867" w:rsidRPr="00FD696F" w:rsidRDefault="006A6867" w:rsidP="006A686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=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 w:rsidRPr="00FD696F">
        <w:t xml:space="preserve"> 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(A.6.3)</w:t>
      </w:r>
    </w:p>
    <w:p w14:paraId="11D8755A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381AB31F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7356734A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5691E594" w14:textId="77777777" w:rsidR="006A6867" w:rsidRPr="00FD696F" w:rsidRDefault="006A6867" w:rsidP="006A6867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. </w:t>
      </w:r>
      <w:r>
        <w:tab/>
        <w:t>(A.6.4)</w:t>
      </w:r>
    </w:p>
    <w:p w14:paraId="362136CF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33406716" w14:textId="77777777" w:rsidR="006A6867" w:rsidRPr="00FD696F" w:rsidRDefault="006A6867" w:rsidP="006A6867">
      <w:pPr>
        <w:tabs>
          <w:tab w:val="left" w:pos="7200"/>
          <w:tab w:val="left" w:pos="7920"/>
          <w:tab w:val="right" w:pos="9270"/>
        </w:tabs>
      </w:pPr>
      <w:r>
        <w:t>But it is a general fact that, if Q = P</w:t>
      </w:r>
      <w:r>
        <w:rPr>
          <w:rStyle w:val="superscript"/>
        </w:rPr>
        <w:t>-1</w:t>
      </w:r>
      <w:r>
        <w:t xml:space="preserve">, then </w:t>
      </w:r>
    </w:p>
    <w:p w14:paraId="48BF8032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75A5E9C2" w14:textId="77777777" w:rsidR="006A6867" w:rsidRPr="006F334E" w:rsidRDefault="006A6867" w:rsidP="006A6867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f(</w:t>
      </w:r>
      <w:proofErr w:type="spellStart"/>
      <w:r>
        <w:t>Qx</w:t>
      </w:r>
      <w:proofErr w:type="spellEnd"/>
      <w:r>
        <w:t xml:space="preserve">) =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f(</w:t>
      </w:r>
      <w:proofErr w:type="spellStart"/>
      <w:r>
        <w:t>Qx</w:t>
      </w:r>
      <w:proofErr w:type="spellEnd"/>
      <w:r>
        <w:t xml:space="preserve">)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(A.6.5)</w:t>
      </w:r>
    </w:p>
    <w:p w14:paraId="7905B162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6A72EAD2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  <w:r>
        <w:t>because S(P) = S(P</w:t>
      </w:r>
      <w:r>
        <w:rPr>
          <w:rStyle w:val="superscript"/>
        </w:rPr>
        <w:t>-1</w:t>
      </w:r>
      <w:r>
        <w:t>) = number of swaps in either P or P</w:t>
      </w:r>
      <w:r>
        <w:rPr>
          <w:rStyle w:val="superscript"/>
        </w:rPr>
        <w:t>-1</w:t>
      </w:r>
      <w:r>
        <w:t>, and summing over all P is the same as summing over all inverse permutations P</w:t>
      </w:r>
      <w:r>
        <w:rPr>
          <w:rStyle w:val="superscript"/>
        </w:rPr>
        <w:t>-1</w:t>
      </w:r>
      <w:r>
        <w:t xml:space="preserve"> (either sum exhausts the permutation group). Therefore, replacing dummy Q by P on the right, </w:t>
      </w:r>
    </w:p>
    <w:p w14:paraId="55A75B9F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1072BABB" w14:textId="77777777" w:rsidR="006A6867" w:rsidRPr="006F334E" w:rsidRDefault="006A6867" w:rsidP="006A6867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f(</w:t>
      </w:r>
      <w:proofErr w:type="spellStart"/>
      <w:r>
        <w:t>Qx</w:t>
      </w:r>
      <w:proofErr w:type="spellEnd"/>
      <w:r>
        <w:t xml:space="preserve">) 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</w:t>
      </w:r>
      <w:r w:rsidRPr="00625CA3">
        <w:rPr>
          <w:rStyle w:val="superscript"/>
          <w:color w:val="000000"/>
        </w:rPr>
        <w:t>)</w:t>
      </w:r>
      <w:r>
        <w:t xml:space="preserve"> f(</w:t>
      </w:r>
      <w:proofErr w:type="spellStart"/>
      <w:r>
        <w:t>Px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(A.6.6)</w:t>
      </w:r>
    </w:p>
    <w:p w14:paraId="1C7254DA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692DFC85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  <w:r>
        <w:t>so the right side of (A.6.4) gets Q replaced by P so that</w:t>
      </w:r>
    </w:p>
    <w:p w14:paraId="243D658A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626D3633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12C51EEB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</w:p>
    <w:p w14:paraId="2F3FCF6D" w14:textId="77777777" w:rsidR="006A6867" w:rsidRDefault="006A6867" w:rsidP="006A6867">
      <w:pPr>
        <w:tabs>
          <w:tab w:val="left" w:pos="7200"/>
          <w:tab w:val="left" w:pos="7920"/>
          <w:tab w:val="right" w:pos="9270"/>
        </w:tabs>
      </w:pPr>
      <w:r>
        <w:t xml:space="preserve">which is the claim of this theorem. </w:t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3E0548F6" w14:textId="77777777" w:rsidR="00AE2A07" w:rsidRDefault="00AE2A07" w:rsidP="006A6867">
      <w:pPr>
        <w:tabs>
          <w:tab w:val="left" w:pos="7200"/>
          <w:tab w:val="left" w:pos="7920"/>
          <w:tab w:val="right" w:pos="9270"/>
        </w:tabs>
      </w:pPr>
    </w:p>
    <w:p w14:paraId="6BCCE054" w14:textId="77777777" w:rsidR="00AE2A07" w:rsidRDefault="00AE2A07" w:rsidP="006A6867">
      <w:pPr>
        <w:tabs>
          <w:tab w:val="left" w:pos="7200"/>
          <w:tab w:val="left" w:pos="7920"/>
          <w:tab w:val="right" w:pos="9270"/>
        </w:tabs>
      </w:pPr>
      <w:r>
        <w:t>**************************8</w:t>
      </w:r>
    </w:p>
    <w:p w14:paraId="2DC6E3FD" w14:textId="77777777" w:rsidR="00AE2A07" w:rsidRDefault="00AE2A07" w:rsidP="006A6867">
      <w:pPr>
        <w:tabs>
          <w:tab w:val="left" w:pos="7200"/>
          <w:tab w:val="left" w:pos="7920"/>
          <w:tab w:val="right" w:pos="9270"/>
        </w:tabs>
      </w:pPr>
    </w:p>
    <w:p w14:paraId="422522EC" w14:textId="77777777" w:rsidR="00AE2A07" w:rsidRDefault="00AE2A07" w:rsidP="00AE2A07">
      <w:pPr>
        <w:pStyle w:val="Heading3"/>
      </w:pPr>
      <w:bookmarkStart w:id="0" w:name="_Toc434502630"/>
      <w:bookmarkStart w:id="1" w:name="_Toc434502690"/>
      <w:r w:rsidRPr="0095634C">
        <w:t>A.</w:t>
      </w:r>
      <w:r>
        <w:t>6 Some Facts about Determinants</w:t>
      </w:r>
      <w:bookmarkEnd w:id="0"/>
      <w:bookmarkEnd w:id="1"/>
    </w:p>
    <w:p w14:paraId="25B9928D" w14:textId="77777777" w:rsidR="00AE2A07" w:rsidRDefault="00AE2A07" w:rsidP="00AE2A07"/>
    <w:p w14:paraId="5B37E464" w14:textId="77777777" w:rsidR="00AE2A07" w:rsidRDefault="00AE2A07" w:rsidP="00AE2A07">
      <w:r>
        <w:t xml:space="preserve">A standard form of the determinant of a </w:t>
      </w:r>
      <w:proofErr w:type="spellStart"/>
      <w:r>
        <w:t>kxk</w:t>
      </w:r>
      <w:proofErr w:type="spellEnd"/>
      <w:r>
        <w:t xml:space="preserve"> matrix M is the following (see *** )</w:t>
      </w:r>
    </w:p>
    <w:p w14:paraId="0A41C0E0" w14:textId="77777777" w:rsidR="00AE2A07" w:rsidRDefault="00AE2A07" w:rsidP="00AE2A07"/>
    <w:p w14:paraId="1790FE1C" w14:textId="77777777" w:rsidR="00AE2A07" w:rsidRDefault="00AE2A07" w:rsidP="00AE2A07">
      <w:r>
        <w:tab/>
      </w:r>
      <w:proofErr w:type="spellStart"/>
      <w:r>
        <w:t>det</w:t>
      </w:r>
      <w:proofErr w:type="spellEnd"/>
      <w:r>
        <w:t xml:space="preserve">(M)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1i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2i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</w:rPr>
        <w:t>ki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</w:p>
    <w:p w14:paraId="30713C82" w14:textId="77777777" w:rsidR="00AE2A07" w:rsidRDefault="00AE2A07" w:rsidP="00AE2A07"/>
    <w:p w14:paraId="032B13E2" w14:textId="77777777" w:rsidR="00AE2A07" w:rsidRDefault="00AE2A07" w:rsidP="00AE2A07">
      <w:r>
        <w:tab/>
      </w:r>
      <w:r>
        <w:tab/>
        <w:t xml:space="preserve">  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1P(1)</w:t>
      </w:r>
      <w:r>
        <w:t>M</w:t>
      </w:r>
      <w:r>
        <w:rPr>
          <w:rStyle w:val="subscript"/>
        </w:rPr>
        <w:t>2P(2)</w:t>
      </w:r>
      <w:r>
        <w:t xml:space="preserve"> ...</w:t>
      </w:r>
      <w:proofErr w:type="spellStart"/>
      <w:r>
        <w:t>M</w:t>
      </w:r>
      <w:r>
        <w:rPr>
          <w:rStyle w:val="subscript"/>
        </w:rPr>
        <w:t>kP</w:t>
      </w:r>
      <w:proofErr w:type="spellEnd"/>
      <w:r>
        <w:rPr>
          <w:rStyle w:val="subscript"/>
        </w:rPr>
        <w:t>(k)</w:t>
      </w:r>
    </w:p>
    <w:p w14:paraId="26A6719C" w14:textId="77777777" w:rsidR="00AE2A07" w:rsidRDefault="00AE2A07" w:rsidP="00AE2A07"/>
    <w:p w14:paraId="5A614377" w14:textId="77777777" w:rsidR="00AE2A07" w:rsidRPr="00BC42B9" w:rsidRDefault="00AE2A07" w:rsidP="00AE2A07">
      <w:r>
        <w:tab/>
      </w:r>
      <w:r>
        <w:tab/>
        <w:t xml:space="preserve">   = [ M</w:t>
      </w:r>
      <w:r>
        <w:rPr>
          <w:rStyle w:val="subscript"/>
        </w:rPr>
        <w:t>11</w:t>
      </w:r>
      <w:r>
        <w:t>M</w:t>
      </w:r>
      <w:r>
        <w:rPr>
          <w:rStyle w:val="subscript"/>
        </w:rPr>
        <w:t>22</w:t>
      </w:r>
      <w:r>
        <w:t>....</w:t>
      </w:r>
      <w:proofErr w:type="spellStart"/>
      <w:r>
        <w:t>M</w:t>
      </w:r>
      <w:r>
        <w:rPr>
          <w:rStyle w:val="subscript"/>
        </w:rPr>
        <w:t>kk</w:t>
      </w:r>
      <w:proofErr w:type="spellEnd"/>
      <w:r>
        <w:t xml:space="preserve">  + signed permutations of the second index ] </w:t>
      </w:r>
      <w:r>
        <w:tab/>
      </w:r>
      <w:r>
        <w:tab/>
      </w:r>
      <w:r>
        <w:tab/>
        <w:t>(A.6.1)</w:t>
      </w:r>
    </w:p>
    <w:p w14:paraId="60661C3F" w14:textId="77777777" w:rsidR="00AE2A07" w:rsidRDefault="00AE2A07" w:rsidP="00AE2A07"/>
    <w:p w14:paraId="48568BEE" w14:textId="77777777" w:rsidR="00AE2A07" w:rsidRDefault="00AE2A07" w:rsidP="00AE2A07">
      <w:r>
        <w:t>It is easy to show from the first line that if we swap any pair of "first indices" on two of the factors in M</w:t>
      </w:r>
      <w:r>
        <w:rPr>
          <w:rStyle w:val="subscript"/>
        </w:rPr>
        <w:t>1i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2i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</w:rPr>
        <w:t>ki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, the determinant changes sign. This is just the well-known rule that a determinant changes sign if any two rows are swapped. </w:t>
      </w:r>
    </w:p>
    <w:p w14:paraId="3B430AA5" w14:textId="77777777" w:rsidR="00AE2A07" w:rsidRDefault="00AE2A07" w:rsidP="00AE2A07"/>
    <w:p w14:paraId="15FC25F9" w14:textId="77777777" w:rsidR="00AE2A07" w:rsidRDefault="00AE2A07" w:rsidP="00AE2A07">
      <w:r>
        <w:t>Because of this fact, we may write</w:t>
      </w:r>
    </w:p>
    <w:p w14:paraId="0549869F" w14:textId="77777777" w:rsidR="00AE2A07" w:rsidRDefault="00AE2A07" w:rsidP="00AE2A07"/>
    <w:p w14:paraId="70BE27F9" w14:textId="77777777" w:rsidR="00AE2A07" w:rsidRDefault="00AE2A07" w:rsidP="00AE2A07">
      <w:r>
        <w:tab/>
        <w:t xml:space="preserve"> </w:t>
      </w:r>
      <w:proofErr w:type="spellStart"/>
      <w:r>
        <w:t>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det</w:t>
      </w:r>
      <w:proofErr w:type="spellEnd"/>
      <w:r>
        <w:t xml:space="preserve">(M)  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</w:p>
    <w:p w14:paraId="4A106DB9" w14:textId="77777777" w:rsidR="00AE2A07" w:rsidRDefault="00AE2A07" w:rsidP="00AE2A07"/>
    <w:p w14:paraId="734E2C31" w14:textId="77777777" w:rsidR="00AE2A07" w:rsidRPr="00BC42B9" w:rsidRDefault="00AE2A07" w:rsidP="00AE2A07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proofErr w:type="spellStart"/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proofErr w:type="spellStart"/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 xml:space="preserve"> ...</w:t>
      </w:r>
      <w:proofErr w:type="spellStart"/>
      <w:r>
        <w:t>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 .</w:t>
      </w:r>
      <w:r>
        <w:tab/>
      </w:r>
      <w:r>
        <w:tab/>
      </w:r>
      <w:r>
        <w:tab/>
      </w:r>
      <w:r>
        <w:tab/>
        <w:t xml:space="preserve">(A.6.2) </w:t>
      </w:r>
    </w:p>
    <w:p w14:paraId="190259C6" w14:textId="77777777" w:rsidR="00AE2A07" w:rsidRDefault="00AE2A07" w:rsidP="00AE2A07"/>
    <w:p w14:paraId="0A3AD215" w14:textId="77777777" w:rsidR="00AE2A07" w:rsidRDefault="00AE2A07" w:rsidP="00AE2A07">
      <w:r>
        <w:t xml:space="preserve">If two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are the same, both sides vanish (determinant has two identical rows). Otherwise, the </w:t>
      </w:r>
      <w:proofErr w:type="spellStart"/>
      <w:r>
        <w:t>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on the left implements the fact just stated above about swapping "first indices" on the M factors. </w:t>
      </w:r>
    </w:p>
    <w:p w14:paraId="0D9A183E" w14:textId="77777777" w:rsidR="00AE2A07" w:rsidRDefault="00AE2A07" w:rsidP="00AE2A07"/>
    <w:p w14:paraId="6BA0C73B" w14:textId="77777777" w:rsidR="00AE2A07" w:rsidRDefault="00AE2A07" w:rsidP="00AE2A07">
      <w:r>
        <w:t xml:space="preserve"> If M happens to be a covariant "up-tilt" matrix, then (A.7.1</w:t>
      </w:r>
    </w:p>
    <w:p w14:paraId="120811EE" w14:textId="77777777" w:rsidR="00AE2A07" w:rsidRDefault="00AE2A07" w:rsidP="00AE2A07"/>
    <w:p w14:paraId="5AA495BA" w14:textId="77777777" w:rsidR="00AE2A07" w:rsidRDefault="00AE2A07" w:rsidP="00AE2A07">
      <w:r>
        <w:tab/>
        <w:t xml:space="preserve"> </w:t>
      </w:r>
      <w:proofErr w:type="spellStart"/>
      <w:r>
        <w:t>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proofErr w:type="spellStart"/>
      <w:r>
        <w:t>det</w:t>
      </w:r>
      <w:proofErr w:type="spellEnd"/>
      <w:r>
        <w:t xml:space="preserve">(M)  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i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\s\do2(1)</w:instrText>
      </w:r>
      <w:r w:rsidRPr="00BC42B9">
        <w:rPr>
          <w:rStyle w:val="superscript"/>
        </w:rPr>
        <w:fldChar w:fldCharType="end"/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i</w:t>
      </w:r>
      <w:proofErr w:type="spellEnd"/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\s\do2(2)</w:instrText>
      </w:r>
      <w:r w:rsidRPr="00BC42B9">
        <w:rPr>
          <w:rStyle w:val="super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BC42B9">
        <w:rPr>
          <w:rStyle w:val="superscript"/>
        </w:rPr>
        <w:t>i</w:t>
      </w:r>
      <w:proofErr w:type="spellEnd"/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\s\do2(k)</w:instrText>
      </w:r>
      <w:r w:rsidRPr="00BC42B9">
        <w:rPr>
          <w:rStyle w:val="superscript"/>
        </w:rPr>
        <w:fldChar w:fldCharType="end"/>
      </w:r>
    </w:p>
    <w:p w14:paraId="7710D83C" w14:textId="77777777" w:rsidR="00AE2A07" w:rsidRDefault="00AE2A07" w:rsidP="00AE2A07"/>
    <w:p w14:paraId="5C446391" w14:textId="77777777" w:rsidR="00AE2A07" w:rsidRDefault="00AE2A07" w:rsidP="00AE2A07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proofErr w:type="spellStart"/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P</w:t>
      </w:r>
      <w:proofErr w:type="spellEnd"/>
      <w:r w:rsidRPr="00BC42B9">
        <w:rPr>
          <w:rStyle w:val="superscript"/>
        </w:rPr>
        <w:t>(1)</w:t>
      </w:r>
      <w:proofErr w:type="spellStart"/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(2)</w:t>
      </w:r>
      <w:r>
        <w:t>...</w:t>
      </w:r>
      <w:proofErr w:type="spellStart"/>
      <w:r>
        <w:t>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BC42B9">
        <w:rPr>
          <w:rStyle w:val="superscript"/>
        </w:rPr>
        <w:t>P</w:t>
      </w:r>
      <w:proofErr w:type="spellEnd"/>
      <w:r w:rsidRPr="00BC42B9">
        <w:rPr>
          <w:rStyle w:val="superscript"/>
        </w:rPr>
        <w:t>(k)</w:t>
      </w:r>
      <w:r>
        <w:tab/>
      </w:r>
      <w:r>
        <w:tab/>
      </w:r>
      <w:r>
        <w:tab/>
      </w:r>
      <w:r>
        <w:tab/>
        <w:t xml:space="preserve">(A.6.3) </w:t>
      </w:r>
    </w:p>
    <w:p w14:paraId="46AC8F90" w14:textId="77777777" w:rsidR="00AE2A07" w:rsidRDefault="00AE2A07" w:rsidP="00AE2A07"/>
    <w:p w14:paraId="650C51A4" w14:textId="77777777" w:rsidR="00AE2A07" w:rsidRDefault="00AE2A07" w:rsidP="00AE2A07">
      <w:r>
        <w:t xml:space="preserve">Since </w:t>
      </w:r>
      <w:proofErr w:type="spellStart"/>
      <w:r>
        <w:t>det</w:t>
      </w:r>
      <w:proofErr w:type="spellEnd"/>
      <w:r>
        <w:t xml:space="preserve">(M) =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>), we can write (A.7.1) as</w:t>
      </w:r>
    </w:p>
    <w:p w14:paraId="24A4E19D" w14:textId="77777777" w:rsidR="00AE2A07" w:rsidRDefault="00AE2A07" w:rsidP="00AE2A07"/>
    <w:p w14:paraId="64700020" w14:textId="77777777" w:rsidR="00AE2A07" w:rsidRDefault="00AE2A07" w:rsidP="00AE2A07">
      <w:r>
        <w:tab/>
        <w:t xml:space="preserve"> </w:t>
      </w:r>
      <w:proofErr w:type="spellStart"/>
      <w:r>
        <w:t>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det</w:t>
      </w:r>
      <w:proofErr w:type="spellEnd"/>
      <w:r>
        <w:t xml:space="preserve">(M)  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  <w:noProof/>
        </w:rPr>
        <w:t>j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</w:p>
    <w:p w14:paraId="37C1BF64" w14:textId="77777777" w:rsidR="00AE2A07" w:rsidRDefault="00AE2A07" w:rsidP="00AE2A07"/>
    <w:p w14:paraId="1ED82B28" w14:textId="77777777" w:rsidR="00AE2A07" w:rsidRDefault="00AE2A07" w:rsidP="00AE2A07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M</w:t>
      </w:r>
      <w:r>
        <w:rPr>
          <w:rStyle w:val="subscript"/>
        </w:rPr>
        <w:t>P(1)</w:t>
      </w:r>
      <w:proofErr w:type="spellStart"/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P</w:t>
      </w:r>
      <w:proofErr w:type="spellEnd"/>
      <w:r>
        <w:rPr>
          <w:rStyle w:val="subscript"/>
        </w:rPr>
        <w:t>(2)j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...M</w:t>
      </w:r>
      <w:r>
        <w:rPr>
          <w:rStyle w:val="subscript"/>
        </w:rPr>
        <w:t>P(k)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  <w:t xml:space="preserve">(A.6.4) </w:t>
      </w:r>
    </w:p>
    <w:p w14:paraId="65FC707A" w14:textId="77777777" w:rsidR="00AE2A07" w:rsidRDefault="00AE2A07" w:rsidP="00AE2A07"/>
    <w:p w14:paraId="2073D515" w14:textId="77777777" w:rsidR="00AE2A07" w:rsidRDefault="00AE2A07" w:rsidP="00AE2A07">
      <w:r>
        <w:t xml:space="preserve">Again, if M is an </w:t>
      </w:r>
      <w:proofErr w:type="spellStart"/>
      <w:r>
        <w:t>uptilt</w:t>
      </w:r>
      <w:proofErr w:type="spellEnd"/>
      <w:r>
        <w:t xml:space="preserve"> matrix, this reads</w:t>
      </w:r>
    </w:p>
    <w:p w14:paraId="16C25B87" w14:textId="77777777" w:rsidR="00AE2A07" w:rsidRDefault="00AE2A07" w:rsidP="00AE2A07"/>
    <w:p w14:paraId="393DF5CD" w14:textId="77777777" w:rsidR="00AE2A07" w:rsidRDefault="00AE2A07" w:rsidP="00AE2A07">
      <w:r>
        <w:tab/>
        <w:t xml:space="preserve"> </w:t>
      </w:r>
      <w:proofErr w:type="spellStart"/>
      <w:r>
        <w:t>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det</w:t>
      </w:r>
      <w:proofErr w:type="spellEnd"/>
      <w:r>
        <w:t xml:space="preserve">(M)  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\s\do2(1)</w:instrText>
      </w:r>
      <w:r w:rsidRPr="00BC42B9">
        <w:rPr>
          <w:rStyle w:val="superscript"/>
        </w:rPr>
        <w:fldChar w:fldCharType="end"/>
      </w:r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j</w:t>
      </w:r>
      <w:proofErr w:type="spellEnd"/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\s\do2(2)</w:instrText>
      </w:r>
      <w:r w:rsidRPr="00BC42B9">
        <w:rPr>
          <w:rStyle w:val="super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j</w:t>
      </w:r>
      <w:proofErr w:type="spellEnd"/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\s\do2(k)</w:instrText>
      </w:r>
      <w:r w:rsidRPr="00BC42B9">
        <w:rPr>
          <w:rStyle w:val="superscript"/>
        </w:rPr>
        <w:fldChar w:fldCharType="end"/>
      </w:r>
    </w:p>
    <w:p w14:paraId="190B9650" w14:textId="77777777" w:rsidR="00AE2A07" w:rsidRDefault="00AE2A07" w:rsidP="00AE2A07"/>
    <w:p w14:paraId="6C92308F" w14:textId="77777777" w:rsidR="00AE2A07" w:rsidRDefault="00AE2A07" w:rsidP="00AE2A07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M</w:t>
      </w:r>
      <w:r>
        <w:rPr>
          <w:rStyle w:val="subscript"/>
        </w:rPr>
        <w:t>P(1)</w:t>
      </w:r>
      <w:proofErr w:type="spellStart"/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\s\do2(1)</w:instrText>
      </w:r>
      <w:r w:rsidRPr="00BC42B9">
        <w:rPr>
          <w:rStyle w:val="superscript"/>
        </w:rPr>
        <w:fldChar w:fldCharType="end"/>
      </w:r>
      <w:r>
        <w:t>M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\s\do2(2)</w:instrText>
      </w:r>
      <w:r w:rsidRPr="00BC42B9">
        <w:rPr>
          <w:rStyle w:val="superscript"/>
        </w:rPr>
        <w:fldChar w:fldCharType="end"/>
      </w:r>
      <w:r>
        <w:t xml:space="preserve"> ...M</w:t>
      </w:r>
      <w:r>
        <w:rPr>
          <w:rStyle w:val="subscript"/>
        </w:rPr>
        <w:t>P(k)</w:t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\s\do2(k)</w:instrText>
      </w:r>
      <w:r w:rsidRPr="00BC42B9"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  <w:t xml:space="preserve">(A.6.5) </w:t>
      </w:r>
    </w:p>
    <w:p w14:paraId="3F5DD250" w14:textId="77777777" w:rsidR="00AE2A07" w:rsidRDefault="00AE2A07" w:rsidP="00AE2A07">
      <w:r>
        <w:tab/>
      </w:r>
    </w:p>
    <w:p w14:paraId="0D5A245A" w14:textId="77777777" w:rsidR="00AE2A07" w:rsidRDefault="00AE2A07" w:rsidP="006A6867">
      <w:pPr>
        <w:tabs>
          <w:tab w:val="left" w:pos="7200"/>
          <w:tab w:val="left" w:pos="7920"/>
          <w:tab w:val="right" w:pos="9270"/>
        </w:tabs>
      </w:pPr>
    </w:p>
    <w:p w14:paraId="563149A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F0B32" w14:textId="77777777" w:rsidR="005371CB" w:rsidRDefault="005371CB">
      <w:r>
        <w:separator/>
      </w:r>
    </w:p>
  </w:endnote>
  <w:endnote w:type="continuationSeparator" w:id="0">
    <w:p w14:paraId="281D8CB7" w14:textId="77777777" w:rsidR="005371CB" w:rsidRDefault="0053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F8DE8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155D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126B" w14:textId="77777777" w:rsidR="005371CB" w:rsidRDefault="005371CB">
      <w:r>
        <w:separator/>
      </w:r>
    </w:p>
  </w:footnote>
  <w:footnote w:type="continuationSeparator" w:id="0">
    <w:p w14:paraId="46F37F5B" w14:textId="77777777" w:rsidR="005371CB" w:rsidRDefault="00537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686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09C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71CB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A6867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061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2A07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5DB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CDE49"/>
  <w15:chartTrackingRefBased/>
  <w15:docId w15:val="{EC9DAB48-9F0B-4D98-8AA6-7587BE4E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3853</Characters>
  <Application>Microsoft Office Word</Application>
  <DocSecurity>4</DocSecurity>
  <Lines>148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