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74A72" w14:textId="77777777" w:rsidR="00291390" w:rsidRDefault="00291390">
      <w:pPr>
        <w:rPr>
          <w:b/>
        </w:rPr>
      </w:pPr>
    </w:p>
    <w:p w14:paraId="444FB4B5" w14:textId="77777777" w:rsidR="004704EA" w:rsidRDefault="004704EA">
      <w:pPr>
        <w:rPr>
          <w:b/>
        </w:rPr>
      </w:pPr>
    </w:p>
    <w:p w14:paraId="40D44D8F" w14:textId="77777777" w:rsidR="00694A03" w:rsidRDefault="004704EA">
      <w:r>
        <w:rPr>
          <w:b/>
        </w:rPr>
        <w:t>1.3 Outer Products</w:t>
      </w:r>
    </w:p>
    <w:p w14:paraId="2BB03D91" w14:textId="77777777" w:rsidR="00694A03" w:rsidRDefault="00694A03"/>
    <w:p w14:paraId="2336BC9E" w14:textId="77777777" w:rsidR="00694A03" w:rsidRPr="00694A03" w:rsidRDefault="00694A03"/>
    <w:p w14:paraId="05EEC42E" w14:textId="77777777" w:rsidR="004704EA" w:rsidRDefault="004704EA"/>
    <w:p w14:paraId="33E8D6D4" w14:textId="77777777" w:rsidR="004704EA" w:rsidRDefault="004704EA">
      <w:r>
        <w:t>In this section we are going to discuss the components of vectors and tensors. As mentioned above (1.1.2), we shall assume</w:t>
      </w:r>
    </w:p>
    <w:p w14:paraId="06864CC0" w14:textId="77777777" w:rsidR="004704EA" w:rsidRDefault="004704EA"/>
    <w:p w14:paraId="693B0B09" w14:textId="77777777" w:rsidR="004704EA" w:rsidRPr="004704EA" w:rsidRDefault="004704EA"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ab/>
        <w:t xml:space="preserve"> = basis elements of V</w:t>
      </w:r>
      <w:r>
        <w:tab/>
      </w:r>
      <w:r>
        <w:tab/>
        <w:t xml:space="preserve">dim(V) = n  </w:t>
      </w:r>
      <w:r>
        <w:tab/>
      </w:r>
      <w:proofErr w:type="spellStart"/>
      <w:r>
        <w:t>i</w:t>
      </w:r>
      <w:proofErr w:type="spellEnd"/>
      <w:r>
        <w:t xml:space="preserve"> = 1,2...n</w:t>
      </w:r>
    </w:p>
    <w:p w14:paraId="19233555" w14:textId="77777777" w:rsidR="004704EA" w:rsidRDefault="004704EA" w:rsidP="004704EA">
      <w:r>
        <w:tab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   = basis elements of W</w:t>
      </w:r>
      <w:r>
        <w:tab/>
      </w:r>
      <w:r>
        <w:tab/>
        <w:t>dim(V) = n'</w:t>
      </w:r>
      <w:r>
        <w:tab/>
        <w:t>j = 1,2...n'</w:t>
      </w:r>
    </w:p>
    <w:p w14:paraId="76C1C848" w14:textId="77777777" w:rsidR="004704EA" w:rsidRDefault="004704EA" w:rsidP="004704EA"/>
    <w:p w14:paraId="032D5A29" w14:textId="77777777" w:rsidR="004704EA" w:rsidRDefault="004704EA" w:rsidP="004704EA">
      <w:r>
        <w:t xml:space="preserve">Since we allow the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to form a non-Cartesian basis, we must deal with the metric tensor and covariant notation. </w:t>
      </w:r>
      <w:r w:rsidR="006069F1">
        <w:t>In this notation, a vector has two kinds of components. Contravariant components are written up as for example v</w:t>
      </w:r>
      <w:r w:rsidR="006069F1">
        <w:rPr>
          <w:rStyle w:val="superscript"/>
        </w:rPr>
        <w:t>i</w:t>
      </w:r>
      <w:r w:rsidR="006069F1">
        <w:t>, while covariant components are written down, v</w:t>
      </w:r>
      <w:r w:rsidR="006069F1">
        <w:rPr>
          <w:rStyle w:val="subscript"/>
        </w:rPr>
        <w:t>i</w:t>
      </w:r>
      <w:r w:rsidR="006069F1">
        <w:t xml:space="preserve">. The two kinds of components are related by the metric tensor </w:t>
      </w:r>
      <w:proofErr w:type="spellStart"/>
      <w:r w:rsidR="006069F1">
        <w:t>g</w:t>
      </w:r>
      <w:r w:rsidR="006069F1">
        <w:rPr>
          <w:rStyle w:val="subscript"/>
        </w:rPr>
        <w:t>ij</w:t>
      </w:r>
      <w:proofErr w:type="spellEnd"/>
      <w:r w:rsidR="006069F1">
        <w:t>:</w:t>
      </w:r>
    </w:p>
    <w:p w14:paraId="7DE88EDD" w14:textId="77777777" w:rsidR="006069F1" w:rsidRDefault="006069F1" w:rsidP="004704EA"/>
    <w:p w14:paraId="5DBDA86D" w14:textId="77777777" w:rsidR="006069F1" w:rsidRDefault="006069F1" w:rsidP="004704EA">
      <w:r>
        <w:tab/>
        <w:t>v</w:t>
      </w:r>
      <w:r>
        <w:rPr>
          <w:rStyle w:val="superscript"/>
        </w:rPr>
        <w:t>i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g</w:t>
      </w:r>
      <w:r>
        <w:rPr>
          <w:rStyle w:val="superscript"/>
        </w:rPr>
        <w:t>ij</w:t>
      </w:r>
      <w:r>
        <w:t>v</w:t>
      </w:r>
      <w:r>
        <w:rPr>
          <w:rStyle w:val="subscript"/>
        </w:rPr>
        <w:t>j</w:t>
      </w:r>
      <w:proofErr w:type="spellEnd"/>
      <w:r>
        <w:tab/>
      </w:r>
      <w:r>
        <w:tab/>
      </w:r>
      <w:r>
        <w:tab/>
      </w:r>
      <w:proofErr w:type="spellStart"/>
      <w:r>
        <w:t>g</w:t>
      </w:r>
      <w:r>
        <w:rPr>
          <w:rStyle w:val="superscript"/>
        </w:rPr>
        <w:t>ij</w:t>
      </w:r>
      <w:proofErr w:type="spellEnd"/>
      <w:r>
        <w:t xml:space="preserve"> raises a component index</w:t>
      </w:r>
    </w:p>
    <w:p w14:paraId="4FF33CFB" w14:textId="77777777" w:rsidR="006069F1" w:rsidRDefault="006069F1" w:rsidP="006069F1">
      <w:r>
        <w:tab/>
        <w:t>v</w:t>
      </w:r>
      <w:r w:rsidRPr="006069F1">
        <w:rPr>
          <w:rStyle w:val="subscript"/>
        </w:rPr>
        <w:t>i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g</w:t>
      </w:r>
      <w:r w:rsidRPr="006069F1">
        <w:rPr>
          <w:rStyle w:val="subscript"/>
        </w:rPr>
        <w:t>ij</w:t>
      </w:r>
      <w:r>
        <w:t>v</w:t>
      </w:r>
      <w:r w:rsidRPr="006069F1">
        <w:rPr>
          <w:rStyle w:val="superscript"/>
        </w:rPr>
        <w:t>j</w:t>
      </w:r>
      <w:proofErr w:type="spellEnd"/>
      <w:r>
        <w:tab/>
      </w:r>
      <w:r>
        <w:tab/>
      </w:r>
      <w:r>
        <w:tab/>
      </w:r>
      <w:proofErr w:type="spellStart"/>
      <w:r>
        <w:t>g</w:t>
      </w:r>
      <w:r w:rsidRPr="006069F1">
        <w:rPr>
          <w:rStyle w:val="subscript"/>
        </w:rPr>
        <w:t>ij</w:t>
      </w:r>
      <w:proofErr w:type="spellEnd"/>
      <w:r>
        <w:t xml:space="preserve"> lowers a component index</w:t>
      </w:r>
    </w:p>
    <w:p w14:paraId="41774BCA" w14:textId="77777777" w:rsidR="004704EA" w:rsidRDefault="004704EA" w:rsidP="004704EA"/>
    <w:p w14:paraId="18A35FB9" w14:textId="77777777" w:rsidR="004704EA" w:rsidRDefault="004704EA" w:rsidP="004704EA">
      <w:r>
        <w:t>Once we assume a metric tensor for V, the raw vector space V because also a normed linear space, a metric space, and a Hilbert space, if we use the following "natural" definitions. It is a normed linear space because we can define the norm || a || of a vector a ϵ V in this manner</w:t>
      </w:r>
    </w:p>
    <w:p w14:paraId="4E9BFFCB" w14:textId="77777777" w:rsidR="004704EA" w:rsidRDefault="004704EA" w:rsidP="004704EA"/>
    <w:p w14:paraId="51B0E271" w14:textId="77777777" w:rsidR="004704EA" w:rsidRPr="006069F1" w:rsidRDefault="004704EA" w:rsidP="004704EA">
      <w:pPr>
        <w:rPr>
          <w:rStyle w:val="superscript"/>
        </w:rPr>
      </w:pPr>
      <w:r>
        <w:tab/>
        <w:t xml:space="preserve">|| a || </w:t>
      </w:r>
      <w:r>
        <w:rPr>
          <w:rStyle w:val="superscript"/>
        </w:rPr>
        <w:t>2</w:t>
      </w:r>
      <w:r>
        <w:t xml:space="preserve">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ij</w:t>
      </w:r>
      <w:r>
        <w:t>a</w:t>
      </w:r>
      <w:r w:rsidRPr="00C52BB4">
        <w:rPr>
          <w:rStyle w:val="superscript"/>
        </w:rPr>
        <w:t>i</w:t>
      </w:r>
      <w:r>
        <w:t>a</w:t>
      </w:r>
      <w:r w:rsidRPr="00C52BB4">
        <w:rPr>
          <w:rStyle w:val="superscript"/>
        </w:rPr>
        <w:t>j</w:t>
      </w:r>
      <w:proofErr w:type="spellEnd"/>
      <w:r w:rsidR="006069F1">
        <w:t xml:space="preserve"> = </w:t>
      </w:r>
      <w:proofErr w:type="spellStart"/>
      <w:r w:rsidR="006069F1">
        <w:t>Σ</w:t>
      </w:r>
      <w:r w:rsidR="006069F1">
        <w:rPr>
          <w:rStyle w:val="subscript"/>
        </w:rPr>
        <w:t>i</w:t>
      </w:r>
      <w:r w:rsidR="006069F1">
        <w:t>a</w:t>
      </w:r>
      <w:r w:rsidR="006069F1">
        <w:rPr>
          <w:rStyle w:val="subscript"/>
        </w:rPr>
        <w:t>i</w:t>
      </w:r>
      <w:r w:rsidR="006069F1">
        <w:t>a</w:t>
      </w:r>
      <w:r w:rsidR="006069F1">
        <w:rPr>
          <w:rStyle w:val="superscript"/>
        </w:rPr>
        <w:t>i</w:t>
      </w:r>
      <w:proofErr w:type="spellEnd"/>
    </w:p>
    <w:p w14:paraId="09EBDEC6" w14:textId="77777777" w:rsidR="004704EA" w:rsidRDefault="004704EA" w:rsidP="004704EA"/>
    <w:p w14:paraId="38CDFD9D" w14:textId="77777777" w:rsidR="004704EA" w:rsidRDefault="004704EA" w:rsidP="004704EA">
      <w:r>
        <w:t>where ||a|| is the "length" of vector a. It is a metric space because we can then define a metric d(</w:t>
      </w:r>
      <w:proofErr w:type="spellStart"/>
      <w:r>
        <w:t>a,b</w:t>
      </w:r>
      <w:proofErr w:type="spellEnd"/>
      <w:r>
        <w:t>) according to</w:t>
      </w:r>
    </w:p>
    <w:p w14:paraId="518745E7" w14:textId="77777777" w:rsidR="004704EA" w:rsidRDefault="004704EA" w:rsidP="004704EA"/>
    <w:p w14:paraId="4D918EE7" w14:textId="77777777" w:rsidR="004704EA" w:rsidRDefault="004704EA" w:rsidP="004704EA">
      <w:r>
        <w:tab/>
        <w:t>[d(</w:t>
      </w:r>
      <w:proofErr w:type="spellStart"/>
      <w:r>
        <w:t>a,b</w:t>
      </w:r>
      <w:proofErr w:type="spellEnd"/>
      <w:r>
        <w:t>)]</w:t>
      </w:r>
      <w:r>
        <w:rPr>
          <w:rStyle w:val="superscript"/>
        </w:rPr>
        <w:t>2</w:t>
      </w:r>
      <w:r>
        <w:t xml:space="preserve"> = || a - b || </w:t>
      </w:r>
      <w:r>
        <w:rPr>
          <w:rStyle w:val="superscript"/>
        </w:rPr>
        <w:t>2</w:t>
      </w:r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 xml:space="preserve"> (a-b)</w:t>
      </w:r>
      <w:proofErr w:type="spellStart"/>
      <w:r w:rsidRPr="00C52BB4">
        <w:rPr>
          <w:rStyle w:val="superscript"/>
        </w:rPr>
        <w:t>i</w:t>
      </w:r>
      <w:proofErr w:type="spellEnd"/>
      <w:r>
        <w:t>(a-b)</w:t>
      </w:r>
      <w:r w:rsidRPr="00C52BB4">
        <w:rPr>
          <w:rStyle w:val="superscript"/>
        </w:rPr>
        <w:t>j</w:t>
      </w:r>
      <w:r>
        <w:tab/>
      </w:r>
      <w:r w:rsidR="006069F1">
        <w:t xml:space="preserve">= </w:t>
      </w:r>
      <w:proofErr w:type="spellStart"/>
      <w:r w:rsidR="006069F1">
        <w:t>Σ</w:t>
      </w:r>
      <w:r w:rsidR="006069F1">
        <w:rPr>
          <w:rStyle w:val="subscript"/>
        </w:rPr>
        <w:t>i</w:t>
      </w:r>
      <w:proofErr w:type="spellEnd"/>
      <w:r w:rsidR="006069F1">
        <w:rPr>
          <w:rStyle w:val="subscript"/>
        </w:rPr>
        <w:t xml:space="preserve"> </w:t>
      </w:r>
      <w:r w:rsidR="006069F1">
        <w:t>(a-b)</w:t>
      </w:r>
      <w:proofErr w:type="spellStart"/>
      <w:r w:rsidR="006069F1" w:rsidRPr="006069F1">
        <w:rPr>
          <w:rStyle w:val="subscript"/>
        </w:rPr>
        <w:t>i</w:t>
      </w:r>
      <w:proofErr w:type="spellEnd"/>
      <w:r w:rsidR="006069F1">
        <w:t>(a-b)</w:t>
      </w:r>
      <w:proofErr w:type="spellStart"/>
      <w:r w:rsidR="006069F1">
        <w:rPr>
          <w:rStyle w:val="superscript"/>
        </w:rPr>
        <w:t>i</w:t>
      </w:r>
      <w:proofErr w:type="spellEnd"/>
    </w:p>
    <w:p w14:paraId="6424018B" w14:textId="77777777" w:rsidR="004704EA" w:rsidRDefault="004704EA" w:rsidP="004704EA"/>
    <w:p w14:paraId="545C123A" w14:textId="77777777" w:rsidR="004704EA" w:rsidRDefault="004704EA" w:rsidP="004704EA">
      <w:r>
        <w:t>where d(</w:t>
      </w:r>
      <w:proofErr w:type="spellStart"/>
      <w:r>
        <w:t>a,b</w:t>
      </w:r>
      <w:proofErr w:type="spellEnd"/>
      <w:r>
        <w:t>) is the "distance between" a</w:t>
      </w:r>
      <w:r>
        <w:rPr>
          <w:rStyle w:val="subscript"/>
        </w:rPr>
        <w:t xml:space="preserve"> </w:t>
      </w:r>
      <w:r>
        <w:t>and b. It is a Hilbert space because we can define an inner (scalar, dot) product of two vectors in V by</w:t>
      </w:r>
    </w:p>
    <w:p w14:paraId="6B342804" w14:textId="77777777" w:rsidR="004704EA" w:rsidRDefault="004704EA" w:rsidP="004704EA"/>
    <w:p w14:paraId="4AEFFF57" w14:textId="77777777" w:rsidR="004704EA" w:rsidRPr="006069F1" w:rsidRDefault="004704EA" w:rsidP="004704EA">
      <w:r>
        <w:tab/>
      </w:r>
      <w:r w:rsidR="00694A03">
        <w:t>a</w:t>
      </w:r>
      <w:r w:rsidR="00694A03">
        <w:rPr>
          <w:rStyle w:val="subscript"/>
        </w:rPr>
        <w:t xml:space="preserve"> </w:t>
      </w:r>
      <w:r w:rsidR="00694A03">
        <w:sym w:font="Symbol" w:char="F0B7"/>
      </w:r>
      <w:r w:rsidR="00694A03">
        <w:t xml:space="preserve"> b</w:t>
      </w:r>
      <w:r>
        <w:t xml:space="preserve">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a</w:t>
      </w:r>
      <w:r w:rsidRPr="00C52BB4">
        <w:rPr>
          <w:rStyle w:val="superscript"/>
        </w:rPr>
        <w:t>i</w:t>
      </w:r>
      <w:r>
        <w:t>b</w:t>
      </w:r>
      <w:r w:rsidRPr="00C52BB4">
        <w:rPr>
          <w:rStyle w:val="superscript"/>
        </w:rPr>
        <w:t>j</w:t>
      </w:r>
      <w:proofErr w:type="spellEnd"/>
      <w:r>
        <w:t xml:space="preserve"> </w:t>
      </w:r>
      <w:r w:rsidR="006069F1">
        <w:t xml:space="preserve"> = </w:t>
      </w:r>
      <w:proofErr w:type="spellStart"/>
      <w:r w:rsidR="006069F1">
        <w:t>Σ</w:t>
      </w:r>
      <w:r w:rsidR="006069F1">
        <w:rPr>
          <w:rStyle w:val="subscript"/>
        </w:rPr>
        <w:t>i</w:t>
      </w:r>
      <w:proofErr w:type="spellEnd"/>
      <w:r w:rsidR="006069F1">
        <w:rPr>
          <w:rStyle w:val="subscript"/>
        </w:rPr>
        <w:t xml:space="preserve"> </w:t>
      </w:r>
      <w:proofErr w:type="spellStart"/>
      <w:r w:rsidR="006069F1">
        <w:t>a</w:t>
      </w:r>
      <w:r w:rsidR="006069F1">
        <w:rPr>
          <w:rStyle w:val="subscript"/>
        </w:rPr>
        <w:t>i</w:t>
      </w:r>
      <w:r w:rsidR="006069F1">
        <w:t>b</w:t>
      </w:r>
      <w:r w:rsidR="006069F1">
        <w:rPr>
          <w:rStyle w:val="superscript"/>
        </w:rPr>
        <w:t>i</w:t>
      </w:r>
      <w:proofErr w:type="spellEnd"/>
      <w:r w:rsidR="006069F1">
        <w:t xml:space="preserve">  =  </w:t>
      </w:r>
      <w:proofErr w:type="spellStart"/>
      <w:r w:rsidR="006069F1">
        <w:t>Σ</w:t>
      </w:r>
      <w:r w:rsidR="006069F1">
        <w:rPr>
          <w:rStyle w:val="subscript"/>
        </w:rPr>
        <w:t>i</w:t>
      </w:r>
      <w:proofErr w:type="spellEnd"/>
      <w:r w:rsidR="006069F1">
        <w:rPr>
          <w:rStyle w:val="subscript"/>
        </w:rPr>
        <w:t xml:space="preserve"> </w:t>
      </w:r>
      <w:proofErr w:type="spellStart"/>
      <w:r w:rsidR="006069F1">
        <w:t>a</w:t>
      </w:r>
      <w:r w:rsidR="006069F1" w:rsidRPr="006069F1">
        <w:rPr>
          <w:rStyle w:val="superscript"/>
        </w:rPr>
        <w:t>i</w:t>
      </w:r>
      <w:r w:rsidR="006069F1">
        <w:t>b</w:t>
      </w:r>
      <w:r w:rsidR="006069F1" w:rsidRPr="006069F1">
        <w:rPr>
          <w:rStyle w:val="subscript"/>
        </w:rPr>
        <w:t>i</w:t>
      </w:r>
      <w:proofErr w:type="spellEnd"/>
    </w:p>
    <w:p w14:paraId="74237702" w14:textId="77777777" w:rsidR="004704EA" w:rsidRDefault="004704EA" w:rsidP="004704EA"/>
    <w:p w14:paraId="0F996FBB" w14:textId="77777777" w:rsidR="004704EA" w:rsidRDefault="00694A03" w:rsidP="004704EA">
      <w:r>
        <w:t xml:space="preserve">Given a general basis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, </w:t>
      </w:r>
      <w:r>
        <w:t>the metric tensor is determined by</w:t>
      </w:r>
    </w:p>
    <w:p w14:paraId="0C6010E9" w14:textId="77777777" w:rsidR="00694A03" w:rsidRDefault="00694A03" w:rsidP="004704EA"/>
    <w:p w14:paraId="5C75620E" w14:textId="77777777" w:rsidR="00694A03" w:rsidRPr="00694A03" w:rsidRDefault="00694A03" w:rsidP="004704EA"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sym w:font="Symbol" w:char="F0B7"/>
      </w:r>
      <w:r>
        <w:t xml:space="preserve">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g</w:t>
      </w:r>
      <w:r>
        <w:rPr>
          <w:rStyle w:val="subscript"/>
        </w:rPr>
        <w:t>ij</w:t>
      </w:r>
      <w:proofErr w:type="spellEnd"/>
    </w:p>
    <w:p w14:paraId="1E3FA1C2" w14:textId="77777777" w:rsidR="004704EA" w:rsidRPr="004704EA" w:rsidRDefault="004704EA" w:rsidP="004704EA"/>
    <w:p w14:paraId="0A2D4DD2" w14:textId="77777777" w:rsidR="004704EA" w:rsidRDefault="004704EA"/>
    <w:p w14:paraId="070F2990" w14:textId="77777777" w:rsidR="004704EA" w:rsidRPr="004704EA" w:rsidRDefault="004704EA">
      <w:r>
        <w:tab/>
      </w:r>
    </w:p>
    <w:sectPr w:rsidR="004704EA" w:rsidRPr="004704E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46C89" w14:textId="77777777" w:rsidR="00FE1F87" w:rsidRDefault="00FE1F87">
      <w:r>
        <w:separator/>
      </w:r>
    </w:p>
  </w:endnote>
  <w:endnote w:type="continuationSeparator" w:id="0">
    <w:p w14:paraId="0DC6F702" w14:textId="77777777" w:rsidR="00FE1F87" w:rsidRDefault="00FE1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2FEA" w14:textId="77777777" w:rsidR="006069F1" w:rsidRDefault="006069F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94A0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470DB" w14:textId="77777777" w:rsidR="00FE1F87" w:rsidRDefault="00FE1F87">
      <w:r>
        <w:separator/>
      </w:r>
    </w:p>
  </w:footnote>
  <w:footnote w:type="continuationSeparator" w:id="0">
    <w:p w14:paraId="1B477040" w14:textId="77777777" w:rsidR="00FE1F87" w:rsidRDefault="00FE1F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04E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04EA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069F1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94A03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3FFE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6375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1F87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C5DA47"/>
  <w15:chartTrackingRefBased/>
  <w15:docId w15:val="{ACA48F50-9838-49AF-8ED3-32232ADB4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1182</Characters>
  <Application>Microsoft Office Word</Application>
  <DocSecurity>4</DocSecurity>
  <Lines>43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2026-09-06T21:18:00Z</dcterms:created>
  <dcterms:modified xsi:type="dcterms:W3CDTF">2026-09-06T21:18:00Z</dcterms:modified>
</cp:coreProperties>
</file>