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099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1911DED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D9DF1D5" w14:textId="77777777" w:rsidR="0071283F" w:rsidRDefault="0071283F" w:rsidP="0071283F">
      <w:r>
        <w:t xml:space="preserve">Note that page numbering is turned on in this template and view is 125%, </w:t>
      </w:r>
    </w:p>
    <w:p w14:paraId="0F536687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0D90FCF9" w14:textId="77777777" w:rsidR="00291390" w:rsidRDefault="00291390"/>
    <w:p w14:paraId="0E458B37" w14:textId="77777777" w:rsidR="002656C4" w:rsidRPr="003F3293" w:rsidRDefault="002656C4">
      <w:pPr>
        <w:rPr>
          <w:color w:val="FF0000"/>
        </w:rPr>
      </w:pPr>
      <w:r w:rsidRPr="003F3293">
        <w:rPr>
          <w:color w:val="FF0000"/>
        </w:rPr>
        <w:t>retired section 4</w:t>
      </w:r>
      <w:r w:rsidR="003F3293" w:rsidRPr="003F3293">
        <w:rPr>
          <w:color w:val="FF0000"/>
        </w:rPr>
        <w:t>, do not edit</w:t>
      </w:r>
    </w:p>
    <w:p w14:paraId="1CFA7DA5" w14:textId="77777777" w:rsidR="002656C4" w:rsidRDefault="002656C4"/>
    <w:p w14:paraId="50B2F36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4</w:t>
      </w:r>
      <w:r w:rsidRPr="00141183">
        <w:rPr>
          <w:b/>
        </w:rPr>
        <w:t xml:space="preserve">. </w:t>
      </w:r>
      <w:r>
        <w:rPr>
          <w:b/>
        </w:rPr>
        <w:t>The wedge product in the direct product space V* x V*</w:t>
      </w:r>
    </w:p>
    <w:p w14:paraId="7C31067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FD2F992" w14:textId="77777777" w:rsidR="002656C4" w:rsidRPr="00C03B64" w:rsidRDefault="002656C4" w:rsidP="002656C4">
      <w:pPr>
        <w:tabs>
          <w:tab w:val="left" w:pos="7200"/>
          <w:tab w:val="left" w:pos="7920"/>
          <w:tab w:val="right" w:pos="9270"/>
        </w:tabs>
      </w:pPr>
      <w:r>
        <w:t>We follow the approach of the Section 3 for the direct product space V x V, but now we have V* x V*. As found earlier, the wedge product only makes sense if W = V, and our dual-space wedge product only makes sense if W* = V*. So for the basis functionals {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} of V* we define the following wedge product which exists in the direct product space V* x V*  = V*</w:t>
      </w:r>
      <w:r>
        <w:rPr>
          <w:rStyle w:val="superscript"/>
        </w:rPr>
        <w:t>2</w:t>
      </w:r>
      <w:r>
        <w:t xml:space="preserve">, </w:t>
      </w:r>
    </w:p>
    <w:p w14:paraId="5BBD4229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69FFCEF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  ≡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</w:t>
      </w:r>
      <w:r>
        <w:t xml:space="preserve">-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42B70EB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3BCCE5D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where we have antisymmetrized on the two basis functionals. The definition implies that</w:t>
      </w:r>
    </w:p>
    <w:p w14:paraId="7D4582A0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EB120D8" w14:textId="77777777" w:rsidR="002656C4" w:rsidRPr="00C03B6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=  -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i</w:t>
      </w:r>
      <w:proofErr w:type="spellEnd"/>
    </w:p>
    <w:p w14:paraId="1C45EDE4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41C3FB33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= 0 .</w:t>
      </w:r>
    </w:p>
    <w:p w14:paraId="1688B649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15C5D16F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 xml:space="preserve">Like 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rPr>
          <w:rStyle w:val="subscript"/>
        </w:rPr>
        <w:t>,</w:t>
      </w:r>
      <w: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is a bilinear functional in the space V* x V* = V*</w:t>
      </w:r>
      <w:r>
        <w:rPr>
          <w:rStyle w:val="superscript"/>
        </w:rPr>
        <w:t>2</w:t>
      </w:r>
      <w:r>
        <w:t>, and we can evaluate the functional at a point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 xml:space="preserve"> in the V * V = V</w:t>
      </w:r>
      <w:r>
        <w:rPr>
          <w:rStyle w:val="superscript"/>
        </w:rPr>
        <w:t>2</w:t>
      </w:r>
      <w:r>
        <w:t xml:space="preserve"> direct product space to obtain</w:t>
      </w:r>
    </w:p>
    <w:p w14:paraId="61004AA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33D5690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 = 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 xml:space="preserve"> </w:t>
      </w:r>
      <w:r>
        <w:t>–  (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</w:t>
      </w:r>
    </w:p>
    <w:p w14:paraId="432EC75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74A296E4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 –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 xml:space="preserve">) </w:t>
      </w:r>
    </w:p>
    <w:p w14:paraId="1C83A8CF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1EFC9F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i</w:instrText>
      </w:r>
      <w:r>
        <w:instrText>(v</w:instrText>
      </w:r>
      <w:r>
        <w:rPr>
          <w:rStyle w:val="subscript"/>
        </w:rPr>
        <w:instrText>2</w:instrText>
      </w:r>
      <w:r>
        <w:instrText>) , λ</w:instrText>
      </w:r>
      <w:r>
        <w:rPr>
          <w:rStyle w:val="subscript"/>
        </w:rPr>
        <w:instrText>j</w:instrText>
      </w:r>
      <w:r>
        <w:instrText>(v</w:instrText>
      </w:r>
      <w:r>
        <w:rPr>
          <w:rStyle w:val="subscript"/>
        </w:rPr>
        <w:instrText>2</w:instrText>
      </w:r>
      <w:r>
        <w:instrText xml:space="preserve">) )) </w:instrText>
      </w:r>
      <w:r>
        <w:fldChar w:fldCharType="end"/>
      </w:r>
      <w:r>
        <w:t xml:space="preserve">. </w:t>
      </w:r>
    </w:p>
    <w:p w14:paraId="6723EE7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880D826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In the above,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indicates a bilinear function whose name is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which is evaluated at the point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 V</w:t>
      </w:r>
      <w:r>
        <w:rPr>
          <w:rStyle w:val="superscript"/>
        </w:rPr>
        <w:t>2</w:t>
      </w:r>
      <w:r>
        <w:t xml:space="preserve">. </w:t>
      </w:r>
    </w:p>
    <w:p w14:paraId="31F11720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91100FE" w14:textId="77777777" w:rsidR="002656C4" w:rsidRPr="003D4750" w:rsidRDefault="002656C4" w:rsidP="002656C4">
      <w:pPr>
        <w:tabs>
          <w:tab w:val="left" w:pos="7200"/>
          <w:tab w:val="left" w:pos="7920"/>
          <w:tab w:val="right" w:pos="9270"/>
        </w:tabs>
      </w:pPr>
      <w:r>
        <w:t>Notice that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is antisymmetric under </w:t>
      </w:r>
      <w:proofErr w:type="spellStart"/>
      <w:r>
        <w:t>i</w:t>
      </w:r>
      <w:proofErr w:type="spellEnd"/>
      <w:r>
        <w:t xml:space="preserve"> ↔ j, and is also antisymmetric under v</w:t>
      </w:r>
      <w:r>
        <w:rPr>
          <w:rStyle w:val="subscript"/>
        </w:rPr>
        <w:t>1</w:t>
      </w:r>
      <w:r>
        <w:t xml:space="preserve"> ↔ v</w:t>
      </w:r>
      <w:r>
        <w:rPr>
          <w:rStyle w:val="subscript"/>
        </w:rPr>
        <w:t>2</w:t>
      </w:r>
      <w:r>
        <w:t xml:space="preserve">. Either of these interchanges swaps the columns of the determinant's matrix. </w:t>
      </w:r>
    </w:p>
    <w:p w14:paraId="6C5FC5FF" w14:textId="77777777" w:rsidR="002656C4" w:rsidRPr="00C03B6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313BAA8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 xml:space="preserve">As before, the scalar and distributive rules of </w:t>
      </w:r>
      <w:r>
        <w:sym w:font="Symbol" w:char="F0C4"/>
      </w:r>
      <w:r>
        <w:t xml:space="preserve"> are transferred to ^ . Thus, if α and β are two general linear functionals in V*, we have</w:t>
      </w:r>
    </w:p>
    <w:p w14:paraId="590A675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7F2B746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</w:p>
    <w:p w14:paraId="411E9B85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 xml:space="preserve">β =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proofErr w:type="spellEnd"/>
    </w:p>
    <w:p w14:paraId="4E410506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2F6A8A80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α </w:t>
      </w:r>
      <w:r>
        <w:sym w:font="Symbol" w:char="F0C4"/>
      </w:r>
      <w:r>
        <w:t xml:space="preserve"> β =   (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 xml:space="preserve">) </w:t>
      </w:r>
      <w:r>
        <w:sym w:font="Symbol" w:char="F0C4"/>
      </w:r>
      <w:r>
        <w:t xml:space="preserve"> (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(λ </w:t>
      </w:r>
      <w:proofErr w:type="spellStart"/>
      <w:r>
        <w:rPr>
          <w:rStyle w:val="subscript"/>
        </w:rPr>
        <w:t>i</w:t>
      </w:r>
      <w:proofErr w:type="spellEnd"/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 .</w:t>
      </w:r>
    </w:p>
    <w:p w14:paraId="255029B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F5E1E51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Tracing the same logic path as used for a ^ b above, one sees that that</w:t>
      </w:r>
    </w:p>
    <w:p w14:paraId="28BDB70F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112485A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>α ^ β = (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>
        <w:t>λ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i</w:t>
      </w:r>
      <w:r>
        <w:t>^λ</w:t>
      </w:r>
      <w:r>
        <w:rPr>
          <w:rStyle w:val="subscript"/>
        </w:rPr>
        <w:t>j</w:t>
      </w:r>
      <w:proofErr w:type="spellEnd"/>
      <w:r>
        <w:t>)</w:t>
      </w:r>
      <w:r>
        <w:tab/>
        <w:t>// rules for ^ above</w:t>
      </w:r>
    </w:p>
    <w:p w14:paraId="412925C6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29AF44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>] (</w:t>
      </w:r>
      <w:proofErr w:type="spellStart"/>
      <w:r>
        <w:t>λ</w:t>
      </w:r>
      <w:r>
        <w:rPr>
          <w:rStyle w:val="subscript"/>
        </w:rPr>
        <w:t>i</w:t>
      </w:r>
      <w:r>
        <w:t>^λ</w:t>
      </w:r>
      <w:r>
        <w:rPr>
          <w:rStyle w:val="subscript"/>
        </w:rPr>
        <w:t>j</w:t>
      </w:r>
      <w:proofErr w:type="spellEnd"/>
      <w:r>
        <w:t xml:space="preserve">) </w:t>
      </w:r>
    </w:p>
    <w:p w14:paraId="6D9AD981" w14:textId="77777777" w:rsidR="002656C4" w:rsidRPr="00F63911" w:rsidRDefault="002656C4" w:rsidP="002656C4">
      <w:pP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</w:p>
    <w:p w14:paraId="6897182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 xml:space="preserve">     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i</w:instrText>
      </w:r>
      <w:r>
        <w:instrText xml:space="preserve"> ,b</w:instrText>
      </w:r>
      <w:r>
        <w:rPr>
          <w:rStyle w:val="subscript"/>
        </w:rPr>
        <w:instrText>i</w:instrText>
      </w:r>
      <w:r>
        <w:instrText xml:space="preserve"> , a</w:instrText>
      </w:r>
      <w:r>
        <w:rPr>
          <w:rStyle w:val="subscript"/>
        </w:rPr>
        <w:instrText>j</w:instrText>
      </w:r>
      <w:r>
        <w:instrText xml:space="preserve"> , b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r>
        <w:t>^λ</w:t>
      </w:r>
      <w:r>
        <w:rPr>
          <w:rStyle w:val="subscript"/>
        </w:rPr>
        <w:t>j</w:t>
      </w:r>
      <w:proofErr w:type="spellEnd"/>
      <w:r>
        <w:t>).</w:t>
      </w:r>
    </w:p>
    <w:p w14:paraId="07869EC3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5285455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From this result, we obtain these general rules for the wedge product of two vectors in V*</w:t>
      </w:r>
    </w:p>
    <w:p w14:paraId="5DC2757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8216C64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>(α ^ β)  = - (β ^ α)</w:t>
      </w:r>
    </w:p>
    <w:p w14:paraId="0547EC1C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33398EF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>(α ^ α) = 0</w:t>
      </w:r>
    </w:p>
    <w:p w14:paraId="422F6F2E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30C90770" w14:textId="77777777" w:rsidR="002656C4" w:rsidRPr="003D4750" w:rsidRDefault="002656C4" w:rsidP="002656C4">
      <w:pPr>
        <w:tabs>
          <w:tab w:val="left" w:pos="7200"/>
          <w:tab w:val="left" w:pos="7920"/>
          <w:tab w:val="right" w:pos="9270"/>
        </w:tabs>
      </w:pPr>
      <w:r>
        <w:t xml:space="preserve">which are just the rules for the basis vectors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translated to general vectors α and β, </w:t>
      </w:r>
    </w:p>
    <w:p w14:paraId="2B2F115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47B99657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Recall that here α ^ β is a bilinear functional (in the space V</w:t>
      </w:r>
      <w:r>
        <w:rPr>
          <w:rStyle w:val="superscript"/>
        </w:rPr>
        <w:t>*2</w:t>
      </w:r>
      <w:r>
        <w:t>) which acts on elements of V</w:t>
      </w:r>
      <w:r>
        <w:rPr>
          <w:rStyle w:val="superscript"/>
        </w:rPr>
        <w:t>2</w:t>
      </w:r>
      <w:r>
        <w:t>. Thus we can evaluate the above functionals at a point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 xml:space="preserve"> in V</w:t>
      </w:r>
      <w:r>
        <w:rPr>
          <w:rStyle w:val="superscript"/>
        </w:rPr>
        <w:t>2</w:t>
      </w:r>
      <w:r>
        <w:t xml:space="preserve"> to obtain</w:t>
      </w:r>
    </w:p>
    <w:p w14:paraId="35C96FF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0BD9CB00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  <w:t>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>] (</w:t>
      </w:r>
      <w:proofErr w:type="spellStart"/>
      <w:r>
        <w:t>λ</w:t>
      </w:r>
      <w:r>
        <w:rPr>
          <w:rStyle w:val="subscript"/>
        </w:rPr>
        <w:t>i</w:t>
      </w:r>
      <w:r>
        <w:t>^λ</w:t>
      </w:r>
      <w:r>
        <w:rPr>
          <w:rStyle w:val="subscript"/>
        </w:rPr>
        <w:t>j</w:t>
      </w:r>
      <w:proofErr w:type="spellEnd"/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3D4D782C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007FA29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>] [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 –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)]</w:t>
      </w:r>
    </w:p>
    <w:p w14:paraId="2D14F05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17559765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 –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)]</w:t>
      </w:r>
    </w:p>
    <w:p w14:paraId="499DCA5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456864D7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 –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&gt;j</w:t>
      </w:r>
      <w:r>
        <w:t xml:space="preserve"> [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] 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>)]</w:t>
      </w:r>
    </w:p>
    <w:p w14:paraId="50F161E6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57458D92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 +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&gt;j</w:t>
      </w:r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 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>)]</w:t>
      </w:r>
    </w:p>
    <w:p w14:paraId="2254EBC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</w:p>
    <w:p w14:paraId="2EE65E61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j</w:t>
      </w:r>
      <w:proofErr w:type="spellEnd"/>
      <w:r>
        <w:t xml:space="preserve"> 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 xml:space="preserve">) </w:t>
      </w:r>
      <w:r>
        <w:tab/>
      </w:r>
      <w:r>
        <w:tab/>
      </w:r>
    </w:p>
    <w:p w14:paraId="56BF7957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</w:p>
    <w:p w14:paraId="0A9EF119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[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>)</w:t>
      </w:r>
    </w:p>
    <w:p w14:paraId="0E94148B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1E4BE6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>One can tell by inspection of this last expression that</w:t>
      </w:r>
    </w:p>
    <w:p w14:paraId="1F69988A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310DAA2B" w14:textId="77777777" w:rsidR="002656C4" w:rsidRPr="003D4750" w:rsidRDefault="002656C4" w:rsidP="002656C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sym w:font="Symbol" w:char="F0B7"/>
      </w:r>
      <w:r>
        <w:t xml:space="preserve"> </w:t>
      </w:r>
      <w:r>
        <w:tab/>
        <w:t xml:space="preserve"> (β ^ α)(v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 = – 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</w:p>
    <w:p w14:paraId="74460AC3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3E17BE32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</w:t>
      </w:r>
      <w:r>
        <w:tab/>
        <w:t>(α ^ β)(v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)  = –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</w:t>
      </w:r>
      <w:r>
        <w:tab/>
      </w:r>
    </w:p>
    <w:p w14:paraId="2FE8589C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7F9C275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    (α ^ β)(v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  is a bilinear function of v</w:t>
      </w:r>
      <w:r>
        <w:rPr>
          <w:rStyle w:val="subscript"/>
        </w:rPr>
        <w:t>1</w:t>
      </w:r>
      <w:r>
        <w:t xml:space="preserve"> and v</w:t>
      </w:r>
      <w:r>
        <w:rPr>
          <w:rStyle w:val="subscript"/>
        </w:rPr>
        <w:t>2</w:t>
      </w:r>
      <w:r>
        <w:t xml:space="preserve"> (separately linear in each variable). </w:t>
      </w:r>
    </w:p>
    <w:p w14:paraId="249E5089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8844B18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first result is obvious by taking </w:t>
      </w:r>
      <w:proofErr w:type="spellStart"/>
      <w:r>
        <w:t>a</w:t>
      </w:r>
      <w:r>
        <w:rPr>
          <w:rStyle w:val="subscript"/>
        </w:rPr>
        <w:t>k</w:t>
      </w:r>
      <w:proofErr w:type="spellEnd"/>
      <w:r>
        <w:t xml:space="preserve"> ↔ </w:t>
      </w:r>
      <w:proofErr w:type="spellStart"/>
      <w:r>
        <w:t>b</w:t>
      </w:r>
      <w:r>
        <w:rPr>
          <w:rStyle w:val="subscript"/>
        </w:rPr>
        <w:t>k</w:t>
      </w:r>
      <w:proofErr w:type="spellEnd"/>
      <w:r>
        <w:t xml:space="preserve"> . The second follows from the simple fact that</w:t>
      </w:r>
    </w:p>
    <w:p w14:paraId="3641C1D1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13B5508F" w14:textId="77777777" w:rsidR="002656C4" w:rsidRPr="003D4750" w:rsidRDefault="002656C4" w:rsidP="002656C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</w:r>
      <w:r>
        <w:tab/>
        <w:t xml:space="preserve">  rename </w:t>
      </w:r>
      <w:proofErr w:type="spellStart"/>
      <w:r>
        <w:t>i↔j</w:t>
      </w:r>
      <w:proofErr w:type="spellEnd"/>
      <w:r>
        <w:t xml:space="preserve">                 </w:t>
      </w:r>
      <w:proofErr w:type="spellStart"/>
      <w:r>
        <w:t>A</w:t>
      </w:r>
      <w:r>
        <w:rPr>
          <w:rStyle w:val="subscript"/>
        </w:rPr>
        <w:t>ji</w:t>
      </w:r>
      <w:proofErr w:type="spellEnd"/>
      <w:r>
        <w:t xml:space="preserve"> = -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        </w:t>
      </w:r>
      <w:r w:rsidRPr="003D4750">
        <w:t>reorder factors</w:t>
      </w:r>
    </w:p>
    <w:p w14:paraId="2DE04B6D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</w:t>
      </w:r>
      <w:proofErr w:type="spellEnd"/>
      <w:r>
        <w:t>(x)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(y)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ji</w:t>
      </w:r>
      <w:r>
        <w:t>f</w:t>
      </w:r>
      <w:r>
        <w:rPr>
          <w:rStyle w:val="subscript"/>
        </w:rPr>
        <w:t>j</w:t>
      </w:r>
      <w:proofErr w:type="spellEnd"/>
      <w:r>
        <w:t>(x)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(y)  = -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j</w:t>
      </w:r>
      <w:proofErr w:type="spellEnd"/>
      <w:r>
        <w:t>(x)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(y) = -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</w:t>
      </w:r>
      <w:proofErr w:type="spellEnd"/>
      <w:r>
        <w:t>(y)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>(x)</w:t>
      </w:r>
    </w:p>
    <w:p w14:paraId="10BA6766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5A1D5C84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is any antisymmetric matrix. The last fact follows since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</w:t>
      </w:r>
      <w:r>
        <w:rPr>
          <w:rStyle w:val="subscript"/>
        </w:rPr>
        <w:t>1</w:t>
      </w:r>
      <w:r>
        <w:t>) is a linear functional in v</w:t>
      </w:r>
      <w:r>
        <w:rPr>
          <w:rStyle w:val="subscript"/>
        </w:rPr>
        <w:t>1</w:t>
      </w:r>
      <w:r>
        <w:t xml:space="preserve"> and 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(v</w:t>
      </w:r>
      <w:r>
        <w:rPr>
          <w:rStyle w:val="subscript"/>
        </w:rPr>
        <w:t>2</w:t>
      </w:r>
      <w:r>
        <w:t>) in v</w:t>
      </w:r>
      <w:r>
        <w:rPr>
          <w:rStyle w:val="subscript"/>
        </w:rPr>
        <w:t>2</w:t>
      </w:r>
      <w:r>
        <w:t xml:space="preserve">. </w:t>
      </w:r>
    </w:p>
    <w:p w14:paraId="33731117" w14:textId="77777777" w:rsidR="002656C4" w:rsidRDefault="002656C4" w:rsidP="002656C4">
      <w:pPr>
        <w:tabs>
          <w:tab w:val="left" w:pos="7200"/>
          <w:tab w:val="left" w:pos="7920"/>
          <w:tab w:val="right" w:pos="9270"/>
        </w:tabs>
      </w:pPr>
    </w:p>
    <w:p w14:paraId="606370BA" w14:textId="77777777" w:rsidR="002656C4" w:rsidRPr="003D4750" w:rsidRDefault="002656C4" w:rsidP="002656C4">
      <w:pPr>
        <w:tabs>
          <w:tab w:val="left" w:pos="7200"/>
          <w:tab w:val="left" w:pos="7920"/>
          <w:tab w:val="right" w:pos="9270"/>
        </w:tabs>
      </w:pPr>
      <w:r>
        <w:t>One can say that the wedge product of any two linear functionals of V* ( like α and β) when evaluated at the point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in V</w:t>
      </w:r>
      <w:r>
        <w:rPr>
          <w:rStyle w:val="superscript"/>
        </w:rPr>
        <w:t>2</w:t>
      </w:r>
      <w:r>
        <w:t xml:space="preserve"> forms an antisymmetric bilinear function of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). The space of such </w:t>
      </w:r>
      <w:r w:rsidRPr="003D4750">
        <w:rPr>
          <w:i/>
        </w:rPr>
        <w:t>functions</w:t>
      </w:r>
      <w:r>
        <w:t xml:space="preserve"> is often called Λ</w:t>
      </w:r>
      <w:r>
        <w:rPr>
          <w:rStyle w:val="superscript"/>
        </w:rPr>
        <w:t>2</w:t>
      </w:r>
      <w:r>
        <w:t>(V), but we can also identify Λ</w:t>
      </w:r>
      <w:r>
        <w:rPr>
          <w:rStyle w:val="superscript"/>
        </w:rPr>
        <w:t>2</w:t>
      </w:r>
      <w:r>
        <w:t xml:space="preserve">(V) with the space of all antisymmetric bilinear </w:t>
      </w:r>
      <w:r w:rsidRPr="003D4750">
        <w:rPr>
          <w:i/>
        </w:rPr>
        <w:t>functionals</w:t>
      </w:r>
      <w:r>
        <w:t xml:space="preserve"> acting on V</w:t>
      </w:r>
      <w:r>
        <w:rPr>
          <w:rStyle w:val="superscript"/>
        </w:rPr>
        <w:t>2</w:t>
      </w:r>
      <w:r>
        <w:t xml:space="preserve">. In other words, if </w:t>
      </w:r>
      <w:proofErr w:type="spellStart"/>
      <w:r>
        <w:t>α,β</w:t>
      </w:r>
      <w:proofErr w:type="spellEnd"/>
      <w:r>
        <w:t xml:space="preserve"> ϵ V then α </w:t>
      </w:r>
      <w:r>
        <w:sym w:font="Symbol" w:char="F0C4"/>
      </w:r>
      <w:r>
        <w:t xml:space="preserve"> β  ϵ  V</w:t>
      </w:r>
      <w:r>
        <w:rPr>
          <w:rStyle w:val="superscript"/>
        </w:rPr>
        <w:t>*2</w:t>
      </w:r>
      <w:r>
        <w:t xml:space="preserve"> but α ^ β  ϵ  Λ</w:t>
      </w:r>
      <w:r>
        <w:rPr>
          <w:rStyle w:val="superscript"/>
        </w:rPr>
        <w:t>2</w:t>
      </w:r>
      <w:r>
        <w:t>(V) and Λ</w:t>
      </w:r>
      <w:r>
        <w:rPr>
          <w:rStyle w:val="superscript"/>
        </w:rPr>
        <w:t>2</w:t>
      </w:r>
      <w:r>
        <w:t xml:space="preserve">(V) </w:t>
      </w:r>
      <w:r>
        <w:sym w:font="Symbol" w:char="F0CC"/>
      </w:r>
      <w:r>
        <w:t xml:space="preserve">  V</w:t>
      </w:r>
      <w:r>
        <w:rPr>
          <w:rStyle w:val="superscript"/>
        </w:rPr>
        <w:t>*2</w:t>
      </w:r>
      <w:r>
        <w:t>. In the notation Λ</w:t>
      </w:r>
      <w:r>
        <w:rPr>
          <w:rStyle w:val="superscript"/>
        </w:rPr>
        <w:t>2</w:t>
      </w:r>
      <w:r>
        <w:t xml:space="preserve">(V), the Λ stands in effect for Antisymmetric, the superscript 2 is the number of vectors being wedged together, and V is the space on which the linear functionals α and β act. </w:t>
      </w:r>
    </w:p>
    <w:p w14:paraId="61E87373" w14:textId="77777777" w:rsidR="002656C4" w:rsidRDefault="002656C4"/>
    <w:sectPr w:rsidR="002656C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B605" w14:textId="77777777" w:rsidR="003F2C7D" w:rsidRDefault="003F2C7D">
      <w:r>
        <w:separator/>
      </w:r>
    </w:p>
  </w:endnote>
  <w:endnote w:type="continuationSeparator" w:id="0">
    <w:p w14:paraId="7D202702" w14:textId="77777777" w:rsidR="003F2C7D" w:rsidRDefault="003F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A9C82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329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9106" w14:textId="77777777" w:rsidR="003F2C7D" w:rsidRDefault="003F2C7D">
      <w:r>
        <w:separator/>
      </w:r>
    </w:p>
  </w:footnote>
  <w:footnote w:type="continuationSeparator" w:id="0">
    <w:p w14:paraId="253EDCAB" w14:textId="77777777" w:rsidR="003F2C7D" w:rsidRDefault="003F2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6C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6C4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2C7D"/>
    <w:rsid w:val="003F3293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5A14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713D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1909E1"/>
  <w15:chartTrackingRefBased/>
  <w15:docId w15:val="{2DAC8AD0-3C41-49EF-8BF0-8039303B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3225</Characters>
  <Application>Microsoft Office Word</Application>
  <DocSecurity>4</DocSecurity>
  <Lines>111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