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C1EF" w14:textId="77777777" w:rsidR="00B06589" w:rsidRPr="00015C35" w:rsidRDefault="00B06589">
      <w:pPr>
        <w:rPr>
          <w:color w:val="FF0000"/>
        </w:rPr>
      </w:pPr>
      <w:r>
        <w:rPr>
          <w:b/>
        </w:rPr>
        <w:t xml:space="preserve">Bruce, </w:t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</w:r>
      <w:r w:rsidR="00015C35">
        <w:rPr>
          <w:b/>
        </w:rPr>
        <w:tab/>
        <w:t xml:space="preserve">                     </w:t>
      </w:r>
      <w:r w:rsidR="00015C35" w:rsidRPr="00015C35">
        <w:rPr>
          <w:color w:val="FF0000"/>
        </w:rPr>
        <w:t>read 11.27.24</w:t>
      </w:r>
    </w:p>
    <w:p w14:paraId="7427F751" w14:textId="77777777" w:rsidR="00B06589" w:rsidRDefault="00B06589"/>
    <w:p w14:paraId="3C47C441" w14:textId="77777777" w:rsidR="00B06589" w:rsidRDefault="00B06589">
      <w:r>
        <w:t xml:space="preserve">(1) Here is something people often do, and I wonder if you do it. </w:t>
      </w:r>
    </w:p>
    <w:p w14:paraId="2840C5C2" w14:textId="77777777" w:rsidR="00B06589" w:rsidRDefault="00B06589"/>
    <w:p w14:paraId="57EF7CA4" w14:textId="77777777" w:rsidR="00B06589" w:rsidRDefault="00B06589">
      <w:r>
        <w:t xml:space="preserve">For example, you want the derivative of the following: </w:t>
      </w:r>
    </w:p>
    <w:p w14:paraId="198D7F44" w14:textId="77777777" w:rsidR="00B06589" w:rsidRDefault="00B06589"/>
    <w:p w14:paraId="64580574" w14:textId="77777777" w:rsidR="00B06589" w:rsidRDefault="00B06589">
      <w:r>
        <w:t>y(x) = x</w:t>
      </w:r>
      <w:r>
        <w:rPr>
          <w:vertAlign w:val="superscript"/>
        </w:rPr>
        <w:t>2</w:t>
      </w:r>
      <w:r>
        <w:t xml:space="preserve"> sin(x) e</w:t>
      </w:r>
      <w:r>
        <w:rPr>
          <w:vertAlign w:val="superscript"/>
        </w:rPr>
        <w:t>x</w:t>
      </w:r>
      <w:r>
        <w:t xml:space="preserve"> . </w:t>
      </w:r>
    </w:p>
    <w:p w14:paraId="1FD6245C" w14:textId="77777777" w:rsidR="00B06589" w:rsidRDefault="00B06589"/>
    <w:p w14:paraId="753DA281" w14:textId="77777777" w:rsidR="00B06589" w:rsidRDefault="00B06589">
      <w:r>
        <w:t xml:space="preserve">The answer is this: </w:t>
      </w:r>
    </w:p>
    <w:p w14:paraId="58901AD5" w14:textId="77777777" w:rsidR="00B06589" w:rsidRDefault="00B06589"/>
    <w:p w14:paraId="2B6253D8" w14:textId="77777777" w:rsidR="00B06589" w:rsidRDefault="00B06589">
      <w:r>
        <w:t>y'(x) = [ x</w:t>
      </w:r>
      <w:r>
        <w:rPr>
          <w:vertAlign w:val="superscript"/>
        </w:rPr>
        <w:t>2</w:t>
      </w:r>
      <w:r>
        <w:t xml:space="preserve"> sin(x) ] [  e</w:t>
      </w:r>
      <w:r>
        <w:rPr>
          <w:vertAlign w:val="superscript"/>
        </w:rPr>
        <w:t>x</w:t>
      </w:r>
      <w:r>
        <w:t xml:space="preserve"> ] '  +  [ x</w:t>
      </w:r>
      <w:r>
        <w:rPr>
          <w:vertAlign w:val="superscript"/>
        </w:rPr>
        <w:t>2</w:t>
      </w:r>
      <w:r>
        <w:t xml:space="preserve"> sin(x) ]'  e</w:t>
      </w:r>
      <w:r>
        <w:rPr>
          <w:vertAlign w:val="superscript"/>
        </w:rPr>
        <w:t>x</w:t>
      </w:r>
      <w:r>
        <w:t xml:space="preserve"> </w:t>
      </w:r>
    </w:p>
    <w:p w14:paraId="76373F9C" w14:textId="77777777" w:rsidR="00B06589" w:rsidRDefault="00B06589"/>
    <w:p w14:paraId="40904214" w14:textId="77777777" w:rsidR="00B06589" w:rsidRDefault="00B06589">
      <w:pPr>
        <w:rPr>
          <w:vertAlign w:val="superscript"/>
        </w:rPr>
      </w:pPr>
      <w:r>
        <w:tab/>
        <w:t>= x</w:t>
      </w:r>
      <w:r>
        <w:rPr>
          <w:vertAlign w:val="superscript"/>
        </w:rPr>
        <w:t>2</w:t>
      </w:r>
      <w:r>
        <w:t xml:space="preserve"> sin(x) e</w:t>
      </w:r>
      <w:r>
        <w:rPr>
          <w:vertAlign w:val="superscript"/>
        </w:rPr>
        <w:t>x</w:t>
      </w:r>
      <w:r>
        <w:t xml:space="preserve">  +  [ x</w:t>
      </w:r>
      <w:r>
        <w:rPr>
          <w:vertAlign w:val="superscript"/>
        </w:rPr>
        <w:t>2</w:t>
      </w:r>
      <w:r>
        <w:t xml:space="preserve"> cos(x) + 2x sin(x) ] e</w:t>
      </w:r>
      <w:r>
        <w:rPr>
          <w:vertAlign w:val="superscript"/>
        </w:rPr>
        <w:t>x</w:t>
      </w:r>
    </w:p>
    <w:p w14:paraId="7943BD39" w14:textId="77777777" w:rsidR="00B06589" w:rsidRDefault="00B06589">
      <w:pPr>
        <w:rPr>
          <w:vertAlign w:val="superscript"/>
        </w:rPr>
      </w:pPr>
    </w:p>
    <w:p w14:paraId="36BF2A3F" w14:textId="77777777" w:rsidR="00B06589" w:rsidRDefault="00B06589">
      <w:r>
        <w:t>and then you might factor out common factors. The point is the use of the notation</w:t>
      </w:r>
    </w:p>
    <w:p w14:paraId="5EC47426" w14:textId="77777777" w:rsidR="00B06589" w:rsidRDefault="00B06589"/>
    <w:p w14:paraId="31A8B7AA" w14:textId="77777777" w:rsidR="00B06589" w:rsidRDefault="00B06589">
      <w:r>
        <w:t xml:space="preserve">[ ............. ]'  to indicate the derivative of some quantity. </w:t>
      </w:r>
    </w:p>
    <w:p w14:paraId="309AB0C7" w14:textId="77777777" w:rsidR="00B06589" w:rsidRDefault="00B06589"/>
    <w:p w14:paraId="397C88BA" w14:textId="77777777" w:rsidR="00B06589" w:rsidRDefault="00B06589">
      <w:r>
        <w:t>(2) Also, I have a way of doing math notation very fast in Word if you</w:t>
      </w:r>
    </w:p>
    <w:p w14:paraId="79961784" w14:textId="77777777" w:rsidR="00B06589" w:rsidRDefault="00B06589">
      <w:r>
        <w:t xml:space="preserve">are someday interested. Things like this: </w:t>
      </w:r>
    </w:p>
    <w:p w14:paraId="0E111BE4" w14:textId="77777777" w:rsidR="00B06589" w:rsidRDefault="00B06589"/>
    <w:p w14:paraId="4167B3E6" w14:textId="77777777" w:rsidR="00B06589" w:rsidRDefault="00B06589">
      <w:r>
        <w:tab/>
      </w:r>
      <w:r>
        <w:fldChar w:fldCharType="begin"/>
      </w:r>
      <w:r>
        <w:instrText xml:space="preserve"> EQ \f(</w:instrText>
      </w:r>
      <w:r>
        <w:sym w:font="Symbol" w:char="F0B6"/>
      </w:r>
      <w:r>
        <w:instrText>x</w:instrText>
      </w:r>
      <w:r>
        <w:rPr>
          <w:vertAlign w:val="superscript"/>
        </w:rPr>
        <w:instrText>2</w:instrText>
      </w:r>
      <w:r>
        <w:instrText>,</w:instrText>
      </w:r>
      <w:r>
        <w:sym w:font="Symbol" w:char="F0B6"/>
      </w:r>
      <w:r>
        <w:instrText xml:space="preserve">x) </w:instrText>
      </w:r>
      <w:r>
        <w:fldChar w:fldCharType="end"/>
      </w:r>
      <w:r>
        <w:t xml:space="preserve">            </w:t>
      </w:r>
      <w:r>
        <w:rPr>
          <w:rFonts w:ascii="Lucida Sans Unicode" w:hAnsi="Lucida Sans Unicode"/>
          <w:snapToGrid w:val="0"/>
          <w:sz w:val="32"/>
        </w:rPr>
        <w:t>∫</w:t>
      </w:r>
      <w:r>
        <w:fldChar w:fldCharType="begin"/>
      </w:r>
      <w:r>
        <w:instrText xml:space="preserve">ADVANCE \d8\l10 </w:instrText>
      </w:r>
      <w:r>
        <w:fldChar w:fldCharType="end"/>
      </w:r>
      <w:r>
        <w:rPr>
          <w:sz w:val="18"/>
        </w:rPr>
        <w:t>-</w:t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\u22 \l4 </w:instrText>
      </w:r>
      <w:r>
        <w:fldChar w:fldCharType="end"/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\d14 </w:instrText>
      </w:r>
      <w:r>
        <w:fldChar w:fldCharType="end"/>
      </w:r>
      <w:r>
        <w:t xml:space="preserve">f(x)dx         </w:t>
      </w:r>
      <w:r>
        <w:fldChar w:fldCharType="begin"/>
      </w:r>
      <w:r>
        <w:instrText xml:space="preserve">EQ \i \su(n=0,3,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n</w:t>
      </w:r>
      <w:r>
        <w:rPr>
          <w:vertAlign w:val="superscript"/>
        </w:rPr>
        <w:t>2</w:t>
      </w:r>
      <w:r>
        <w:t xml:space="preserve"> </w:t>
      </w:r>
      <w:r>
        <w:tab/>
      </w:r>
      <w:r>
        <w:tab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\f(a,b) </w:instrText>
      </w:r>
      <w:r>
        <w:fldChar w:fldCharType="end"/>
      </w:r>
      <w:r>
        <w:instrText xml:space="preserve">) </w:instrText>
      </w:r>
      <w:r>
        <w:fldChar w:fldCharType="end"/>
      </w:r>
    </w:p>
    <w:p w14:paraId="426D4FA1" w14:textId="77777777" w:rsidR="00B06589" w:rsidRDefault="00B06589"/>
    <w:p w14:paraId="76949B7E" w14:textId="77777777" w:rsidR="00B06589" w:rsidRDefault="00B06589">
      <w:r>
        <w:t xml:space="preserve">The trick is to laboriously make these things one at a time, then park them off in some </w:t>
      </w:r>
    </w:p>
    <w:p w14:paraId="3E1E1FF8" w14:textId="77777777" w:rsidR="00B06589" w:rsidRDefault="00B06589">
      <w:r>
        <w:t>separate file, and copy them in as needed. You build up a little library of things</w:t>
      </w:r>
    </w:p>
    <w:p w14:paraId="24BD35DA" w14:textId="77777777" w:rsidR="00B06589" w:rsidRDefault="00B06589">
      <w:r>
        <w:t xml:space="preserve">in that file.  To edit them, select and hit F4. I have special keystrokes for sub </w:t>
      </w:r>
    </w:p>
    <w:p w14:paraId="09C7ADFC" w14:textId="77777777" w:rsidR="00B06589" w:rsidRDefault="00B06589">
      <w:r>
        <w:t xml:space="preserve">and superscript and for all Greek letters. </w:t>
      </w:r>
    </w:p>
    <w:p w14:paraId="4C6A6274" w14:textId="77777777" w:rsidR="00B06589" w:rsidRDefault="00B06589"/>
    <w:p w14:paraId="284FE80A" w14:textId="77777777" w:rsidR="00B06589" w:rsidRDefault="00B06589">
      <w:r>
        <w:tab/>
        <w:t>T</w:t>
      </w:r>
      <w:r>
        <w:rPr>
          <w:vertAlign w:val="superscript"/>
        </w:rPr>
        <w:sym w:font="Symbol" w:char="F06D"/>
      </w:r>
      <w:r>
        <w:rPr>
          <w:vertAlign w:val="superscript"/>
        </w:rPr>
        <w:sym w:font="Symbol" w:char="F075"/>
      </w:r>
      <w:r>
        <w:t xml:space="preserve"> </w:t>
      </w:r>
      <w:r>
        <w:tab/>
      </w:r>
      <w:r>
        <w:tab/>
      </w:r>
      <w:r>
        <w:tab/>
        <w:t>// my small superscripts, hard to read but do not increase row height</w:t>
      </w:r>
    </w:p>
    <w:p w14:paraId="1C8590B1" w14:textId="77777777" w:rsidR="00B06589" w:rsidRDefault="00B06589"/>
    <w:p w14:paraId="4B0C8D99" w14:textId="77777777" w:rsidR="00B06589" w:rsidRDefault="00B06589">
      <w:r>
        <w:tab/>
        <w:t>T</w:t>
      </w:r>
      <w:r>
        <w:rPr>
          <w:rStyle w:val="superscript"/>
        </w:rPr>
        <w:sym w:font="Symbol" w:char="F06D"/>
      </w:r>
      <w:r>
        <w:rPr>
          <w:rStyle w:val="superscript"/>
        </w:rPr>
        <w:sym w:font="Symbol" w:char="F075"/>
      </w:r>
      <w:r>
        <w:t xml:space="preserve"> </w:t>
      </w:r>
      <w:r>
        <w:tab/>
      </w:r>
      <w:r>
        <w:tab/>
        <w:t xml:space="preserve">// my large ones, but row height is increased. </w:t>
      </w:r>
    </w:p>
    <w:p w14:paraId="3BA1025F" w14:textId="77777777" w:rsidR="00B06589" w:rsidRDefault="00B06589"/>
    <w:p w14:paraId="2AE4BD8C" w14:textId="77777777" w:rsidR="00B06589" w:rsidRDefault="00B06589">
      <w:r>
        <w:t>Polynomial might be y(x) = x</w:t>
      </w:r>
      <w:r>
        <w:rPr>
          <w:vertAlign w:val="superscript"/>
        </w:rPr>
        <w:t>4</w:t>
      </w:r>
      <w:r>
        <w:t xml:space="preserve"> - 2 x</w:t>
      </w:r>
      <w:r>
        <w:rPr>
          <w:vertAlign w:val="superscript"/>
        </w:rPr>
        <w:t>2</w:t>
      </w:r>
      <w:r>
        <w:t xml:space="preserve"> + 31 x - 10. </w:t>
      </w:r>
    </w:p>
    <w:p w14:paraId="24485ED4" w14:textId="77777777" w:rsidR="00B06589" w:rsidRDefault="00B06589"/>
    <w:p w14:paraId="076AC2FC" w14:textId="77777777" w:rsidR="00B06589" w:rsidRDefault="00B06589">
      <w:r>
        <w:t xml:space="preserve">All this stuff is in my normal.dot file. </w:t>
      </w:r>
    </w:p>
    <w:p w14:paraId="25C6FA77" w14:textId="77777777" w:rsidR="00B06589" w:rsidRDefault="00B06589"/>
    <w:p w14:paraId="5D83748E" w14:textId="77777777" w:rsidR="00B06589" w:rsidRDefault="00B06589">
      <w:r>
        <w:t xml:space="preserve">For me, the "equation editor" is about 20x too slow to use for rapid in-line stuff. </w:t>
      </w:r>
    </w:p>
    <w:p w14:paraId="171B56D0" w14:textId="77777777" w:rsidR="00B06589" w:rsidRDefault="00B06589"/>
    <w:p w14:paraId="0EDE1A45" w14:textId="77777777" w:rsidR="00B06589" w:rsidRDefault="00B06589"/>
    <w:p w14:paraId="79A27F16" w14:textId="77777777" w:rsidR="00B06589" w:rsidRDefault="00B06589"/>
    <w:sectPr w:rsidR="00B0658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23FE" w14:textId="77777777" w:rsidR="00CF60D3" w:rsidRDefault="00CF60D3">
      <w:r>
        <w:separator/>
      </w:r>
    </w:p>
  </w:endnote>
  <w:endnote w:type="continuationSeparator" w:id="0">
    <w:p w14:paraId="6E9AD0C7" w14:textId="77777777" w:rsidR="00CF60D3" w:rsidRDefault="00CF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02EF" w14:textId="77777777" w:rsidR="00B06589" w:rsidRDefault="00B0658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15C3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F61C9" w14:textId="77777777" w:rsidR="00CF60D3" w:rsidRDefault="00CF60D3">
      <w:r>
        <w:separator/>
      </w:r>
    </w:p>
  </w:footnote>
  <w:footnote w:type="continuationSeparator" w:id="0">
    <w:p w14:paraId="26CEE222" w14:textId="77777777" w:rsidR="00CF60D3" w:rsidRDefault="00CF6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5C35"/>
    <w:rsid w:val="00015C35"/>
    <w:rsid w:val="006418BD"/>
    <w:rsid w:val="00B06589"/>
    <w:rsid w:val="00C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97336A"/>
  <w15:chartTrackingRefBased/>
  <w15:docId w15:val="{53C0F74C-0AB4-47EE-8997-4DF891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1103</Characters>
  <Application>Microsoft Office Word</Application>
  <DocSecurity>4</DocSecurity>
  <Lines>47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