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45EB5" w14:textId="77777777" w:rsidR="00291390" w:rsidRDefault="00D06E8C">
      <w:pPr>
        <w:tabs>
          <w:tab w:val="right" w:pos="9270"/>
        </w:tabs>
      </w:pPr>
      <w:r>
        <w:rPr>
          <w:b/>
        </w:rPr>
        <w:t>Plots of Iris Things</w:t>
      </w:r>
      <w:r w:rsidR="00291390">
        <w:rPr>
          <w:b/>
        </w:rPr>
        <w:tab/>
      </w:r>
      <w:r w:rsidR="00291390">
        <w:tab/>
      </w:r>
      <w:r w:rsidR="00291390">
        <w:tab/>
      </w:r>
      <w:r w:rsidR="00291390">
        <w:tab/>
      </w:r>
      <w:r w:rsidR="00291390">
        <w:tab/>
      </w:r>
      <w:r w:rsidR="00291390">
        <w:tab/>
        <w:t>PhL</w:t>
      </w:r>
      <w:r w:rsidR="00291390">
        <w:tab/>
      </w:r>
      <w:r w:rsidR="00291390">
        <w:tab/>
      </w:r>
      <w:r>
        <w:t>6.22.10</w:t>
      </w:r>
    </w:p>
    <w:p w14:paraId="70A21ED7" w14:textId="77777777" w:rsidR="00291390" w:rsidRDefault="00291390">
      <w:pPr>
        <w:tabs>
          <w:tab w:val="left" w:pos="7200"/>
          <w:tab w:val="left" w:pos="7920"/>
          <w:tab w:val="right" w:pos="9270"/>
        </w:tabs>
      </w:pPr>
    </w:p>
    <w:p w14:paraId="16861D30" w14:textId="77777777" w:rsidR="00D06E8C" w:rsidRDefault="00D06E8C">
      <w:r>
        <w:t>1. First, here are the facts from "top level review"</w:t>
      </w:r>
    </w:p>
    <w:p w14:paraId="321A7050" w14:textId="77777777" w:rsidR="00D06E8C" w:rsidRDefault="00D06E8C"/>
    <w:p w14:paraId="3B53778B" w14:textId="77777777" w:rsidR="00D06E8C" w:rsidRPr="0096124C" w:rsidRDefault="00D06E8C" w:rsidP="00D06E8C">
      <w:r>
        <w:rPr>
          <w:color w:val="000000"/>
        </w:rPr>
        <w:tab/>
      </w:r>
      <w:r w:rsidRPr="00C12163">
        <w:rPr>
          <w:color w:val="000000"/>
        </w:rPr>
        <w:t>Φ</w:t>
      </w:r>
      <w:r w:rsidRPr="00C12163">
        <w:rPr>
          <w:rStyle w:val="subscript"/>
          <w:color w:val="000000"/>
        </w:rPr>
        <w:t>iris</w:t>
      </w:r>
      <w:r w:rsidRPr="00C12163">
        <w:rPr>
          <w:color w:val="000000"/>
        </w:rPr>
        <w:t>(</w:t>
      </w:r>
      <w:r w:rsidRPr="00C12163">
        <w:rPr>
          <w:b/>
          <w:color w:val="000000"/>
        </w:rPr>
        <w:t>r</w:t>
      </w:r>
      <w:r w:rsidRPr="00C12163">
        <w:rPr>
          <w:color w:val="000000"/>
        </w:rPr>
        <w:t>) =  (2q</w:t>
      </w:r>
      <w:r w:rsidRPr="00C12163">
        <w:rPr>
          <w:rStyle w:val="subscript"/>
          <w:color w:val="000000"/>
        </w:rPr>
        <w:t>1</w:t>
      </w:r>
      <w:r w:rsidRPr="00C12163">
        <w:rPr>
          <w:color w:val="000000"/>
        </w:rPr>
        <w:t>/πr</w:t>
      </w:r>
      <w:r w:rsidRPr="00C12163">
        <w:rPr>
          <w:rStyle w:val="subscript"/>
          <w:color w:val="000000"/>
        </w:rPr>
        <w:t>1</w:t>
      </w:r>
      <w:r w:rsidRPr="00C12163">
        <w:rPr>
          <w:color w:val="000000"/>
        </w:rPr>
        <w:t>)</w:t>
      </w:r>
      <w:r>
        <w:rPr>
          <w:color w:val="000000"/>
        </w:rPr>
        <w:t xml:space="preserve"> </w:t>
      </w:r>
      <w:r w:rsidRPr="00C12163">
        <w:rPr>
          <w:color w:val="000000"/>
        </w:rPr>
        <w:t>cos</w:t>
      </w:r>
      <w:r w:rsidRPr="00C12163">
        <w:rPr>
          <w:rStyle w:val="superscript"/>
          <w:color w:val="000000"/>
        </w:rPr>
        <w:t>-1</w:t>
      </w:r>
      <w:r>
        <w:rPr>
          <w:color w:val="000000"/>
        </w:rPr>
        <w:t>(</w:t>
      </w:r>
      <w:r w:rsidRPr="00C12163">
        <w:rPr>
          <w:color w:val="000000"/>
        </w:rPr>
        <w:t xml:space="preserve"> </w:t>
      </w:r>
      <w:r w:rsidRPr="00C12163">
        <w:rPr>
          <w:color w:val="000000"/>
        </w:rPr>
        <w:fldChar w:fldCharType="begin"/>
      </w:r>
      <w:r w:rsidRPr="00C12163">
        <w:rPr>
          <w:color w:val="000000"/>
        </w:rPr>
        <w:instrText xml:space="preserve"> EQ \r(2) </w:instrText>
      </w:r>
      <w:r w:rsidRPr="00C12163">
        <w:rPr>
          <w:color w:val="000000"/>
        </w:rPr>
        <w:fldChar w:fldCharType="end"/>
      </w:r>
      <w:r w:rsidRPr="00C12163">
        <w:rPr>
          <w:color w:val="000000"/>
        </w:rPr>
        <w:t>Br</w:t>
      </w:r>
      <w:r w:rsidRPr="00C12163">
        <w:rPr>
          <w:rStyle w:val="subscript"/>
          <w:color w:val="000000"/>
        </w:rPr>
        <w:t>1</w:t>
      </w:r>
      <w:r>
        <w:t xml:space="preserve"> / </w:t>
      </w:r>
      <w:r>
        <w:fldChar w:fldCharType="begin"/>
      </w:r>
      <w:r>
        <w:instrText xml:space="preserve"> EQ \r(</w:instrText>
      </w:r>
      <w:r>
        <w:rPr>
          <w:color w:val="000000"/>
        </w:rPr>
        <w:instrText>m+n</w:instrText>
      </w:r>
      <w:r>
        <w:instrText xml:space="preserve">) </w:instrText>
      </w:r>
      <w:r>
        <w:fldChar w:fldCharType="end"/>
      </w:r>
      <w:r>
        <w:rPr>
          <w:color w:val="000000"/>
        </w:rPr>
        <w:t xml:space="preserve"> )</w:t>
      </w:r>
      <w:r>
        <w:tab/>
      </w:r>
      <w:r>
        <w:tab/>
      </w:r>
      <w:r>
        <w:tab/>
        <w:t xml:space="preserve">// export results </w:t>
      </w:r>
    </w:p>
    <w:p w14:paraId="0C1DD81B" w14:textId="77777777" w:rsidR="00D06E8C" w:rsidRDefault="00D06E8C" w:rsidP="00D06E8C">
      <w:r>
        <w:rPr>
          <w:color w:val="000000"/>
        </w:rPr>
        <w:tab/>
      </w:r>
      <w:r w:rsidRPr="00C12163">
        <w:rPr>
          <w:color w:val="000000"/>
        </w:rPr>
        <w:t>σ</w:t>
      </w:r>
      <w:r>
        <w:rPr>
          <w:rStyle w:val="subscript"/>
        </w:rPr>
        <w:t>iris</w:t>
      </w:r>
      <w:r w:rsidRPr="00C12163">
        <w:rPr>
          <w:color w:val="000000"/>
        </w:rPr>
        <w:t xml:space="preserve"> = -( q</w:t>
      </w:r>
      <w:r>
        <w:rPr>
          <w:rStyle w:val="subscript"/>
          <w:color w:val="000000"/>
        </w:rPr>
        <w:t>1</w:t>
      </w:r>
      <w:r w:rsidRPr="00C12163">
        <w:rPr>
          <w:color w:val="000000"/>
        </w:rPr>
        <w:t>/2π</w:t>
      </w:r>
      <w:r w:rsidRPr="00C12163">
        <w:rPr>
          <w:rStyle w:val="superscript"/>
          <w:color w:val="000000"/>
        </w:rPr>
        <w:t>2</w:t>
      </w:r>
      <w:r w:rsidRPr="00C12163">
        <w:rPr>
          <w:color w:val="000000"/>
        </w:rPr>
        <w:t>r</w:t>
      </w:r>
      <w:r w:rsidRPr="00C12163">
        <w:rPr>
          <w:rStyle w:val="subscript"/>
          <w:color w:val="000000"/>
        </w:rPr>
        <w:t>1</w:t>
      </w:r>
      <w:r w:rsidRPr="00C12163">
        <w:rPr>
          <w:rStyle w:val="superscript"/>
          <w:color w:val="000000"/>
        </w:rPr>
        <w:t>2</w:t>
      </w:r>
      <w:r w:rsidRPr="00C12163">
        <w:rPr>
          <w:color w:val="000000"/>
        </w:rPr>
        <w:t>)</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ab/>
      </w:r>
    </w:p>
    <w:p w14:paraId="6FF837A8" w14:textId="77777777" w:rsidR="00D06E8C" w:rsidRPr="0084380E" w:rsidRDefault="00D06E8C" w:rsidP="00D06E8C">
      <w:pPr>
        <w:rPr>
          <w:color w:val="000000"/>
        </w:rPr>
      </w:pPr>
    </w:p>
    <w:p w14:paraId="207C1C8C" w14:textId="77777777" w:rsidR="00D06E8C" w:rsidRPr="00BB25CF" w:rsidRDefault="00D06E8C" w:rsidP="00D06E8C">
      <w:r>
        <w:tab/>
      </w:r>
      <w:r>
        <w:tab/>
        <w:t xml:space="preserve">m = </w:t>
      </w:r>
      <w:r w:rsidRPr="00C12163">
        <w:rPr>
          <w:color w:val="000000"/>
        </w:rPr>
        <w:t>(ρ</w:t>
      </w:r>
      <w:r w:rsidRPr="00C12163">
        <w:rPr>
          <w:rStyle w:val="superscript"/>
          <w:color w:val="000000"/>
        </w:rPr>
        <w:t>2</w:t>
      </w:r>
      <w:r w:rsidRPr="00C12163">
        <w:rPr>
          <w:color w:val="000000"/>
        </w:rPr>
        <w:t>+</w:t>
      </w:r>
      <w:r>
        <w:rPr>
          <w:color w:val="000000"/>
        </w:rPr>
        <w:t>z</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p>
    <w:p w14:paraId="545FEBB8" w14:textId="77777777" w:rsidR="00D06E8C" w:rsidRDefault="00D06E8C" w:rsidP="00D06E8C">
      <w:pPr>
        <w:rPr>
          <w:color w:val="000000"/>
        </w:rPr>
      </w:pPr>
      <w:r>
        <w:tab/>
      </w:r>
      <w:r>
        <w:tab/>
      </w:r>
      <w:r w:rsidRPr="00C12163">
        <w:rPr>
          <w:color w:val="000000"/>
        </w:rPr>
        <w:t>n  =  (B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w:t>
      </w:r>
      <w:r w:rsidRPr="00C12163">
        <w:rPr>
          <w:color w:val="000000"/>
        </w:rPr>
        <w:fldChar w:fldCharType="begin"/>
      </w:r>
      <w:r>
        <w:rPr>
          <w:color w:val="000000"/>
        </w:rPr>
        <w:instrText xml:space="preserve"> EQ \r([ (ρ</w:instrText>
      </w:r>
      <w:r w:rsidRPr="00C12163">
        <w:rPr>
          <w:color w:val="000000"/>
        </w:rPr>
        <w:instrText>-B)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Pr>
          <w:color w:val="000000"/>
        </w:rPr>
        <w:instrText>] [ (ρ</w:instrText>
      </w:r>
      <w:r w:rsidRPr="00C12163">
        <w:rPr>
          <w:color w:val="000000"/>
        </w:rPr>
        <w:instrText>+B)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xml:space="preserve">]) </w:instrText>
      </w:r>
      <w:r w:rsidRPr="00C12163">
        <w:rPr>
          <w:color w:val="000000"/>
        </w:rPr>
        <w:fldChar w:fldCharType="end"/>
      </w:r>
    </w:p>
    <w:p w14:paraId="7EE2C8E8" w14:textId="77777777" w:rsidR="00D06E8C" w:rsidRDefault="00D06E8C" w:rsidP="00D06E8C">
      <w:pPr>
        <w:rPr>
          <w:color w:val="000000"/>
        </w:rPr>
      </w:pPr>
      <w:r>
        <w:rPr>
          <w:color w:val="000000"/>
        </w:rPr>
        <w:tab/>
      </w:r>
      <w:r>
        <w:rPr>
          <w:color w:val="000000"/>
        </w:rPr>
        <w:tab/>
        <w:t>r</w:t>
      </w:r>
      <w:r>
        <w:rPr>
          <w:rStyle w:val="subscript"/>
        </w:rPr>
        <w:t>1</w:t>
      </w:r>
      <w:r>
        <w:rPr>
          <w:rStyle w:val="superscript"/>
        </w:rPr>
        <w:t>2</w:t>
      </w:r>
      <w:r>
        <w:t xml:space="preserve"> = </w:t>
      </w:r>
      <w:r w:rsidRPr="00C12163">
        <w:rPr>
          <w:color w:val="000000"/>
        </w:rPr>
        <w:t>ρ</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+ 2Sρcosφ</w:t>
      </w:r>
      <w:r>
        <w:rPr>
          <w:color w:val="000000"/>
        </w:rPr>
        <w:tab/>
      </w:r>
      <w:r>
        <w:rPr>
          <w:color w:val="000000"/>
        </w:rPr>
        <w:tab/>
        <w:t>(r</w:t>
      </w:r>
      <w:r>
        <w:rPr>
          <w:rStyle w:val="subscript"/>
        </w:rPr>
        <w:t>1</w:t>
      </w:r>
      <w:r>
        <w:t xml:space="preserve"> is the distance from the point charge to</w:t>
      </w:r>
      <w:r w:rsidRPr="00D27689">
        <w:t xml:space="preserve"> </w:t>
      </w:r>
      <w:r w:rsidRPr="00D27689">
        <w:rPr>
          <w:b/>
        </w:rPr>
        <w:t>r</w:t>
      </w:r>
      <w:r>
        <w:t xml:space="preserve"> )</w:t>
      </w:r>
    </w:p>
    <w:p w14:paraId="5D426F08" w14:textId="77777777" w:rsidR="00D06E8C" w:rsidRDefault="00D06E8C" w:rsidP="00D06E8C">
      <w:r>
        <w:rPr>
          <w:color w:val="000000"/>
        </w:rPr>
        <w:tab/>
      </w:r>
      <w:r>
        <w:rPr>
          <w:color w:val="000000"/>
        </w:rPr>
        <w:tab/>
        <w:t>S = distance from hole center to the point charge q</w:t>
      </w:r>
      <w:r>
        <w:rPr>
          <w:rStyle w:val="subscript"/>
        </w:rPr>
        <w:t>1</w:t>
      </w:r>
      <w:r>
        <w:t xml:space="preserve"> sitting in the iris hole at φ=0</w:t>
      </w:r>
    </w:p>
    <w:p w14:paraId="58AA5E65" w14:textId="77777777" w:rsidR="00D06E8C" w:rsidRDefault="00D06E8C" w:rsidP="00D06E8C">
      <w:r>
        <w:tab/>
      </w:r>
      <w:r>
        <w:tab/>
        <w:t>B = radius of the iris hole</w:t>
      </w:r>
    </w:p>
    <w:p w14:paraId="1AF43664" w14:textId="77777777" w:rsidR="00D06E8C" w:rsidRDefault="00D06E8C" w:rsidP="00D06E8C">
      <w:r>
        <w:tab/>
      </w:r>
      <w:r>
        <w:tab/>
      </w:r>
      <w:r w:rsidRPr="0099717A">
        <w:rPr>
          <w:b/>
        </w:rPr>
        <w:t>r</w:t>
      </w:r>
      <w:r>
        <w:t xml:space="preserve"> = (z, ρ, φ) = cylindrical coordinates of point </w:t>
      </w:r>
      <w:r w:rsidRPr="00E006EB">
        <w:rPr>
          <w:b/>
        </w:rPr>
        <w:t>r</w:t>
      </w:r>
      <w:r>
        <w:t xml:space="preserve"> relative to hole center. </w:t>
      </w:r>
    </w:p>
    <w:p w14:paraId="25D74ACF" w14:textId="77777777" w:rsidR="00D06E8C" w:rsidRDefault="00D06E8C"/>
    <w:p w14:paraId="4F5DAEAE" w14:textId="77777777" w:rsidR="00291390" w:rsidRPr="00F81D57" w:rsidRDefault="00D06E8C">
      <w:r>
        <w:t xml:space="preserve">2. Next, we enter </w:t>
      </w:r>
      <w:r w:rsidR="00F81D57">
        <w:t>the expressions above</w:t>
      </w:r>
      <w:r>
        <w:t xml:space="preserve"> st</w:t>
      </w:r>
      <w:r w:rsidR="00F81D57">
        <w:t>uff in Maple ("iris plots.mws"). σ</w:t>
      </w:r>
      <w:r w:rsidR="00F81D57">
        <w:rPr>
          <w:rStyle w:val="subscript"/>
        </w:rPr>
        <w:t>1</w:t>
      </w:r>
      <w:r w:rsidR="00F81D57">
        <w:t xml:space="preserve"> means the charge on one side only of the iris (both sides are the same). </w:t>
      </w:r>
    </w:p>
    <w:p w14:paraId="58032DFD" w14:textId="77777777" w:rsidR="00D06E8C" w:rsidRDefault="00D06E8C"/>
    <w:p w14:paraId="0D082884" w14:textId="77777777" w:rsidR="00D06E8C" w:rsidRDefault="00703C1D">
      <w:r>
        <w:pict w14:anchorId="6C45D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8.25pt;height:220.5pt">
            <v:imagedata r:id="rId6" o:title=""/>
          </v:shape>
        </w:pict>
      </w:r>
    </w:p>
    <w:p w14:paraId="0D070F1F" w14:textId="77777777" w:rsidR="00F81D57" w:rsidRDefault="00F81D57"/>
    <w:p w14:paraId="62DBD075" w14:textId="77777777" w:rsidR="00F81D57" w:rsidRDefault="00703C1D">
      <w:r>
        <w:t>The first line is described in Maple/Plotting Issues/ "</w:t>
      </w:r>
      <w:r w:rsidRPr="00703C1D">
        <w:t>plotting in various coordinate systems.doc</w:t>
      </w:r>
      <w:r>
        <w:t xml:space="preserve">". It lets you give ranges for cylindrical coordinates, but things are still plotted in Cartesian coordinates. You can give a range of only two of the three variables and this gives a 3D plot. </w:t>
      </w:r>
    </w:p>
    <w:p w14:paraId="25D8FB30" w14:textId="77777777" w:rsidR="00703C1D" w:rsidRDefault="00703C1D"/>
    <w:p w14:paraId="10291C62" w14:textId="77777777" w:rsidR="00703C1D" w:rsidRDefault="006B0699">
      <w:r>
        <w:t xml:space="preserve">3. </w:t>
      </w:r>
      <w:r w:rsidR="00703C1D">
        <w:t xml:space="preserve">Here </w:t>
      </w:r>
      <w:r>
        <w:t xml:space="preserve">are some </w:t>
      </w:r>
      <w:r w:rsidR="00505A37">
        <w:t xml:space="preserve">potential </w:t>
      </w:r>
      <w:r>
        <w:t xml:space="preserve">plots: </w:t>
      </w:r>
    </w:p>
    <w:p w14:paraId="14329B12" w14:textId="77777777" w:rsidR="00703C1D" w:rsidRDefault="00703C1D"/>
    <w:p w14:paraId="7473AF3E" w14:textId="77777777" w:rsidR="00703C1D" w:rsidRPr="00703C1D" w:rsidRDefault="00703C1D">
      <w:r>
        <w:pict w14:anchorId="4FAB815A">
          <v:shape id="_x0000_i1026" type="#_x0000_t75" style="width:385.5pt;height:57.75pt">
            <v:imagedata r:id="rId7" o:title=""/>
          </v:shape>
        </w:pict>
      </w:r>
    </w:p>
    <w:p w14:paraId="1516D616" w14:textId="77777777" w:rsidR="00291390" w:rsidRDefault="00291390"/>
    <w:p w14:paraId="281FC783" w14:textId="77777777" w:rsidR="00703C1D" w:rsidRDefault="00703C1D">
      <w:r>
        <w:lastRenderedPageBreak/>
        <w:pict w14:anchorId="018E2AD9">
          <v:shape id="_x0000_i1027" type="#_x0000_t75" style="width:333pt;height:198.75pt">
            <v:imagedata r:id="rId8" o:title=""/>
          </v:shape>
        </w:pict>
      </w:r>
    </w:p>
    <w:p w14:paraId="6635A4EF" w14:textId="77777777" w:rsidR="00A242A0" w:rsidRDefault="00A242A0">
      <w:r>
        <w:t xml:space="preserve">We have a very small value of z so we are just above the iris plane. You see the hole boundary at rho = 4 beyond which the potential is basically glued to 0, but of course not quite. Of course the potential peaks at the location of the point charge at S = 2. </w:t>
      </w:r>
    </w:p>
    <w:p w14:paraId="33055571" w14:textId="77777777" w:rsidR="00AD3F1F" w:rsidRDefault="00AD3F1F">
      <w:r>
        <w:tab/>
        <w:t>Recall two theorems from Stak Chapter 6  (see meta meta)</w:t>
      </w:r>
    </w:p>
    <w:p w14:paraId="6EABAA1D" w14:textId="77777777" w:rsidR="00AD3F1F" w:rsidRDefault="00AD3F1F"/>
    <w:p w14:paraId="4AAA011D" w14:textId="77777777" w:rsidR="00AD3F1F" w:rsidRPr="00DA4CF6" w:rsidRDefault="00AD3F1F" w:rsidP="00AD3F1F">
      <w:r w:rsidRPr="00DA4CF6">
        <w:t>Theorem 3: g is positive throughout R.</w:t>
      </w:r>
    </w:p>
    <w:p w14:paraId="76F982A2" w14:textId="77777777" w:rsidR="00AD3F1F" w:rsidRDefault="00AD3F1F" w:rsidP="00AD3F1F">
      <w:r w:rsidRPr="00DA4CF6">
        <w:t>Theorem 4:  For n ≥ 3, g &lt; E throughout R</w:t>
      </w:r>
    </w:p>
    <w:p w14:paraId="5D157D88" w14:textId="77777777" w:rsidR="00AD3F1F" w:rsidRDefault="00AD3F1F" w:rsidP="00AD3F1F"/>
    <w:p w14:paraId="1C7DADD7" w14:textId="77777777" w:rsidR="00AD3F1F" w:rsidRDefault="00AD3F1F" w:rsidP="00AD3F1F">
      <w:r>
        <w:t xml:space="preserve">So we are not surprised to see Phi positive everywhere! </w:t>
      </w:r>
      <w:r w:rsidR="00670876">
        <w:t xml:space="preserve">Now if we go to a larger value of z, the peak becomes a small bump and Φ = 0 almost everywhere in such a plane as well.  Here is z = 2. The potential can be non-zero beyond ρ = B now. </w:t>
      </w:r>
    </w:p>
    <w:p w14:paraId="1C82C602" w14:textId="77777777" w:rsidR="00670876" w:rsidRDefault="00670876" w:rsidP="00AD3F1F"/>
    <w:p w14:paraId="5FF2F758" w14:textId="77777777" w:rsidR="00670876" w:rsidRDefault="00670876" w:rsidP="00AD3F1F">
      <w:r>
        <w:tab/>
      </w:r>
      <w:r>
        <w:pict w14:anchorId="460E6F71">
          <v:shape id="_x0000_i1028" type="#_x0000_t75" style="width:293.25pt;height:105.75pt">
            <v:imagedata r:id="rId9" o:title=""/>
          </v:shape>
        </w:pict>
      </w:r>
    </w:p>
    <w:p w14:paraId="0707C2CA" w14:textId="77777777" w:rsidR="00670876" w:rsidRDefault="00670876" w:rsidP="00AD3F1F">
      <w:r>
        <w:t>So really this exhausts the nature of this kind of plot</w:t>
      </w:r>
      <w:r w:rsidR="006B0699">
        <w:t xml:space="preserve">. </w:t>
      </w:r>
    </w:p>
    <w:p w14:paraId="4FC86E5D" w14:textId="77777777" w:rsidR="00505A37" w:rsidRDefault="006B0699" w:rsidP="00AD3F1F">
      <w:r>
        <w:tab/>
      </w:r>
    </w:p>
    <w:p w14:paraId="573EBB5A" w14:textId="77777777" w:rsidR="006B0699" w:rsidRDefault="006B0699" w:rsidP="00AD3F1F">
      <w:r>
        <w:t xml:space="preserve">We can instead plot the </w:t>
      </w:r>
      <w:r w:rsidRPr="00505A37">
        <w:rPr>
          <w:b/>
        </w:rPr>
        <w:t>potential of the induced charge</w:t>
      </w:r>
      <w:r>
        <w:t xml:space="preserve">  (see top level review)</w:t>
      </w:r>
    </w:p>
    <w:p w14:paraId="1CA6562C" w14:textId="77777777" w:rsidR="006B0699" w:rsidRDefault="006B0699" w:rsidP="00AD3F1F"/>
    <w:p w14:paraId="34448DBB" w14:textId="77777777" w:rsidR="006B0699" w:rsidRPr="00670876" w:rsidRDefault="006B0699" w:rsidP="00AD3F1F">
      <w:r>
        <w:pict w14:anchorId="32D62D20">
          <v:shape id="_x0000_i1029" type="#_x0000_t75" style="width:389.25pt;height:70.5pt">
            <v:imagedata r:id="rId10" o:title=""/>
          </v:shape>
        </w:pict>
      </w:r>
    </w:p>
    <w:p w14:paraId="44FE1E2B" w14:textId="77777777" w:rsidR="00670876" w:rsidRPr="00DA4CF6" w:rsidRDefault="00670876" w:rsidP="00AD3F1F"/>
    <w:p w14:paraId="63D82C4A" w14:textId="77777777" w:rsidR="00AD3F1F" w:rsidRDefault="006B0699">
      <w:r>
        <w:lastRenderedPageBreak/>
        <w:pict w14:anchorId="5D8DF938">
          <v:shape id="_x0000_i1030" type="#_x0000_t75" style="width:468pt;height:68.25pt">
            <v:imagedata r:id="rId11" o:title=""/>
          </v:shape>
        </w:pict>
      </w:r>
    </w:p>
    <w:p w14:paraId="7727F676" w14:textId="77777777" w:rsidR="006B0699" w:rsidRDefault="006B0699"/>
    <w:p w14:paraId="5326F611" w14:textId="77777777" w:rsidR="006B0699" w:rsidRDefault="006B0699">
      <w:r>
        <w:pict w14:anchorId="2A9EB5F5">
          <v:shape id="_x0000_i1031" type="#_x0000_t75" style="width:335.25pt;height:120pt">
            <v:imagedata r:id="rId12" o:title=""/>
          </v:shape>
        </w:pict>
      </w:r>
    </w:p>
    <w:p w14:paraId="18BAC4EB" w14:textId="77777777" w:rsidR="006B0699" w:rsidRDefault="006B0699"/>
    <w:p w14:paraId="50211D93" w14:textId="77777777" w:rsidR="006B0699" w:rsidRDefault="00A136C2">
      <w:r>
        <w:t xml:space="preserve">You know that the negative iris surface charge is largest at the ring and this creates the kind of potential you see above. The negative peak is at the point closest to the point charge and is probably peaked right at the iris edge. </w:t>
      </w:r>
      <w:r w:rsidR="00DE18C7">
        <w:t>In fact, σ is infinite all around the exact rim, but this plot does not show that fact because the mesh misses the exact rim. Here is an attempt to show this fact a little better</w:t>
      </w:r>
    </w:p>
    <w:p w14:paraId="21785EB4" w14:textId="77777777" w:rsidR="00DE18C7" w:rsidRDefault="00DE18C7"/>
    <w:p w14:paraId="21D5F21D" w14:textId="77777777" w:rsidR="00DE18C7" w:rsidRDefault="00DE18C7">
      <w:r>
        <w:pict w14:anchorId="25B73EF7">
          <v:shape id="_x0000_i1032" type="#_x0000_t75" style="width:467.25pt;height:205.5pt">
            <v:imagedata r:id="rId13" o:title=""/>
          </v:shape>
        </w:pict>
      </w:r>
    </w:p>
    <w:p w14:paraId="27B60A65" w14:textId="77777777" w:rsidR="00DE18C7" w:rsidRDefault="00DE18C7"/>
    <w:p w14:paraId="0DB97F97" w14:textId="77777777" w:rsidR="00DE18C7" w:rsidRDefault="00DE18C7">
      <w:r>
        <w:t xml:space="preserve">Here you see for various φ values that </w:t>
      </w:r>
      <w:r w:rsidR="006B0B08">
        <w:t xml:space="preserve">σ always blows up at the rim. </w:t>
      </w:r>
    </w:p>
    <w:p w14:paraId="20606E7E" w14:textId="77777777" w:rsidR="00DE18C7" w:rsidRDefault="00DE18C7"/>
    <w:p w14:paraId="2E7B98D0" w14:textId="77777777" w:rsidR="008D376A" w:rsidRDefault="008D376A">
      <w:r w:rsidRPr="00505A37">
        <w:rPr>
          <w:b/>
        </w:rPr>
        <w:t>Next, we plot σ</w:t>
      </w:r>
      <w:r>
        <w:t xml:space="preserve"> on the iris, with a high magnification  (we have z = 0 for σ) </w:t>
      </w:r>
    </w:p>
    <w:p w14:paraId="56A23083" w14:textId="77777777" w:rsidR="008D376A" w:rsidRDefault="008D376A"/>
    <w:p w14:paraId="272C0056" w14:textId="77777777" w:rsidR="008D376A" w:rsidRDefault="008D376A">
      <w:r>
        <w:pict w14:anchorId="01F73DBC">
          <v:shape id="_x0000_i1033" type="#_x0000_t75" style="width:468pt;height:63pt">
            <v:imagedata r:id="rId14" o:title=""/>
          </v:shape>
        </w:pict>
      </w:r>
    </w:p>
    <w:p w14:paraId="5E15A88D" w14:textId="77777777" w:rsidR="008D376A" w:rsidRDefault="008D376A">
      <w:r>
        <w:lastRenderedPageBreak/>
        <w:pict w14:anchorId="05080B06">
          <v:shape id="_x0000_i1034" type="#_x0000_t75" style="width:306.75pt;height:187.5pt">
            <v:imagedata r:id="rId15" o:title=""/>
          </v:shape>
        </w:pict>
      </w:r>
    </w:p>
    <w:p w14:paraId="7FF003BC" w14:textId="77777777" w:rsidR="008D376A" w:rsidRDefault="008D376A">
      <w:r>
        <w:t xml:space="preserve">You see σ exists mostly around the rim and a little ways back, with a peak on the rim at the point closest to the point charge which here is at 3/4 of the radial distance. </w:t>
      </w:r>
    </w:p>
    <w:p w14:paraId="35CC2D52" w14:textId="77777777" w:rsidR="008A4358" w:rsidRDefault="008A4358">
      <w:r>
        <w:tab/>
        <w:t>Here I set φ = π + .1 and look at some potential profiles with ρ at various z values</w:t>
      </w:r>
    </w:p>
    <w:p w14:paraId="74F37D86" w14:textId="77777777" w:rsidR="008A4358" w:rsidRDefault="008A4358"/>
    <w:p w14:paraId="3C237C9C" w14:textId="77777777" w:rsidR="008A4358" w:rsidRDefault="008A4358">
      <w:r>
        <w:pict>
          <v:shape id="_x0000_i1035" type="#_x0000_t75" style="width:465.75pt;height:241.5pt">
            <v:imagedata r:id="rId16" o:title=""/>
          </v:shape>
        </w:pict>
      </w:r>
    </w:p>
    <w:p w14:paraId="38703B1F" w14:textId="77777777" w:rsidR="008A4358" w:rsidRDefault="008A4358"/>
    <w:p w14:paraId="4498F4EB" w14:textId="77777777" w:rsidR="008A4358" w:rsidRDefault="008A4358">
      <w:r>
        <w:t xml:space="preserve">so of course for smaller z, we pass closer to the point charge and have a larger peak. And you see how the potential remains non-zero outside the hole beyond ρ = 4, since we are not at Z = 0. </w:t>
      </w:r>
    </w:p>
    <w:p w14:paraId="3AF8C159" w14:textId="77777777" w:rsidR="007F7274" w:rsidRDefault="007F7274"/>
    <w:p w14:paraId="741E5556" w14:textId="77777777" w:rsidR="007F7274" w:rsidRPr="001D5323" w:rsidRDefault="007F7274">
      <w:pPr>
        <w:rPr>
          <w:u w:val="single"/>
        </w:rPr>
      </w:pPr>
      <w:r w:rsidRPr="001D5323">
        <w:rPr>
          <w:u w:val="single"/>
        </w:rPr>
        <w:t xml:space="preserve">Electric field.  </w:t>
      </w:r>
    </w:p>
    <w:p w14:paraId="4ABCB48F" w14:textId="77777777" w:rsidR="007F7274" w:rsidRDefault="007F7274"/>
    <w:p w14:paraId="4467B694" w14:textId="77777777" w:rsidR="001D5323" w:rsidRDefault="001D5323">
      <w:r>
        <w:pict>
          <v:shape id="_x0000_i1036" type="#_x0000_t75" style="width:111.75pt;height:12.75pt">
            <v:imagedata r:id="rId17" o:title=""/>
          </v:shape>
        </w:pict>
      </w:r>
    </w:p>
    <w:p w14:paraId="59D4236E" w14:textId="77777777" w:rsidR="007F7274" w:rsidRDefault="007F7274">
      <w:r>
        <w:pict>
          <v:shape id="_x0000_i1037" type="#_x0000_t75" style="width:468pt;height:28.5pt">
            <v:imagedata r:id="rId18" o:title=""/>
          </v:shape>
        </w:pict>
      </w:r>
    </w:p>
    <w:p w14:paraId="3A6020BB" w14:textId="77777777" w:rsidR="007F7274" w:rsidRDefault="007F7274"/>
    <w:p w14:paraId="14D483BF" w14:textId="77777777" w:rsidR="007F7274" w:rsidRDefault="001D5323">
      <w:r>
        <w:pict>
          <v:shape id="_x0000_i1038" type="#_x0000_t75" style="width:329.25pt;height:174.75pt">
            <v:imagedata r:id="rId19" o:title=""/>
          </v:shape>
        </w:pict>
      </w:r>
    </w:p>
    <w:p w14:paraId="37CEF9C0" w14:textId="77777777" w:rsidR="001D5323" w:rsidRDefault="001D5323"/>
    <w:p w14:paraId="1A4FF98B" w14:textId="77777777" w:rsidR="001D5323" w:rsidRPr="00FF605E" w:rsidRDefault="001D5323">
      <w:r>
        <w:t xml:space="preserve">This thing should be </w:t>
      </w:r>
      <w:r w:rsidR="00FF605E">
        <w:t>-</w:t>
      </w:r>
      <w:r>
        <w:t xml:space="preserve">∞ at ρ = B+ε because σ = </w:t>
      </w:r>
      <w:r w:rsidR="00FF605E">
        <w:t>-</w:t>
      </w:r>
      <w:r>
        <w:t xml:space="preserve">∞ on the rim. This plot at least shows a small ring of </w:t>
      </w:r>
      <w:r w:rsidR="00FF605E">
        <w:t xml:space="preserve">negative </w:t>
      </w:r>
      <w:r>
        <w:t>peaking around the hole boundary, but misses the ∞ due to the mesh. At the point charge, we expect E</w:t>
      </w:r>
      <w:r w:rsidR="00FF605E" w:rsidRPr="00FF605E">
        <w:rPr>
          <w:rStyle w:val="subscript"/>
        </w:rPr>
        <w:t>z</w:t>
      </w:r>
      <w:r w:rsidR="00FF605E">
        <w:t xml:space="preserve"> pointing up  (we are above the iris), but at the large negative charge at the rim nearest the point charge </w:t>
      </w:r>
      <w:r w:rsidR="00505A37">
        <w:t>we</w:t>
      </w:r>
      <w:r w:rsidR="00FF605E">
        <w:t xml:space="preserve"> expect E</w:t>
      </w:r>
      <w:r w:rsidR="00FF605E">
        <w:rPr>
          <w:rStyle w:val="subscript"/>
        </w:rPr>
        <w:t>z</w:t>
      </w:r>
      <w:r w:rsidR="00FF605E">
        <w:t xml:space="preserve"> pointing down. </w:t>
      </w:r>
    </w:p>
    <w:p w14:paraId="09250538" w14:textId="77777777" w:rsidR="008D376A" w:rsidRDefault="008D376A"/>
    <w:sectPr w:rsidR="008D376A">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41C32" w14:textId="77777777" w:rsidR="0064269A" w:rsidRDefault="0064269A">
      <w:r>
        <w:separator/>
      </w:r>
    </w:p>
  </w:endnote>
  <w:endnote w:type="continuationSeparator" w:id="0">
    <w:p w14:paraId="44E4C49B" w14:textId="77777777" w:rsidR="0064269A" w:rsidRDefault="00642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59CE3" w14:textId="77777777" w:rsidR="00D72B37" w:rsidRDefault="00D72B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05A37">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26E8E" w14:textId="77777777" w:rsidR="0064269A" w:rsidRDefault="0064269A">
      <w:r>
        <w:separator/>
      </w:r>
    </w:p>
  </w:footnote>
  <w:footnote w:type="continuationSeparator" w:id="0">
    <w:p w14:paraId="5DF1FE97" w14:textId="77777777" w:rsidR="0064269A" w:rsidRDefault="006426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6E8C"/>
    <w:rsid w:val="0001344C"/>
    <w:rsid w:val="00032790"/>
    <w:rsid w:val="00054B07"/>
    <w:rsid w:val="000A162F"/>
    <w:rsid w:val="000D2080"/>
    <w:rsid w:val="001677E9"/>
    <w:rsid w:val="00186EA4"/>
    <w:rsid w:val="00190B89"/>
    <w:rsid w:val="001D5323"/>
    <w:rsid w:val="0020790D"/>
    <w:rsid w:val="00227FEA"/>
    <w:rsid w:val="00252488"/>
    <w:rsid w:val="00283691"/>
    <w:rsid w:val="00291390"/>
    <w:rsid w:val="002A48AF"/>
    <w:rsid w:val="002D4894"/>
    <w:rsid w:val="002F271F"/>
    <w:rsid w:val="0030350C"/>
    <w:rsid w:val="00330E53"/>
    <w:rsid w:val="00351EE4"/>
    <w:rsid w:val="00354B37"/>
    <w:rsid w:val="00390C0F"/>
    <w:rsid w:val="003A49F1"/>
    <w:rsid w:val="003B7107"/>
    <w:rsid w:val="0046473F"/>
    <w:rsid w:val="00505A37"/>
    <w:rsid w:val="00511127"/>
    <w:rsid w:val="005276A3"/>
    <w:rsid w:val="005A3BFE"/>
    <w:rsid w:val="005C0914"/>
    <w:rsid w:val="0064269A"/>
    <w:rsid w:val="00643A57"/>
    <w:rsid w:val="00670876"/>
    <w:rsid w:val="00674188"/>
    <w:rsid w:val="006823E5"/>
    <w:rsid w:val="0069259D"/>
    <w:rsid w:val="006B0699"/>
    <w:rsid w:val="006B0B08"/>
    <w:rsid w:val="006B7AA1"/>
    <w:rsid w:val="006D2437"/>
    <w:rsid w:val="006D4393"/>
    <w:rsid w:val="00703C1D"/>
    <w:rsid w:val="00720868"/>
    <w:rsid w:val="00780987"/>
    <w:rsid w:val="007A23A3"/>
    <w:rsid w:val="007B2201"/>
    <w:rsid w:val="007E26A4"/>
    <w:rsid w:val="007F7274"/>
    <w:rsid w:val="0082785B"/>
    <w:rsid w:val="0083105B"/>
    <w:rsid w:val="0085248A"/>
    <w:rsid w:val="00855BAC"/>
    <w:rsid w:val="008949E4"/>
    <w:rsid w:val="008A4358"/>
    <w:rsid w:val="008C653B"/>
    <w:rsid w:val="008D336F"/>
    <w:rsid w:val="008D376A"/>
    <w:rsid w:val="008F3D30"/>
    <w:rsid w:val="009313DC"/>
    <w:rsid w:val="00A136C2"/>
    <w:rsid w:val="00A242A0"/>
    <w:rsid w:val="00A2578F"/>
    <w:rsid w:val="00A37B8D"/>
    <w:rsid w:val="00A64971"/>
    <w:rsid w:val="00A711B1"/>
    <w:rsid w:val="00AA20A0"/>
    <w:rsid w:val="00AD3F1F"/>
    <w:rsid w:val="00AE788B"/>
    <w:rsid w:val="00B44541"/>
    <w:rsid w:val="00B848B8"/>
    <w:rsid w:val="00C00A8C"/>
    <w:rsid w:val="00C40F10"/>
    <w:rsid w:val="00C41294"/>
    <w:rsid w:val="00C75B9C"/>
    <w:rsid w:val="00C821F8"/>
    <w:rsid w:val="00C85D48"/>
    <w:rsid w:val="00C9126C"/>
    <w:rsid w:val="00C97452"/>
    <w:rsid w:val="00CB2582"/>
    <w:rsid w:val="00CC680B"/>
    <w:rsid w:val="00CC7D09"/>
    <w:rsid w:val="00D06E8C"/>
    <w:rsid w:val="00D72B37"/>
    <w:rsid w:val="00D86832"/>
    <w:rsid w:val="00DA068D"/>
    <w:rsid w:val="00DD2407"/>
    <w:rsid w:val="00DD737D"/>
    <w:rsid w:val="00DE18C7"/>
    <w:rsid w:val="00E032B2"/>
    <w:rsid w:val="00E222C3"/>
    <w:rsid w:val="00E62CA9"/>
    <w:rsid w:val="00E6691C"/>
    <w:rsid w:val="00E6781A"/>
    <w:rsid w:val="00E920CD"/>
    <w:rsid w:val="00EA5ADB"/>
    <w:rsid w:val="00EB621A"/>
    <w:rsid w:val="00EC0C35"/>
    <w:rsid w:val="00ED4E92"/>
    <w:rsid w:val="00F04E67"/>
    <w:rsid w:val="00F15287"/>
    <w:rsid w:val="00F302DC"/>
    <w:rsid w:val="00F81D57"/>
    <w:rsid w:val="00FA223C"/>
    <w:rsid w:val="00FB71C5"/>
    <w:rsid w:val="00FE4914"/>
    <w:rsid w:val="00FF6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3BDB2"/>
  <w15:chartTrackingRefBased/>
  <w15:docId w15:val="{37A88CB3-F631-4037-B64F-3525E88F6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2635</Characters>
  <Application>Microsoft Office Word</Application>
  <DocSecurity>4</DocSecurity>
  <Lines>90</Lines>
  <Paragraphs>36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2026-09-06T22:02:00Z</dcterms:created>
  <dcterms:modified xsi:type="dcterms:W3CDTF">2026-09-06T22:02:00Z</dcterms:modified>
</cp:coreProperties>
</file>