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83CE0" w14:textId="77777777" w:rsidR="00BE24C7" w:rsidRPr="00BE24C7" w:rsidRDefault="00BE24C7" w:rsidP="00CE5553">
      <w:pPr>
        <w:rPr>
          <w:b/>
          <w:color w:val="000000"/>
        </w:rPr>
      </w:pPr>
      <w:bookmarkStart w:id="0" w:name="_Toc332383159"/>
      <w:r w:rsidRPr="00BE24C7">
        <w:rPr>
          <w:b/>
          <w:color w:val="000000"/>
        </w:rPr>
        <w:t xml:space="preserve">How to apply frames doc to the Earth tides problem. </w:t>
      </w:r>
    </w:p>
    <w:p w14:paraId="3A542AB4" w14:textId="77777777" w:rsidR="00BE24C7" w:rsidRPr="00BE24C7" w:rsidRDefault="00BE24C7" w:rsidP="00CE5553">
      <w:pPr>
        <w:rPr>
          <w:color w:val="000000"/>
        </w:rPr>
      </w:pPr>
    </w:p>
    <w:p w14:paraId="49F70040" w14:textId="77777777" w:rsidR="001332C4" w:rsidRDefault="002C2C5E" w:rsidP="00CE5553">
      <w:pPr>
        <w:rPr>
          <w:color w:val="000000"/>
        </w:rPr>
      </w:pPr>
      <w:r w:rsidRPr="002C2C5E">
        <w:rPr>
          <w:color w:val="000000"/>
        </w:rPr>
        <w:t xml:space="preserve">In </w:t>
      </w:r>
      <w:r w:rsidR="00BE24C7">
        <w:rPr>
          <w:color w:val="000000"/>
        </w:rPr>
        <w:t>the</w:t>
      </w:r>
      <w:r w:rsidRPr="002C2C5E">
        <w:rPr>
          <w:color w:val="000000"/>
        </w:rPr>
        <w:t xml:space="preserve"> gimbals situation, the vector </w:t>
      </w:r>
      <w:r w:rsidRPr="002C2C5E">
        <w:rPr>
          <w:b/>
          <w:color w:val="000000"/>
        </w:rPr>
        <w:t>b</w:t>
      </w:r>
      <w:r w:rsidRPr="002C2C5E">
        <w:rPr>
          <w:color w:val="000000"/>
        </w:rPr>
        <w:t xml:space="preserve"> is not soldered to Frame S'.  My entire frames doc never considers this possibility! Well, I guess really this would be a case of ω = 0</w:t>
      </w:r>
      <w:r w:rsidR="001332C4">
        <w:rPr>
          <w:color w:val="000000"/>
        </w:rPr>
        <w:t xml:space="preserve"> where ω is that of frames doc. Therefore I will use Ω below. </w:t>
      </w:r>
    </w:p>
    <w:p w14:paraId="23D16E52" w14:textId="77777777" w:rsidR="002C2C5E" w:rsidRDefault="001332C4" w:rsidP="00CE5553">
      <w:pPr>
        <w:rPr>
          <w:color w:val="000000"/>
        </w:rPr>
      </w:pPr>
      <w:r>
        <w:rPr>
          <w:color w:val="000000"/>
        </w:rPr>
        <w:tab/>
        <w:t>This situation can be regarded as</w:t>
      </w:r>
      <w:r w:rsidR="002C2C5E" w:rsidRPr="002C2C5E">
        <w:rPr>
          <w:color w:val="000000"/>
        </w:rPr>
        <w:t xml:space="preserve"> Special Case #2 with ω = 0 and axes aligned. I have this </w:t>
      </w:r>
      <w:r>
        <w:rPr>
          <w:color w:val="000000"/>
        </w:rPr>
        <w:t xml:space="preserve">completely general result valid in the general case. </w:t>
      </w:r>
    </w:p>
    <w:p w14:paraId="3481F5D0" w14:textId="77777777" w:rsidR="00640B0C" w:rsidRDefault="00640B0C" w:rsidP="00CE5553">
      <w:pPr>
        <w:rPr>
          <w:color w:val="000000"/>
        </w:rPr>
      </w:pPr>
    </w:p>
    <w:p w14:paraId="78C004FA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531E88">
        <w:rPr>
          <w:b/>
        </w:rPr>
        <w:t>a</w:t>
      </w:r>
      <w:r>
        <w:t xml:space="preserve">' =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 =   </w:t>
      </w:r>
      <w:r w:rsidRPr="00A10DC6">
        <w:rPr>
          <w:b/>
        </w:rPr>
        <w:t>F</w:t>
      </w:r>
      <w:r>
        <w:t xml:space="preserve">      – </w:t>
      </w:r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  <w:t>(8.4a)</w:t>
      </w:r>
    </w:p>
    <w:p w14:paraId="798BD18B" w14:textId="77777777" w:rsidR="00640B0C" w:rsidRDefault="00640B0C" w:rsidP="002C2C5E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03F2C2E7" w14:textId="77777777" w:rsidR="002C2C5E" w:rsidRPr="002C2C5E" w:rsidRDefault="002C2C5E" w:rsidP="002C2C5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C2C5E">
        <w:rPr>
          <w:color w:val="000000"/>
        </w:rPr>
        <w:t xml:space="preserve">For Special Case 2 </w:t>
      </w:r>
      <w:r w:rsidRPr="001332C4">
        <w:rPr>
          <w:i/>
          <w:color w:val="000000"/>
        </w:rPr>
        <w:t>with</w:t>
      </w:r>
      <w:r w:rsidRPr="002C2C5E">
        <w:rPr>
          <w:color w:val="000000"/>
        </w:rPr>
        <w:t xml:space="preserve"> </w:t>
      </w:r>
      <w:r w:rsidRPr="00640B0C">
        <w:rPr>
          <w:b/>
          <w:color w:val="000000"/>
        </w:rPr>
        <w:t>ω</w:t>
      </w:r>
      <w:r w:rsidRPr="002C2C5E">
        <w:rPr>
          <w:color w:val="000000"/>
        </w:rPr>
        <w:t xml:space="preserve"> = 0 and </w:t>
      </w:r>
      <w:r w:rsidRPr="00640B0C">
        <w:rPr>
          <w:b/>
          <w:color w:val="000000"/>
        </w:rPr>
        <w:fldChar w:fldCharType="begin"/>
      </w:r>
      <w:r w:rsidRPr="00640B0C">
        <w:rPr>
          <w:b/>
          <w:color w:val="000000"/>
        </w:rPr>
        <w:instrText xml:space="preserve"> EQ \O(ω,\S\up3(•))</w:instrText>
      </w:r>
      <w:r w:rsidRPr="00640B0C">
        <w:rPr>
          <w:b/>
          <w:color w:val="000000"/>
        </w:rPr>
        <w:fldChar w:fldCharType="end"/>
      </w:r>
      <w:r w:rsidRPr="002C2C5E">
        <w:rPr>
          <w:color w:val="000000"/>
        </w:rPr>
        <w:t xml:space="preserve"> = 0 this says</w:t>
      </w:r>
    </w:p>
    <w:p w14:paraId="132BBFB5" w14:textId="77777777" w:rsidR="002C2C5E" w:rsidRPr="002C2C5E" w:rsidRDefault="002C2C5E" w:rsidP="002C2C5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066478B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531E88">
        <w:rPr>
          <w:b/>
        </w:rPr>
        <w:t>a</w:t>
      </w:r>
      <w:r>
        <w:t xml:space="preserve">' =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 =   </w:t>
      </w:r>
      <w:r w:rsidRPr="00A10DC6">
        <w:rPr>
          <w:b/>
        </w:rPr>
        <w:t>F</w:t>
      </w:r>
      <w:r>
        <w:t xml:space="preserve">      – </w:t>
      </w:r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40B0C">
        <w:rPr>
          <w:i/>
        </w:rPr>
        <w:t>(8.4a)'</w:t>
      </w:r>
    </w:p>
    <w:p w14:paraId="3ED3493B" w14:textId="77777777" w:rsidR="002C2C5E" w:rsidRPr="002C2C5E" w:rsidRDefault="002C2C5E" w:rsidP="002C2C5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C2C5E">
        <w:rPr>
          <w:color w:val="000000"/>
        </w:rPr>
        <w:tab/>
      </w:r>
    </w:p>
    <w:p w14:paraId="4AAD3CF1" w14:textId="77777777" w:rsidR="00640B0C" w:rsidRDefault="002C2C5E" w:rsidP="00CE5553">
      <w:pPr>
        <w:rPr>
          <w:color w:val="000000"/>
        </w:rPr>
      </w:pPr>
      <w:r w:rsidRPr="002C2C5E">
        <w:rPr>
          <w:color w:val="000000"/>
        </w:rPr>
        <w:t xml:space="preserve">For the tide on earth case, </w:t>
      </w:r>
      <w:r w:rsidR="00640B0C">
        <w:rPr>
          <w:color w:val="000000"/>
        </w:rPr>
        <w:t>we know that</w:t>
      </w:r>
    </w:p>
    <w:p w14:paraId="7307C197" w14:textId="77777777" w:rsidR="00640B0C" w:rsidRDefault="00640B0C" w:rsidP="00CE5553">
      <w:pPr>
        <w:rPr>
          <w:color w:val="000000"/>
        </w:rPr>
      </w:pPr>
    </w:p>
    <w:p w14:paraId="0B9AA81B" w14:textId="77777777" w:rsidR="00640B0C" w:rsidRDefault="00640B0C" w:rsidP="00CE5553">
      <w:r>
        <w:rPr>
          <w:color w:val="000000"/>
        </w:rPr>
        <w:tab/>
      </w:r>
      <w:r w:rsidRPr="002C2C5E">
        <w:rPr>
          <w:b/>
          <w:color w:val="000000"/>
        </w:rPr>
        <w:fldChar w:fldCharType="begin"/>
      </w:r>
      <w:r w:rsidRPr="002C2C5E">
        <w:rPr>
          <w:b/>
          <w:color w:val="000000"/>
        </w:rPr>
        <w:instrText xml:space="preserve"> EQ \O(b,\S\up6(</w:instrText>
      </w:r>
      <w:r w:rsidRPr="002C2C5E">
        <w:rPr>
          <w:color w:val="000000"/>
        </w:rPr>
        <w:instrText>••</w:instrText>
      </w:r>
      <w:r w:rsidRPr="002C2C5E">
        <w:rPr>
          <w:b/>
          <w:color w:val="000000"/>
        </w:rPr>
        <w:instrText>))</w:instrText>
      </w:r>
      <w:r w:rsidRPr="002C2C5E">
        <w:rPr>
          <w:b/>
          <w:color w:val="000000"/>
        </w:rPr>
        <w:fldChar w:fldCharType="end"/>
      </w:r>
      <w:r w:rsidRPr="002C2C5E">
        <w:rPr>
          <w:rStyle w:val="subscript"/>
          <w:color w:val="000000"/>
        </w:rPr>
        <w:t>S</w:t>
      </w:r>
      <w:r w:rsidRPr="002C2C5E">
        <w:rPr>
          <w:color w:val="000000"/>
        </w:rPr>
        <w:t xml:space="preserve">  =  </w:t>
      </w:r>
      <w:r>
        <w:rPr>
          <w:color w:val="000000"/>
        </w:rPr>
        <w:t>-</w:t>
      </w:r>
      <w:r w:rsidRPr="002C2C5E">
        <w:rPr>
          <w:color w:val="000000"/>
        </w:rPr>
        <w:t>Ω</w:t>
      </w:r>
      <w:r w:rsidRPr="002C2C5E">
        <w:rPr>
          <w:rStyle w:val="superscript"/>
          <w:color w:val="000000"/>
        </w:rPr>
        <w:t>2</w:t>
      </w:r>
      <w:r w:rsidRPr="002C2C5E">
        <w:rPr>
          <w:color w:val="000000"/>
        </w:rPr>
        <w:t>b</w:t>
      </w:r>
      <w:r w:rsidRPr="002C2C5E">
        <w:rPr>
          <w:b/>
          <w:color w:val="000000"/>
        </w:rPr>
        <w:fldChar w:fldCharType="begin"/>
      </w:r>
      <w:r w:rsidRPr="002C2C5E">
        <w:rPr>
          <w:b/>
          <w:color w:val="000000"/>
        </w:rPr>
        <w:instrText xml:space="preserve"> EQ \O(r,\S\up2(^))</w:instrText>
      </w:r>
      <w:r w:rsidRPr="002C2C5E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// </w:t>
      </w:r>
      <w:r>
        <w:t>the change is always to the center</w:t>
      </w:r>
    </w:p>
    <w:p w14:paraId="472FDD2A" w14:textId="77777777" w:rsidR="00640B0C" w:rsidRDefault="00640B0C" w:rsidP="00CE5553"/>
    <w:p w14:paraId="1244676E" w14:textId="77777777" w:rsidR="00640B0C" w:rsidRDefault="00640B0C" w:rsidP="00CE5553">
      <w:r>
        <w:t>Therefore</w:t>
      </w:r>
    </w:p>
    <w:p w14:paraId="6540B243" w14:textId="77777777" w:rsidR="00640B0C" w:rsidRDefault="00640B0C" w:rsidP="00CE5553"/>
    <w:p w14:paraId="7E03A33B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531E88">
        <w:rPr>
          <w:b/>
        </w:rPr>
        <w:t>a</w:t>
      </w:r>
      <w:r>
        <w:t xml:space="preserve">' =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 =   </w:t>
      </w:r>
      <w:r w:rsidRPr="00A10DC6">
        <w:rPr>
          <w:b/>
        </w:rPr>
        <w:t>F</w:t>
      </w:r>
      <w:r>
        <w:t xml:space="preserve">      + </w:t>
      </w:r>
      <w:r>
        <w:rPr>
          <w:color w:val="000000"/>
        </w:rPr>
        <w:t>m</w:t>
      </w:r>
      <w:r w:rsidRPr="00640B0C">
        <w:rPr>
          <w:color w:val="000000"/>
        </w:rPr>
        <w:t xml:space="preserve"> </w:t>
      </w:r>
      <w:r w:rsidRPr="002C2C5E">
        <w:rPr>
          <w:color w:val="000000"/>
        </w:rPr>
        <w:t>Ω</w:t>
      </w:r>
      <w:r w:rsidRPr="002C2C5E">
        <w:rPr>
          <w:rStyle w:val="superscript"/>
          <w:color w:val="000000"/>
        </w:rPr>
        <w:t>2</w:t>
      </w:r>
      <w:r w:rsidRPr="002C2C5E">
        <w:rPr>
          <w:color w:val="000000"/>
        </w:rPr>
        <w:t>b</w:t>
      </w:r>
      <w:r w:rsidRPr="002C2C5E">
        <w:rPr>
          <w:b/>
          <w:color w:val="000000"/>
        </w:rPr>
        <w:fldChar w:fldCharType="begin"/>
      </w:r>
      <w:r w:rsidRPr="002C2C5E">
        <w:rPr>
          <w:b/>
          <w:color w:val="000000"/>
        </w:rPr>
        <w:instrText xml:space="preserve"> EQ \O(r,\S\up2(^))</w:instrText>
      </w:r>
      <w:r w:rsidRPr="002C2C5E">
        <w:rPr>
          <w:b/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9A080A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</w:p>
    <w:p w14:paraId="6C336057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="00BE24C7">
        <w:t xml:space="preserve">for a particle of mass m at the center of the earth, </w:t>
      </w:r>
    </w:p>
    <w:p w14:paraId="0A03DB6D" w14:textId="77777777" w:rsidR="00BE24C7" w:rsidRDefault="00BE24C7" w:rsidP="00640B0C">
      <w:pPr>
        <w:tabs>
          <w:tab w:val="left" w:pos="7200"/>
          <w:tab w:val="left" w:pos="7920"/>
          <w:tab w:val="right" w:pos="9270"/>
        </w:tabs>
      </w:pPr>
    </w:p>
    <w:p w14:paraId="510594C7" w14:textId="77777777" w:rsidR="00640B0C" w:rsidRPr="00640B0C" w:rsidRDefault="00640B0C" w:rsidP="00640B0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ab/>
      </w:r>
      <w:r w:rsidRPr="00A10DC6">
        <w:rPr>
          <w:b/>
        </w:rPr>
        <w:t>F</w:t>
      </w:r>
      <w:r>
        <w:t xml:space="preserve"> = - </w:t>
      </w:r>
      <w:r w:rsidRPr="002C2C5E">
        <w:rPr>
          <w:color w:val="000000"/>
        </w:rPr>
        <w:t>GM</w:t>
      </w:r>
      <w:r w:rsidRPr="002C2C5E">
        <w:rPr>
          <w:rStyle w:val="subscript"/>
          <w:color w:val="000000"/>
        </w:rPr>
        <w:t>1</w:t>
      </w:r>
      <w:r>
        <w:rPr>
          <w:color w:val="000000"/>
        </w:rPr>
        <w:t>m</w:t>
      </w:r>
      <w:r w:rsidRPr="002C2C5E">
        <w:rPr>
          <w:color w:val="000000"/>
        </w:rPr>
        <w:t>/r</w:t>
      </w:r>
      <w:r w:rsidRPr="002C2C5E">
        <w:rPr>
          <w:rStyle w:val="subscript"/>
          <w:color w:val="000000"/>
        </w:rPr>
        <w:t>12</w:t>
      </w:r>
      <w:r w:rsidRPr="002C2C5E">
        <w:rPr>
          <w:rStyle w:val="superscript"/>
          <w:color w:val="000000"/>
        </w:rPr>
        <w:t>2</w:t>
      </w:r>
      <w:r w:rsidRPr="002C2C5E">
        <w:rPr>
          <w:color w:val="000000"/>
        </w:rPr>
        <w:t xml:space="preserve"> </w:t>
      </w:r>
      <w:r w:rsidRPr="002C2C5E">
        <w:rPr>
          <w:b/>
          <w:color w:val="000000"/>
        </w:rPr>
        <w:fldChar w:fldCharType="begin"/>
      </w:r>
      <w:r w:rsidRPr="002C2C5E">
        <w:rPr>
          <w:b/>
          <w:color w:val="000000"/>
        </w:rPr>
        <w:instrText xml:space="preserve"> EQ \O(r,\S\up2(^))</w:instrText>
      </w:r>
      <w:r w:rsidRPr="002C2C5E">
        <w:rPr>
          <w:b/>
          <w:color w:val="000000"/>
        </w:rPr>
        <w:fldChar w:fldCharType="end"/>
      </w:r>
    </w:p>
    <w:p w14:paraId="5E296843" w14:textId="77777777" w:rsidR="00640B0C" w:rsidRPr="00640B0C" w:rsidRDefault="00640B0C" w:rsidP="00640B0C">
      <w:pPr>
        <w:tabs>
          <w:tab w:val="left" w:pos="7200"/>
          <w:tab w:val="left" w:pos="7920"/>
          <w:tab w:val="right" w:pos="9270"/>
        </w:tabs>
      </w:pPr>
    </w:p>
    <w:p w14:paraId="7591C79A" w14:textId="77777777" w:rsidR="00CE5553" w:rsidRDefault="00640B0C" w:rsidP="00CE5553">
      <w:pPr>
        <w:rPr>
          <w:color w:val="000000"/>
        </w:rPr>
      </w:pPr>
      <w:r>
        <w:t xml:space="preserve">Meanwhile,  </w:t>
      </w:r>
      <w:r w:rsidR="002C2C5E" w:rsidRPr="002C2C5E">
        <w:rPr>
          <w:color w:val="000000"/>
        </w:rPr>
        <w:t>we have</w:t>
      </w:r>
      <w:r w:rsidR="002C2C5E">
        <w:rPr>
          <w:color w:val="000000"/>
        </w:rPr>
        <w:t xml:space="preserve">, for </w:t>
      </w:r>
      <w:r>
        <w:rPr>
          <w:color w:val="000000"/>
        </w:rPr>
        <w:t>any</w:t>
      </w:r>
      <w:r w:rsidR="002C2C5E">
        <w:rPr>
          <w:color w:val="000000"/>
        </w:rPr>
        <w:t xml:space="preserve"> particle at rest on the earth, </w:t>
      </w:r>
      <w:r w:rsidR="002C2C5E" w:rsidRPr="002C2C5E">
        <w:rPr>
          <w:b/>
          <w:color w:val="000000"/>
        </w:rPr>
        <w:t>a</w:t>
      </w:r>
      <w:r w:rsidR="002C2C5E">
        <w:rPr>
          <w:color w:val="000000"/>
        </w:rPr>
        <w:t>' = 0</w:t>
      </w:r>
      <w:r>
        <w:rPr>
          <w:color w:val="000000"/>
        </w:rPr>
        <w:t xml:space="preserve"> in Frame S'. Then</w:t>
      </w:r>
    </w:p>
    <w:p w14:paraId="74A3430C" w14:textId="77777777" w:rsidR="00640B0C" w:rsidRDefault="00640B0C" w:rsidP="00CE5553">
      <w:pPr>
        <w:rPr>
          <w:color w:val="000000"/>
        </w:rPr>
      </w:pPr>
    </w:p>
    <w:p w14:paraId="365016FA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531E88">
        <w:rPr>
          <w:b/>
        </w:rPr>
        <w:t>a</w:t>
      </w:r>
      <w:r>
        <w:t xml:space="preserve">' =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 =   - </w:t>
      </w:r>
      <w:r w:rsidRPr="002C2C5E">
        <w:rPr>
          <w:color w:val="000000"/>
        </w:rPr>
        <w:t>GM</w:t>
      </w:r>
      <w:r w:rsidRPr="002C2C5E">
        <w:rPr>
          <w:rStyle w:val="subscript"/>
          <w:color w:val="000000"/>
        </w:rPr>
        <w:t>1</w:t>
      </w:r>
      <w:r>
        <w:rPr>
          <w:color w:val="000000"/>
        </w:rPr>
        <w:t>m</w:t>
      </w:r>
      <w:r w:rsidRPr="002C2C5E">
        <w:rPr>
          <w:color w:val="000000"/>
        </w:rPr>
        <w:t>/r</w:t>
      </w:r>
      <w:r w:rsidRPr="002C2C5E">
        <w:rPr>
          <w:rStyle w:val="subscript"/>
          <w:color w:val="000000"/>
        </w:rPr>
        <w:t>12</w:t>
      </w:r>
      <w:r w:rsidRPr="002C2C5E">
        <w:rPr>
          <w:rStyle w:val="superscript"/>
          <w:color w:val="000000"/>
        </w:rPr>
        <w:t>2</w:t>
      </w:r>
      <w:r w:rsidRPr="002C2C5E">
        <w:rPr>
          <w:color w:val="000000"/>
        </w:rPr>
        <w:t xml:space="preserve"> </w:t>
      </w:r>
      <w:r w:rsidRPr="002C2C5E">
        <w:rPr>
          <w:b/>
          <w:color w:val="000000"/>
        </w:rPr>
        <w:fldChar w:fldCharType="begin"/>
      </w:r>
      <w:r w:rsidRPr="002C2C5E">
        <w:rPr>
          <w:b/>
          <w:color w:val="000000"/>
        </w:rPr>
        <w:instrText xml:space="preserve"> EQ \O(r,\S\up2(^))</w:instrText>
      </w:r>
      <w:r w:rsidRPr="002C2C5E">
        <w:rPr>
          <w:b/>
          <w:color w:val="000000"/>
        </w:rPr>
        <w:fldChar w:fldCharType="end"/>
      </w:r>
      <w:r>
        <w:t xml:space="preserve">      + </w:t>
      </w:r>
      <w:r>
        <w:rPr>
          <w:color w:val="000000"/>
        </w:rPr>
        <w:t>m</w:t>
      </w:r>
      <w:r w:rsidRPr="00640B0C">
        <w:rPr>
          <w:color w:val="000000"/>
        </w:rPr>
        <w:t xml:space="preserve"> </w:t>
      </w:r>
      <w:r w:rsidRPr="002C2C5E">
        <w:rPr>
          <w:color w:val="000000"/>
        </w:rPr>
        <w:t>Ω</w:t>
      </w:r>
      <w:r w:rsidRPr="002C2C5E">
        <w:rPr>
          <w:rStyle w:val="superscript"/>
          <w:color w:val="000000"/>
        </w:rPr>
        <w:t>2</w:t>
      </w:r>
      <w:r w:rsidRPr="002C2C5E">
        <w:rPr>
          <w:color w:val="000000"/>
        </w:rPr>
        <w:t>b</w:t>
      </w:r>
      <w:r w:rsidRPr="002C2C5E">
        <w:rPr>
          <w:b/>
          <w:color w:val="000000"/>
        </w:rPr>
        <w:fldChar w:fldCharType="begin"/>
      </w:r>
      <w:r w:rsidRPr="002C2C5E">
        <w:rPr>
          <w:b/>
          <w:color w:val="000000"/>
        </w:rPr>
        <w:instrText xml:space="preserve"> EQ \O(r,\S\up2(^))</w:instrText>
      </w:r>
      <w:r w:rsidRPr="002C2C5E">
        <w:rPr>
          <w:b/>
          <w:color w:val="000000"/>
        </w:rPr>
        <w:fldChar w:fldCharType="end"/>
      </w:r>
      <w:r>
        <w:t xml:space="preserve"> = 0</w:t>
      </w:r>
    </w:p>
    <w:p w14:paraId="398E32C9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</w:p>
    <w:p w14:paraId="1F3F2B2E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  <w:r>
        <w:t>and we get our basic result that</w:t>
      </w:r>
    </w:p>
    <w:p w14:paraId="5568353D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</w:p>
    <w:p w14:paraId="19CF4179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m</w:t>
      </w:r>
      <w:r w:rsidRPr="00640B0C">
        <w:rPr>
          <w:color w:val="000000"/>
        </w:rPr>
        <w:t xml:space="preserve"> </w:t>
      </w:r>
      <w:r w:rsidRPr="002C2C5E">
        <w:rPr>
          <w:color w:val="000000"/>
        </w:rPr>
        <w:t>Ω</w:t>
      </w:r>
      <w:r w:rsidRPr="002C2C5E">
        <w:rPr>
          <w:rStyle w:val="superscript"/>
          <w:color w:val="000000"/>
        </w:rPr>
        <w:t>2</w:t>
      </w:r>
      <w:r w:rsidRPr="002C2C5E">
        <w:rPr>
          <w:color w:val="000000"/>
        </w:rPr>
        <w:t>b</w:t>
      </w:r>
      <w:r>
        <w:t xml:space="preserve"> = </w:t>
      </w:r>
      <w:r w:rsidRPr="002C2C5E">
        <w:rPr>
          <w:color w:val="000000"/>
        </w:rPr>
        <w:t>GM</w:t>
      </w:r>
      <w:r w:rsidRPr="002C2C5E">
        <w:rPr>
          <w:rStyle w:val="subscript"/>
          <w:color w:val="000000"/>
        </w:rPr>
        <w:t>1</w:t>
      </w:r>
      <w:r>
        <w:rPr>
          <w:color w:val="000000"/>
        </w:rPr>
        <w:t>m</w:t>
      </w:r>
      <w:r w:rsidRPr="002C2C5E">
        <w:rPr>
          <w:color w:val="000000"/>
        </w:rPr>
        <w:t>/r</w:t>
      </w:r>
      <w:r w:rsidRPr="002C2C5E">
        <w:rPr>
          <w:rStyle w:val="subscript"/>
          <w:color w:val="000000"/>
        </w:rPr>
        <w:t>12</w:t>
      </w:r>
      <w:r w:rsidRPr="002C2C5E">
        <w:rPr>
          <w:rStyle w:val="superscript"/>
          <w:color w:val="000000"/>
        </w:rPr>
        <w:t>2</w:t>
      </w:r>
    </w:p>
    <w:p w14:paraId="3F0F9068" w14:textId="77777777" w:rsidR="00BE24C7" w:rsidRDefault="00BE24C7" w:rsidP="00640B0C">
      <w:pPr>
        <w:tabs>
          <w:tab w:val="left" w:pos="7200"/>
          <w:tab w:val="left" w:pos="7920"/>
          <w:tab w:val="right" w:pos="9270"/>
        </w:tabs>
      </w:pPr>
    </w:p>
    <w:p w14:paraId="5323AA44" w14:textId="77777777" w:rsidR="00BE24C7" w:rsidRDefault="00BE24C7" w:rsidP="00640B0C">
      <w:pPr>
        <w:tabs>
          <w:tab w:val="left" w:pos="7200"/>
          <w:tab w:val="left" w:pos="7920"/>
          <w:tab w:val="right" w:pos="9270"/>
        </w:tabs>
      </w:pPr>
      <w:r>
        <w:t xml:space="preserve">We can then go on to consider particles at other locations on the Earth as Butikov does. Here is my gimbals </w:t>
      </w:r>
      <w:r w:rsidR="001332C4">
        <w:t xml:space="preserve">Fame S' </w:t>
      </w:r>
      <w:r>
        <w:t>picture</w:t>
      </w:r>
    </w:p>
    <w:p w14:paraId="1A47CD4B" w14:textId="77777777" w:rsidR="00BE24C7" w:rsidRPr="00BE24C7" w:rsidRDefault="00BE24C7" w:rsidP="00640B0C">
      <w:pPr>
        <w:tabs>
          <w:tab w:val="left" w:pos="7200"/>
          <w:tab w:val="left" w:pos="7920"/>
          <w:tab w:val="right" w:pos="9270"/>
        </w:tabs>
      </w:pPr>
    </w:p>
    <w:p w14:paraId="4F9B80E0" w14:textId="77777777" w:rsidR="00640B0C" w:rsidRDefault="001332C4" w:rsidP="00640B0C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2340AD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11.5pt">
            <v:imagedata r:id="rId6" o:title=""/>
          </v:shape>
        </w:pict>
      </w:r>
    </w:p>
    <w:p w14:paraId="1BABE7EB" w14:textId="77777777" w:rsidR="00640B0C" w:rsidRDefault="00640B0C" w:rsidP="00640B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ECF458" w14:textId="77777777" w:rsidR="00640B0C" w:rsidRDefault="00640B0C" w:rsidP="00CE5553">
      <w:pPr>
        <w:rPr>
          <w:color w:val="000000"/>
        </w:rPr>
      </w:pPr>
      <w:r>
        <w:rPr>
          <w:color w:val="000000"/>
        </w:rPr>
        <w:tab/>
      </w:r>
    </w:p>
    <w:p w14:paraId="1966A2DF" w14:textId="77777777" w:rsidR="00640B0C" w:rsidRDefault="00640B0C" w:rsidP="00CE5553">
      <w:pPr>
        <w:rPr>
          <w:color w:val="000000"/>
        </w:rPr>
      </w:pPr>
    </w:p>
    <w:p w14:paraId="118302C1" w14:textId="77777777" w:rsidR="00640B0C" w:rsidRDefault="00640B0C" w:rsidP="00CE5553">
      <w:pPr>
        <w:rPr>
          <w:color w:val="000000"/>
        </w:rPr>
      </w:pPr>
    </w:p>
    <w:p w14:paraId="6A0D735D" w14:textId="77777777" w:rsidR="00640B0C" w:rsidRDefault="00640B0C" w:rsidP="00CE5553"/>
    <w:p w14:paraId="210F9B0B" w14:textId="77777777" w:rsidR="00CE5553" w:rsidRDefault="002C2C5E" w:rsidP="00EC03A5">
      <w:pPr>
        <w:pStyle w:val="Heading3"/>
      </w:pPr>
      <w:r>
        <w:t>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6EBBA9D1" w14:textId="77777777" w:rsidR="002C2C5E" w:rsidRPr="002C2C5E" w:rsidRDefault="002C2C5E" w:rsidP="002C2C5E"/>
    <w:bookmarkEnd w:id="0"/>
    <w:p w14:paraId="306EB94D" w14:textId="77777777" w:rsidR="00654284" w:rsidRPr="003C6393" w:rsidRDefault="00654284" w:rsidP="00654284">
      <w:pPr>
        <w:rPr>
          <w:color w:val="000000"/>
        </w:rPr>
      </w:pPr>
    </w:p>
    <w:p w14:paraId="22C79AE9" w14:textId="77777777" w:rsidR="00654284" w:rsidRPr="00654284" w:rsidRDefault="00654284" w:rsidP="00654284"/>
    <w:p w14:paraId="5E8EB19D" w14:textId="77777777" w:rsidR="00654284" w:rsidRPr="00DB2DCF" w:rsidRDefault="00654284"/>
    <w:sectPr w:rsidR="00654284" w:rsidRPr="00DB2DCF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D417B" w14:textId="77777777" w:rsidR="001139C2" w:rsidRDefault="001139C2">
      <w:r>
        <w:separator/>
      </w:r>
    </w:p>
  </w:endnote>
  <w:endnote w:type="continuationSeparator" w:id="0">
    <w:p w14:paraId="40EF3892" w14:textId="77777777" w:rsidR="001139C2" w:rsidRDefault="0011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D9AF6" w14:textId="77777777" w:rsidR="00BE24C7" w:rsidRDefault="00BE24C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332C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5FDDD" w14:textId="77777777" w:rsidR="001139C2" w:rsidRDefault="001139C2">
      <w:r>
        <w:separator/>
      </w:r>
    </w:p>
  </w:footnote>
  <w:footnote w:type="continuationSeparator" w:id="0">
    <w:p w14:paraId="538E6BC5" w14:textId="77777777" w:rsidR="001139C2" w:rsidRDefault="00113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03A5"/>
    <w:rsid w:val="0001344C"/>
    <w:rsid w:val="00032790"/>
    <w:rsid w:val="00041A5C"/>
    <w:rsid w:val="00044606"/>
    <w:rsid w:val="000522DF"/>
    <w:rsid w:val="00054B07"/>
    <w:rsid w:val="00064021"/>
    <w:rsid w:val="00077C89"/>
    <w:rsid w:val="00090166"/>
    <w:rsid w:val="00092C76"/>
    <w:rsid w:val="000A162F"/>
    <w:rsid w:val="000A6BDE"/>
    <w:rsid w:val="000C7CB8"/>
    <w:rsid w:val="000D2080"/>
    <w:rsid w:val="000D342D"/>
    <w:rsid w:val="000D3A34"/>
    <w:rsid w:val="000F4AD2"/>
    <w:rsid w:val="000F7B78"/>
    <w:rsid w:val="001139C2"/>
    <w:rsid w:val="00130273"/>
    <w:rsid w:val="001332C4"/>
    <w:rsid w:val="00146124"/>
    <w:rsid w:val="001677E9"/>
    <w:rsid w:val="00186EA4"/>
    <w:rsid w:val="00190B89"/>
    <w:rsid w:val="00194C37"/>
    <w:rsid w:val="001A1EFA"/>
    <w:rsid w:val="002027A7"/>
    <w:rsid w:val="0020790D"/>
    <w:rsid w:val="00207A21"/>
    <w:rsid w:val="00227FEA"/>
    <w:rsid w:val="00252488"/>
    <w:rsid w:val="00265985"/>
    <w:rsid w:val="00283691"/>
    <w:rsid w:val="00291390"/>
    <w:rsid w:val="002A48AF"/>
    <w:rsid w:val="002C2C5E"/>
    <w:rsid w:val="002C5CCF"/>
    <w:rsid w:val="002D4894"/>
    <w:rsid w:val="002F0EE2"/>
    <w:rsid w:val="002F271F"/>
    <w:rsid w:val="002F7597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3F23A1"/>
    <w:rsid w:val="0046473F"/>
    <w:rsid w:val="00491B69"/>
    <w:rsid w:val="004A5033"/>
    <w:rsid w:val="004B4D3D"/>
    <w:rsid w:val="004C213B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0B0C"/>
    <w:rsid w:val="006415F0"/>
    <w:rsid w:val="00643A57"/>
    <w:rsid w:val="0064710F"/>
    <w:rsid w:val="00654284"/>
    <w:rsid w:val="00661929"/>
    <w:rsid w:val="00674188"/>
    <w:rsid w:val="006761D1"/>
    <w:rsid w:val="006823E5"/>
    <w:rsid w:val="006B66FB"/>
    <w:rsid w:val="006B7AA1"/>
    <w:rsid w:val="006C3D2C"/>
    <w:rsid w:val="006D2437"/>
    <w:rsid w:val="006D424A"/>
    <w:rsid w:val="006D4393"/>
    <w:rsid w:val="00720868"/>
    <w:rsid w:val="00736D79"/>
    <w:rsid w:val="007418FC"/>
    <w:rsid w:val="00774B6A"/>
    <w:rsid w:val="00780987"/>
    <w:rsid w:val="00783B24"/>
    <w:rsid w:val="00784DA8"/>
    <w:rsid w:val="00791BD7"/>
    <w:rsid w:val="007A1E44"/>
    <w:rsid w:val="007A23A3"/>
    <w:rsid w:val="007A4051"/>
    <w:rsid w:val="007B2201"/>
    <w:rsid w:val="007C70C6"/>
    <w:rsid w:val="007E26A4"/>
    <w:rsid w:val="007E726A"/>
    <w:rsid w:val="007F23A0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835F4"/>
    <w:rsid w:val="00986A1E"/>
    <w:rsid w:val="009B2908"/>
    <w:rsid w:val="009D177D"/>
    <w:rsid w:val="009D34A5"/>
    <w:rsid w:val="009E477C"/>
    <w:rsid w:val="00A14069"/>
    <w:rsid w:val="00A2578F"/>
    <w:rsid w:val="00A37B8D"/>
    <w:rsid w:val="00A50136"/>
    <w:rsid w:val="00A54EC3"/>
    <w:rsid w:val="00A64971"/>
    <w:rsid w:val="00A711B1"/>
    <w:rsid w:val="00A75E9B"/>
    <w:rsid w:val="00A82744"/>
    <w:rsid w:val="00A939E3"/>
    <w:rsid w:val="00A93E64"/>
    <w:rsid w:val="00A95DAD"/>
    <w:rsid w:val="00AC3F9C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BD7C5B"/>
    <w:rsid w:val="00BE24C7"/>
    <w:rsid w:val="00C00A8C"/>
    <w:rsid w:val="00C331FE"/>
    <w:rsid w:val="00C40F10"/>
    <w:rsid w:val="00C41294"/>
    <w:rsid w:val="00C5142A"/>
    <w:rsid w:val="00C75B9C"/>
    <w:rsid w:val="00C766B1"/>
    <w:rsid w:val="00C821F8"/>
    <w:rsid w:val="00C85D48"/>
    <w:rsid w:val="00C9126C"/>
    <w:rsid w:val="00C97452"/>
    <w:rsid w:val="00CA38E1"/>
    <w:rsid w:val="00CA6111"/>
    <w:rsid w:val="00CB2582"/>
    <w:rsid w:val="00CC680B"/>
    <w:rsid w:val="00CC7D09"/>
    <w:rsid w:val="00CE316D"/>
    <w:rsid w:val="00CE5553"/>
    <w:rsid w:val="00D16A0B"/>
    <w:rsid w:val="00D72B37"/>
    <w:rsid w:val="00D86832"/>
    <w:rsid w:val="00DA068D"/>
    <w:rsid w:val="00DB2DCF"/>
    <w:rsid w:val="00DB67BA"/>
    <w:rsid w:val="00DC3201"/>
    <w:rsid w:val="00DC5D18"/>
    <w:rsid w:val="00DC72D1"/>
    <w:rsid w:val="00DD01A1"/>
    <w:rsid w:val="00DD2407"/>
    <w:rsid w:val="00DD3B4E"/>
    <w:rsid w:val="00DD737D"/>
    <w:rsid w:val="00E032B2"/>
    <w:rsid w:val="00E222C3"/>
    <w:rsid w:val="00E41FB5"/>
    <w:rsid w:val="00E62CA9"/>
    <w:rsid w:val="00E6691C"/>
    <w:rsid w:val="00E6781A"/>
    <w:rsid w:val="00E74E42"/>
    <w:rsid w:val="00E94C8B"/>
    <w:rsid w:val="00EA5ADB"/>
    <w:rsid w:val="00EB3884"/>
    <w:rsid w:val="00EB51A0"/>
    <w:rsid w:val="00EB59F7"/>
    <w:rsid w:val="00EB621A"/>
    <w:rsid w:val="00EC03A5"/>
    <w:rsid w:val="00EC0C35"/>
    <w:rsid w:val="00EC0F7A"/>
    <w:rsid w:val="00ED4D16"/>
    <w:rsid w:val="00ED4E92"/>
    <w:rsid w:val="00F04E67"/>
    <w:rsid w:val="00F13BDE"/>
    <w:rsid w:val="00F15287"/>
    <w:rsid w:val="00F3578B"/>
    <w:rsid w:val="00F97418"/>
    <w:rsid w:val="00FA223C"/>
    <w:rsid w:val="00FB71C5"/>
    <w:rsid w:val="00FB7269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CBC0F9"/>
  <w15:chartTrackingRefBased/>
  <w15:docId w15:val="{32334CD2-17D0-408E-97F6-5845E8D2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1172</Characters>
  <Application>Microsoft Office Word</Application>
  <DocSecurity>4</DocSecurity>
  <Lines>61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2026-09-06T22:25:00Z</dcterms:created>
  <dcterms:modified xsi:type="dcterms:W3CDTF">2026-09-06T22:25:00Z</dcterms:modified>
</cp:coreProperties>
</file>