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643CB" w14:textId="77777777" w:rsidR="00291390" w:rsidRDefault="003E5C49">
      <w:pPr>
        <w:tabs>
          <w:tab w:val="right" w:pos="9270"/>
        </w:tabs>
      </w:pPr>
      <w:r>
        <w:rPr>
          <w:b/>
        </w:rPr>
        <w:t>Summary of this folder</w:t>
      </w:r>
      <w:r w:rsidR="00291390">
        <w:rPr>
          <w:b/>
        </w:rPr>
        <w:tab/>
      </w:r>
      <w:r>
        <w:tab/>
      </w:r>
      <w:r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3.26.17</w:t>
      </w:r>
    </w:p>
    <w:p w14:paraId="04838AF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577768E" w14:textId="77777777" w:rsidR="0071283F" w:rsidRDefault="003E5C49" w:rsidP="0071283F">
      <w:r>
        <w:t>I wasted a whole day on this little study which I will now exp</w:t>
      </w:r>
      <w:r w:rsidR="00032FF5">
        <w:t xml:space="preserve">lain was done completely wrong, so all the other docs in this folder are completely wrong. </w:t>
      </w:r>
    </w:p>
    <w:p w14:paraId="130C0858" w14:textId="77777777" w:rsidR="003E5C49" w:rsidRDefault="003E5C49" w:rsidP="0071283F"/>
    <w:p w14:paraId="4FA8DAE1" w14:textId="77777777" w:rsidR="003E5C49" w:rsidRDefault="003E5C49" w:rsidP="0071283F">
      <w:r>
        <w:t>MAIN POINT</w:t>
      </w:r>
    </w:p>
    <w:p w14:paraId="1BE1CB73" w14:textId="77777777" w:rsidR="003E5C49" w:rsidRDefault="003E5C49" w:rsidP="0071283F"/>
    <w:p w14:paraId="4046A8DC" w14:textId="77777777" w:rsidR="003E5C49" w:rsidRDefault="003E5C49" w:rsidP="0071283F">
      <w:r>
        <w:t xml:space="preserve">First, my Appendix I on Rigid Body Dynamics makes use of two reference Frames, one of which is embedded into the rotating object of interest. As I say in the very first line:  </w:t>
      </w:r>
    </w:p>
    <w:p w14:paraId="71C8CE98" w14:textId="77777777" w:rsidR="003E5C49" w:rsidRDefault="003E5C49" w:rsidP="0071283F"/>
    <w:p w14:paraId="3FAA92C8" w14:textId="77777777" w:rsidR="003E5C49" w:rsidRPr="003E5C49" w:rsidRDefault="003E5C49" w:rsidP="003E5C49">
      <w:pPr>
        <w:pStyle w:val="Heading3"/>
        <w:rPr>
          <w:b w:val="0"/>
        </w:rPr>
      </w:pPr>
      <w:bookmarkStart w:id="0" w:name="_Toc478062268"/>
      <w:r w:rsidRPr="003E5C49">
        <w:rPr>
          <w:b w:val="0"/>
        </w:rPr>
        <w:t>1.1 The Appearance of the Inertia Tensor</w:t>
      </w:r>
      <w:bookmarkEnd w:id="0"/>
    </w:p>
    <w:p w14:paraId="0DCDDC59" w14:textId="77777777" w:rsidR="003E5C49" w:rsidRPr="003E5C49" w:rsidRDefault="003E5C49" w:rsidP="003E5C49"/>
    <w:p w14:paraId="2D8B0612" w14:textId="77777777" w:rsidR="003E5C49" w:rsidRPr="003E5C49" w:rsidRDefault="003E5C49" w:rsidP="003E5C49">
      <w:r w:rsidRPr="003E5C49">
        <w:rPr>
          <w:i/>
          <w:color w:val="000000"/>
        </w:rPr>
        <w:t>Assume that Frame S' is embedded into a rigid body</w:t>
      </w:r>
      <w:r w:rsidRPr="003E5C49">
        <w:rPr>
          <w:color w:val="000000"/>
        </w:rPr>
        <w:t>,</w:t>
      </w:r>
      <w:r w:rsidRPr="003E5C49">
        <w:t xml:space="preserve"> so that Frame S' and that rigid body are rotating at </w:t>
      </w:r>
    </w:p>
    <w:p w14:paraId="49749BCF" w14:textId="77777777" w:rsidR="003E5C49" w:rsidRDefault="003E5C49" w:rsidP="003E5C49"/>
    <w:p w14:paraId="198A21AE" w14:textId="77777777" w:rsidR="003E5C49" w:rsidRDefault="003E5C49" w:rsidP="003E5C49">
      <w:r>
        <w:t xml:space="preserve">I go on in that Appendix I to develop equations of motion for a rigid body in such a situation, </w:t>
      </w:r>
    </w:p>
    <w:p w14:paraId="633ABCA4" w14:textId="77777777" w:rsidR="003E5C49" w:rsidRDefault="003E5C49" w:rsidP="003E5C49"/>
    <w:p w14:paraId="5F63D4C4" w14:textId="77777777" w:rsidR="003E5C49" w:rsidRPr="0068137D" w:rsidRDefault="003E5C49" w:rsidP="003E5C49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1</w:t>
      </w:r>
      <w:r>
        <w:t xml:space="preserve"> =  I'</w:t>
      </w:r>
      <w:r>
        <w:rPr>
          <w:rStyle w:val="subscript"/>
        </w:rPr>
        <w:t>1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1</w:t>
      </w:r>
      <w:r>
        <w:t xml:space="preserve"> -  (ω)'</w:t>
      </w:r>
      <w:r>
        <w:rPr>
          <w:rStyle w:val="subscript"/>
        </w:rPr>
        <w:t>2</w:t>
      </w:r>
      <w:r>
        <w:t>(ω)'</w:t>
      </w:r>
      <w:r>
        <w:rPr>
          <w:rStyle w:val="subscript"/>
        </w:rPr>
        <w:t>3</w:t>
      </w:r>
      <w:r>
        <w:t xml:space="preserve"> (I'</w:t>
      </w:r>
      <w:r>
        <w:rPr>
          <w:rStyle w:val="subscript"/>
        </w:rPr>
        <w:t>2</w:t>
      </w:r>
      <w:r>
        <w:t xml:space="preserve"> - I'</w:t>
      </w:r>
      <w:r>
        <w:rPr>
          <w:rStyle w:val="subscript"/>
        </w:rPr>
        <w:t>3</w:t>
      </w:r>
      <w:r>
        <w:t xml:space="preserve">) </w:t>
      </w:r>
    </w:p>
    <w:p w14:paraId="13E64058" w14:textId="77777777" w:rsidR="003E5C49" w:rsidRPr="0068137D" w:rsidRDefault="003E5C49" w:rsidP="003E5C49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2</w:t>
      </w:r>
      <w:r>
        <w:t xml:space="preserve"> =  I'</w:t>
      </w:r>
      <w:r>
        <w:rPr>
          <w:rStyle w:val="subscript"/>
        </w:rPr>
        <w:t>2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2</w:t>
      </w:r>
      <w:r>
        <w:t xml:space="preserve"> -  (ω)'</w:t>
      </w:r>
      <w:r>
        <w:rPr>
          <w:rStyle w:val="subscript"/>
        </w:rPr>
        <w:t>3</w:t>
      </w:r>
      <w:r>
        <w:t>(ω)'</w:t>
      </w:r>
      <w:r>
        <w:rPr>
          <w:rStyle w:val="subscript"/>
        </w:rPr>
        <w:t>1</w:t>
      </w:r>
      <w:r>
        <w:t xml:space="preserve"> (I'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 xml:space="preserve">) </w:t>
      </w:r>
    </w:p>
    <w:p w14:paraId="033F1AFB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tab/>
        <w:t>(N)'</w:t>
      </w:r>
      <w:r>
        <w:rPr>
          <w:rStyle w:val="subscript"/>
        </w:rPr>
        <w:t>3</w:t>
      </w:r>
      <w:r>
        <w:t xml:space="preserve"> =  I'</w:t>
      </w:r>
      <w:r>
        <w:rPr>
          <w:rStyle w:val="subscript"/>
        </w:rPr>
        <w:t>3</w:t>
      </w:r>
      <w:r>
        <w:t xml:space="preserve"> (</w:t>
      </w:r>
      <w:r w:rsidRPr="0068137D">
        <w:fldChar w:fldCharType="begin"/>
      </w:r>
      <w:r w:rsidRPr="0068137D">
        <w:instrText xml:space="preserve"> EQ \O(ω,\S\up4(•))</w:instrText>
      </w:r>
      <w:r w:rsidRPr="0068137D">
        <w:fldChar w:fldCharType="end"/>
      </w:r>
      <w:r>
        <w:rPr>
          <w:b/>
        </w:rPr>
        <w:t>)</w:t>
      </w:r>
      <w:r w:rsidRPr="0068137D">
        <w:t>'</w:t>
      </w:r>
      <w:r>
        <w:rPr>
          <w:rStyle w:val="subscript"/>
        </w:rPr>
        <w:t>3</w:t>
      </w:r>
      <w:r>
        <w:t xml:space="preserve"> -  (ω)'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2</w:t>
      </w:r>
      <w:r>
        <w:t xml:space="preserve"> (I'</w:t>
      </w:r>
      <w:r>
        <w:rPr>
          <w:rStyle w:val="subscript"/>
        </w:rPr>
        <w:t>1</w:t>
      </w:r>
      <w:r>
        <w:t xml:space="preserve"> - I'</w:t>
      </w:r>
      <w:r>
        <w:rPr>
          <w:rStyle w:val="subscript"/>
        </w:rPr>
        <w:t>2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(I.4.3)</w:t>
      </w:r>
    </w:p>
    <w:p w14:paraId="26FACCB4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7E8BCDBC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t xml:space="preserve">These are the "rigid body equations of motion" in body frame components, where I have already chosen the body frame axes to diagonalize the inertia tensor. </w:t>
      </w:r>
    </w:p>
    <w:p w14:paraId="5460ACEB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1BD68485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t xml:space="preserve">Now we change the scene. In Appendix F I analyze the dumbbell satellite problem. In that problem, one Frame of reference is in orbit going around the earth. This is a non-inertial frame. A second frame is embedded into a non-rotating Earth. </w:t>
      </w:r>
    </w:p>
    <w:p w14:paraId="0FA6B14B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08EC4EF6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t xml:space="preserve">Neither of these frames is embedded into the rotating dumbbell body, so in Appendix F neither frame is the body frame of the dumbbell!!!!!  Thus, the equations (I.4.3) I show above having nothing at all to do with the dumbbell satellite problem!!  So all my work in the three docs in this folder is meaningless! </w:t>
      </w:r>
    </w:p>
    <w:p w14:paraId="6C9DD622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7E2CBAFA" w14:textId="77777777" w:rsidR="003E5C49" w:rsidRDefault="003E5C49" w:rsidP="003E5C49">
      <w:r>
        <w:t>HOW WOULD YOU DO A RIGID BODY ANALYSIS?</w:t>
      </w:r>
    </w:p>
    <w:p w14:paraId="150E06ED" w14:textId="77777777" w:rsidR="003E5C49" w:rsidRDefault="003E5C49" w:rsidP="003E5C49"/>
    <w:p w14:paraId="562C808C" w14:textId="77777777" w:rsidR="003E5C49" w:rsidRDefault="003E5C49" w:rsidP="003E5C49">
      <w:r>
        <w:t xml:space="preserve">I think this would be quite a pain to do. You would need a </w:t>
      </w:r>
      <w:r w:rsidRPr="003E5C49">
        <w:rPr>
          <w:i/>
        </w:rPr>
        <w:t>third</w:t>
      </w:r>
      <w:r>
        <w:t xml:space="preserve"> Frame perhaps Frame S" which is embedded into the dumbbell. Then Frame S is the sky frame that is also non-inertial and Frame S' is the ground inertial frame. </w:t>
      </w:r>
    </w:p>
    <w:p w14:paraId="044C5B85" w14:textId="77777777" w:rsidR="003E5C49" w:rsidRDefault="003E5C49" w:rsidP="003E5C49"/>
    <w:p w14:paraId="005FBCEF" w14:textId="77777777" w:rsidR="003E5C49" w:rsidRDefault="003E5C49" w:rsidP="003E5C49">
      <w:r>
        <w:t xml:space="preserve">Suppose then we consider only the two non-inertial frames S" embedded into rotor, and S in the sky. I think you could go ahead and write </w:t>
      </w:r>
      <w:r w:rsidRPr="001D1CB9">
        <w:rPr>
          <w:b/>
        </w:rPr>
        <w:t>L</w:t>
      </w:r>
      <w:r>
        <w:t xml:space="preserve"> = </w:t>
      </w:r>
      <w:proofErr w:type="spellStart"/>
      <w:r>
        <w:t>I</w:t>
      </w:r>
      <w:r w:rsidRPr="001D1CB9">
        <w:rPr>
          <w:b/>
        </w:rPr>
        <w:t>ω</w:t>
      </w:r>
      <w:proofErr w:type="spellEnd"/>
      <w:r>
        <w:rPr>
          <w:b/>
        </w:rPr>
        <w:t xml:space="preserve"> </w:t>
      </w:r>
      <w:r>
        <w:t xml:space="preserve">and have the usual </w:t>
      </w:r>
      <w:proofErr w:type="spellStart"/>
      <w:r>
        <w:t>I</w:t>
      </w:r>
      <w:r>
        <w:rPr>
          <w:rStyle w:val="subscript"/>
        </w:rPr>
        <w:t>ij</w:t>
      </w:r>
      <w:proofErr w:type="spellEnd"/>
      <w:r>
        <w:t xml:space="preserve"> which you could evaluate in any frame. I don't think anything in Section I.2 requires that Frame S be inertial, which is good since it is non-inertial. </w:t>
      </w:r>
    </w:p>
    <w:p w14:paraId="73DFD877" w14:textId="77777777" w:rsidR="003E5C49" w:rsidRDefault="003E5C49" w:rsidP="003E5C49"/>
    <w:p w14:paraId="6D803D8C" w14:textId="77777777" w:rsidR="003E5C49" w:rsidRDefault="003E5C49" w:rsidP="003E5C49">
      <w:r>
        <w:t xml:space="preserve">But then I say : </w:t>
      </w:r>
    </w:p>
    <w:p w14:paraId="6BC616DF" w14:textId="77777777" w:rsidR="003E5C49" w:rsidRDefault="003E5C49" w:rsidP="003E5C49"/>
    <w:p w14:paraId="29686253" w14:textId="77777777" w:rsidR="003E5C49" w:rsidRDefault="003E5C49" w:rsidP="003E5C49">
      <w:r>
        <w:t xml:space="preserve">From (11.3.2) Newton's Second Law (angular motion) applied in inertial Frame S states, </w:t>
      </w:r>
    </w:p>
    <w:p w14:paraId="2490C0A1" w14:textId="77777777" w:rsidR="003E5C49" w:rsidRDefault="003E5C49" w:rsidP="003E5C49"/>
    <w:p w14:paraId="603A95FC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</w:t>
      </w:r>
      <w:r>
        <w:rPr>
          <w:rStyle w:val="superscript"/>
        </w:rPr>
        <w:t xml:space="preserve"> </w:t>
      </w:r>
      <w:r>
        <w:rPr>
          <w:b/>
        </w:rPr>
        <w:t>=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ab/>
      </w:r>
      <w:r>
        <w:tab/>
      </w:r>
      <w:r>
        <w:tab/>
        <w:t xml:space="preserve">//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 xml:space="preserve">  = ∂</w:t>
      </w:r>
      <w:r>
        <w:rPr>
          <w:rStyle w:val="subscript"/>
        </w:rPr>
        <w:t>S</w:t>
      </w:r>
      <w:r w:rsidRPr="00464860">
        <w:rPr>
          <w:b/>
        </w:rPr>
        <w:t>L</w:t>
      </w:r>
      <w:r>
        <w:t xml:space="preserve"> = (</w:t>
      </w:r>
      <w:proofErr w:type="spellStart"/>
      <w:r>
        <w:t>d</w:t>
      </w:r>
      <w:r w:rsidRPr="0068137D">
        <w:rPr>
          <w:b/>
        </w:rPr>
        <w:t>L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 </w:t>
      </w:r>
      <w:r>
        <w:t>(I.2.1)</w:t>
      </w:r>
    </w:p>
    <w:p w14:paraId="4298D8E9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7CC63FDA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t>This would not be true in the sky frame S, so the resulting (I.4.3)  would be invalid,.</w:t>
      </w:r>
    </w:p>
    <w:p w14:paraId="5C8C8CE6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17063364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 w:rsidRPr="003E5C49">
        <w:rPr>
          <w:b/>
        </w:rPr>
        <w:t>Conclusion</w:t>
      </w:r>
      <w:r>
        <w:t xml:space="preserve">:  To do this problem right, you have to manage THREE frames of reference. </w:t>
      </w:r>
    </w:p>
    <w:p w14:paraId="63EE4304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468DD96D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t xml:space="preserve">Then you use frames doc to establish how each pair of frames is related. </w:t>
      </w:r>
    </w:p>
    <w:p w14:paraId="4ADB16CB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52064EAC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t xml:space="preserve">You might try to use </w:t>
      </w:r>
      <w:r>
        <w:rPr>
          <w:b/>
        </w:rPr>
        <w:t>N</w:t>
      </w:r>
      <w:r>
        <w:rPr>
          <w:rStyle w:val="subscript"/>
        </w:rPr>
        <w:t>eff</w:t>
      </w:r>
      <w:r>
        <w:rPr>
          <w:rStyle w:val="superscript"/>
        </w:rPr>
        <w:t xml:space="preserve"> </w:t>
      </w:r>
      <w:r>
        <w:rPr>
          <w:b/>
        </w:rPr>
        <w:t>=</w:t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 xml:space="preserve">  for the sky frame S where you include a fictitious force to account for the fact that the sky frame is non-inertial. You end up with some equations of motion which is different from the set  (I.4.3) above. </w:t>
      </w:r>
    </w:p>
    <w:p w14:paraId="57051006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78449376" w14:textId="77777777" w:rsidR="003E5C49" w:rsidRPr="003E5C49" w:rsidRDefault="003E5C49" w:rsidP="003E5C49">
      <w:pPr>
        <w:tabs>
          <w:tab w:val="left" w:pos="7200"/>
          <w:tab w:val="left" w:pos="7920"/>
          <w:tab w:val="right" w:pos="9270"/>
        </w:tabs>
      </w:pPr>
      <w:r>
        <w:t xml:space="preserve">I really have no interest in attempting this problem at this time. </w:t>
      </w:r>
    </w:p>
    <w:p w14:paraId="79DA1B89" w14:textId="77777777" w:rsidR="003E5C49" w:rsidRPr="003E5C49" w:rsidRDefault="003E5C49" w:rsidP="003E5C49"/>
    <w:p w14:paraId="3F5F58C5" w14:textId="77777777" w:rsidR="003E5C49" w:rsidRDefault="003E5C49" w:rsidP="003E5C49">
      <w:pPr>
        <w:tabs>
          <w:tab w:val="left" w:pos="7200"/>
          <w:tab w:val="left" w:pos="7920"/>
          <w:tab w:val="right" w:pos="9270"/>
        </w:tabs>
      </w:pPr>
    </w:p>
    <w:p w14:paraId="47DD5D1A" w14:textId="77777777" w:rsidR="003E5C49" w:rsidRPr="003E5C49" w:rsidRDefault="003E5C49" w:rsidP="003E5C49"/>
    <w:p w14:paraId="124978A1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15C9D" w14:textId="77777777" w:rsidR="004366BE" w:rsidRDefault="004366BE">
      <w:r>
        <w:separator/>
      </w:r>
    </w:p>
  </w:endnote>
  <w:endnote w:type="continuationSeparator" w:id="0">
    <w:p w14:paraId="4F4BF20F" w14:textId="77777777" w:rsidR="004366BE" w:rsidRDefault="00436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D17F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32FF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7F2D0" w14:textId="77777777" w:rsidR="004366BE" w:rsidRDefault="004366BE">
      <w:r>
        <w:separator/>
      </w:r>
    </w:p>
  </w:footnote>
  <w:footnote w:type="continuationSeparator" w:id="0">
    <w:p w14:paraId="224ED807" w14:textId="77777777" w:rsidR="004366BE" w:rsidRDefault="00436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5C49"/>
    <w:rsid w:val="0001344C"/>
    <w:rsid w:val="00032790"/>
    <w:rsid w:val="00032FF5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5C49"/>
    <w:rsid w:val="00417E5B"/>
    <w:rsid w:val="00432272"/>
    <w:rsid w:val="00434FC0"/>
    <w:rsid w:val="004366BE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49A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96681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A3E772"/>
  <w15:chartTrackingRefBased/>
  <w15:docId w15:val="{21BD386E-A1EC-44A2-A109-E2B548C3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2378</Characters>
  <Application>Microsoft Office Word</Application>
  <DocSecurity>4</DocSecurity>
  <Lines>67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