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F7996" w14:textId="77777777" w:rsidR="00291390" w:rsidRDefault="00C15D1E">
      <w:pPr>
        <w:tabs>
          <w:tab w:val="right" w:pos="9270"/>
        </w:tabs>
      </w:pPr>
      <w:r>
        <w:rPr>
          <w:b/>
        </w:rPr>
        <w:t>archive old sections 1.1 thru 1.4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</w:t>
      </w:r>
      <w:r>
        <w:t>20.17</w:t>
      </w:r>
    </w:p>
    <w:p w14:paraId="31E843F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6831CDD" w14:textId="77777777" w:rsidR="00C15D1E" w:rsidRDefault="00C15D1E" w:rsidP="00C15D1E">
      <w:pPr>
        <w:pStyle w:val="Heading2"/>
      </w:pPr>
      <w:bookmarkStart w:id="0" w:name="_Toc475198923"/>
      <w:r>
        <w:t>1</w:t>
      </w:r>
      <w:r w:rsidRPr="00750117">
        <w:t xml:space="preserve">. </w:t>
      </w:r>
      <w:r>
        <w:t>Notation, important role of the Prime Symbol, and other Preliminaries</w:t>
      </w:r>
      <w:bookmarkEnd w:id="0"/>
    </w:p>
    <w:p w14:paraId="5EF7197C" w14:textId="77777777" w:rsidR="00C15D1E" w:rsidRDefault="00C15D1E" w:rsidP="00C15D1E"/>
    <w:p w14:paraId="489983A9" w14:textId="77777777" w:rsidR="00C15D1E" w:rsidRPr="00610AF0" w:rsidRDefault="00C15D1E" w:rsidP="00C15D1E">
      <w:r w:rsidRPr="00610AF0">
        <w:rPr>
          <w:u w:val="single"/>
        </w:rPr>
        <w:t>Note</w:t>
      </w:r>
      <w:r>
        <w:t xml:space="preserve">:  When an equation is repeated, its equation number is put in italics. </w:t>
      </w:r>
    </w:p>
    <w:p w14:paraId="445CCD86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3745736F" w14:textId="77777777" w:rsidR="00C15D1E" w:rsidRPr="0042126D" w:rsidRDefault="00C15D1E" w:rsidP="00C15D1E">
      <w:pPr>
        <w:pStyle w:val="Heading3"/>
      </w:pPr>
      <w:bookmarkStart w:id="1" w:name="_Toc475198924"/>
      <w:r>
        <w:t>1.1</w:t>
      </w:r>
      <w:r w:rsidRPr="0042126D">
        <w:t xml:space="preserve"> </w:t>
      </w:r>
      <w:r>
        <w:t>T</w:t>
      </w:r>
      <w:r w:rsidRPr="0042126D">
        <w:t>he basis vectors e</w:t>
      </w:r>
      <w:r w:rsidRPr="00075133">
        <w:rPr>
          <w:rStyle w:val="subscript"/>
          <w:b/>
        </w:rPr>
        <w:t>n</w:t>
      </w:r>
      <w:r w:rsidRPr="0042126D">
        <w:t xml:space="preserve"> and </w:t>
      </w:r>
      <w:proofErr w:type="spellStart"/>
      <w:r w:rsidRPr="0042126D">
        <w:t>e'</w:t>
      </w:r>
      <w:r w:rsidRPr="00075133">
        <w:rPr>
          <w:rStyle w:val="subscript"/>
          <w:b/>
        </w:rPr>
        <w:t>n</w:t>
      </w:r>
      <w:proofErr w:type="spellEnd"/>
      <w:r w:rsidRPr="0042126D">
        <w:t xml:space="preserve"> and two ways in which they are related</w:t>
      </w:r>
      <w:bookmarkEnd w:id="1"/>
    </w:p>
    <w:p w14:paraId="7E6A366C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4BB6C9EA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Frame S has Cartesian basis unit vectors </w:t>
      </w:r>
      <w:r w:rsidRPr="00237608">
        <w:rPr>
          <w:b/>
        </w:rPr>
        <w:t>e</w:t>
      </w:r>
      <w:r>
        <w:rPr>
          <w:rStyle w:val="subscript"/>
        </w:rPr>
        <w:t>n</w:t>
      </w:r>
      <w:r>
        <w:t>, while Frame S' has Cartesian basis unit vectors</w:t>
      </w:r>
      <w:r w:rsidRPr="00237608">
        <w:rPr>
          <w:b/>
        </w:rPr>
        <w:t xml:space="preserve"> </w:t>
      </w:r>
      <w:proofErr w:type="spellStart"/>
      <w:r w:rsidRPr="0023760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. The two sets of basis vectors are related by some rotation we shall call R (repeated indices have implied sums), </w:t>
      </w:r>
    </w:p>
    <w:p w14:paraId="3E6CF970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5AA18F2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</w:t>
      </w:r>
      <w:r>
        <w:tab/>
      </w:r>
      <w:r>
        <w:tab/>
        <w:t>n = 1,2,3</w:t>
      </w:r>
      <w:r>
        <w:tab/>
      </w:r>
      <w:r>
        <w:tab/>
        <w:t>or</w:t>
      </w:r>
      <w:r>
        <w:tab/>
      </w:r>
      <w:r>
        <w:tab/>
        <w:t>(</w:t>
      </w:r>
      <w:r w:rsidRPr="00920A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 xml:space="preserve">j </w:t>
      </w:r>
      <w:r>
        <w:t xml:space="preserve"> </w:t>
      </w:r>
      <w:r>
        <w:rPr>
          <w:rStyle w:val="subscript"/>
        </w:rPr>
        <w:tab/>
      </w:r>
      <w:r>
        <w:rPr>
          <w:rStyle w:val="subscript"/>
        </w:rPr>
        <w:tab/>
      </w:r>
      <w:r>
        <w:t>(1.1.1)</w:t>
      </w:r>
    </w:p>
    <w:p w14:paraId="198C0543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  <w:jc w:val="left"/>
      </w:pPr>
    </w:p>
    <w:p w14:paraId="2BB28CDE" w14:textId="77777777" w:rsidR="00C15D1E" w:rsidRPr="00287088" w:rsidRDefault="00C15D1E" w:rsidP="00C15D1E">
      <w:pPr>
        <w:tabs>
          <w:tab w:val="left" w:pos="7200"/>
          <w:tab w:val="left" w:pos="7920"/>
          <w:tab w:val="right" w:pos="9270"/>
        </w:tabs>
        <w:jc w:val="left"/>
      </w:pPr>
      <w:r>
        <w:t xml:space="preserve">where on the right the component subscripts refer to components in Frame S. </w:t>
      </w:r>
    </w:p>
    <w:p w14:paraId="7BD2FCF5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683F3AD0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The above relation between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and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can also be written in this manner</w:t>
      </w:r>
    </w:p>
    <w:p w14:paraId="5CC0287C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52DDFE9A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42126D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 =  </w:t>
      </w:r>
      <w:r>
        <w:rPr>
          <w:color w:val="000000"/>
        </w:rPr>
        <w:t>(</w:t>
      </w:r>
      <w:r w:rsidRPr="00B73D95">
        <w:rPr>
          <w:color w:val="000000"/>
        </w:rPr>
        <w:t>R</w:t>
      </w:r>
      <w:r>
        <w:rPr>
          <w:rStyle w:val="superscript"/>
        </w:rPr>
        <w:t>-1</w:t>
      </w:r>
      <w:r>
        <w:t>)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 w:rsidRPr="00B73D95">
        <w:rPr>
          <w:rStyle w:val="subscript"/>
          <w:color w:val="000000"/>
        </w:rPr>
        <w:t>m</w:t>
      </w:r>
      <w:proofErr w:type="spellEnd"/>
      <w:r>
        <w:t xml:space="preserve">    </w:t>
      </w:r>
      <w:r>
        <w:tab/>
      </w:r>
      <w:r>
        <w:tab/>
      </w:r>
      <w:r>
        <w:tab/>
      </w:r>
      <w:r>
        <w:tab/>
        <w:t>or</w:t>
      </w:r>
      <w:r>
        <w:tab/>
      </w:r>
      <w:r>
        <w:tab/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tab/>
      </w:r>
      <w:r>
        <w:tab/>
      </w:r>
      <w:r>
        <w:tab/>
        <w:t>(1.1.2)</w:t>
      </w:r>
    </w:p>
    <w:p w14:paraId="297D46D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  <w:jc w:val="left"/>
      </w:pPr>
    </w:p>
    <w:p w14:paraId="461296D8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>a fact proven below in a short series of steps. Notice that the right equation in (1.1.1) involves a sum of basis vector components, whereas the equations in (1.1.2) involve a sum of basis vectors.</w:t>
      </w:r>
    </w:p>
    <w:p w14:paraId="5231AAEB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5676DA07" w14:textId="77777777" w:rsidR="00C15D1E" w:rsidRPr="00794D9B" w:rsidRDefault="00C15D1E" w:rsidP="00C15D1E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794D9B">
        <w:rPr>
          <w:u w:val="single"/>
        </w:rPr>
        <w:t>Proof of (1.</w:t>
      </w:r>
      <w:r>
        <w:rPr>
          <w:u w:val="single"/>
        </w:rPr>
        <w:t>1.</w:t>
      </w:r>
      <w:r w:rsidRPr="00794D9B">
        <w:rPr>
          <w:u w:val="single"/>
        </w:rPr>
        <w:t xml:space="preserve">2): </w:t>
      </w:r>
    </w:p>
    <w:p w14:paraId="28972486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4960E453" w14:textId="77777777" w:rsidR="00C15D1E" w:rsidRPr="00B256A1" w:rsidRDefault="00C15D1E" w:rsidP="00C15D1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256A1">
        <w:rPr>
          <w:i/>
          <w:color w:val="FF0000"/>
        </w:rPr>
        <w:t xml:space="preserve">Step 1: </w:t>
      </w:r>
      <w:r w:rsidRPr="00B256A1">
        <w:rPr>
          <w:color w:val="FF0000"/>
        </w:rPr>
        <w:t xml:space="preserve"> The orthonormal Cartesian basis vectors have these properties</w:t>
      </w:r>
    </w:p>
    <w:p w14:paraId="25240E1C" w14:textId="77777777" w:rsidR="00C15D1E" w:rsidRPr="00B256A1" w:rsidRDefault="00C15D1E" w:rsidP="00C15D1E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33E065C" w14:textId="77777777" w:rsidR="00C15D1E" w:rsidRPr="00B256A1" w:rsidRDefault="00C15D1E" w:rsidP="00C15D1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256A1">
        <w:rPr>
          <w:color w:val="FF0000"/>
        </w:rPr>
        <w:tab/>
      </w:r>
      <w:proofErr w:type="spellStart"/>
      <w:r w:rsidRPr="00B256A1">
        <w:rPr>
          <w:color w:val="FF0000"/>
        </w:rPr>
        <w:t>δ</w:t>
      </w:r>
      <w:r w:rsidRPr="00B256A1">
        <w:rPr>
          <w:rStyle w:val="subscript"/>
          <w:color w:val="FF0000"/>
        </w:rPr>
        <w:t>n,k</w:t>
      </w:r>
      <w:proofErr w:type="spellEnd"/>
      <w:r w:rsidRPr="00B256A1">
        <w:rPr>
          <w:rStyle w:val="subscript"/>
          <w:color w:val="FF0000"/>
        </w:rPr>
        <w:t xml:space="preserve"> </w:t>
      </w:r>
      <w:r w:rsidRPr="00B256A1">
        <w:rPr>
          <w:color w:val="FF0000"/>
        </w:rPr>
        <w:t xml:space="preserve">= </w:t>
      </w:r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n</w:t>
      </w:r>
      <w:r w:rsidRPr="00B256A1">
        <w:rPr>
          <w:color w:val="FF0000"/>
        </w:rPr>
        <w:t xml:space="preserve"> </w:t>
      </w:r>
      <w:r w:rsidRPr="00B256A1">
        <w:rPr>
          <w:color w:val="FF0000"/>
        </w:rPr>
        <w:sym w:font="Symbol" w:char="F0B7"/>
      </w:r>
      <w:r w:rsidRPr="00B256A1">
        <w:rPr>
          <w:color w:val="FF0000"/>
        </w:rPr>
        <w:t xml:space="preserve"> 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k</w:t>
      </w:r>
      <w:proofErr w:type="spellEnd"/>
      <w:r w:rsidRPr="00B256A1">
        <w:rPr>
          <w:color w:val="FF0000"/>
        </w:rPr>
        <w:t xml:space="preserve"> = </w:t>
      </w:r>
      <w:proofErr w:type="spellStart"/>
      <w:r w:rsidRPr="00B256A1">
        <w:rPr>
          <w:b/>
          <w:color w:val="FF0000"/>
        </w:rPr>
        <w:t>e</w:t>
      </w:r>
      <w:r w:rsidRPr="00B256A1">
        <w:rPr>
          <w:color w:val="FF0000"/>
        </w:rPr>
        <w:t>'</w:t>
      </w:r>
      <w:r w:rsidRPr="00B256A1">
        <w:rPr>
          <w:rStyle w:val="subscript"/>
          <w:color w:val="FF0000"/>
        </w:rPr>
        <w:t>n</w:t>
      </w:r>
      <w:proofErr w:type="spellEnd"/>
      <w:r w:rsidRPr="00B256A1">
        <w:rPr>
          <w:color w:val="FF0000"/>
        </w:rPr>
        <w:t xml:space="preserve"> </w:t>
      </w:r>
      <w:r w:rsidRPr="00B256A1">
        <w:rPr>
          <w:color w:val="FF0000"/>
        </w:rPr>
        <w:sym w:font="Symbol" w:char="F0B7"/>
      </w:r>
      <w:r w:rsidRPr="00B256A1">
        <w:rPr>
          <w:color w:val="FF0000"/>
        </w:rPr>
        <w:t xml:space="preserve"> </w:t>
      </w:r>
      <w:proofErr w:type="spellStart"/>
      <w:r w:rsidRPr="00B256A1">
        <w:rPr>
          <w:b/>
          <w:color w:val="FF0000"/>
        </w:rPr>
        <w:t>e'</w:t>
      </w:r>
      <w:r w:rsidRPr="00B256A1">
        <w:rPr>
          <w:rStyle w:val="subscript"/>
          <w:color w:val="FF0000"/>
        </w:rPr>
        <w:t>k</w:t>
      </w:r>
      <w:proofErr w:type="spellEnd"/>
      <w:r w:rsidRPr="00B256A1">
        <w:rPr>
          <w:color w:val="FF0000"/>
        </w:rPr>
        <w:tab/>
      </w:r>
      <w:r w:rsidRPr="00B256A1">
        <w:rPr>
          <w:color w:val="FF0000"/>
        </w:rPr>
        <w:tab/>
        <w:t xml:space="preserve">and </w:t>
      </w:r>
      <w:r w:rsidRPr="00B256A1">
        <w:rPr>
          <w:color w:val="FF0000"/>
        </w:rPr>
        <w:tab/>
      </w:r>
      <w:r w:rsidRPr="00B256A1">
        <w:rPr>
          <w:color w:val="FF0000"/>
        </w:rPr>
        <w:tab/>
        <w:t>(</w:t>
      </w:r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n</w:t>
      </w:r>
      <w:r w:rsidRPr="00B256A1">
        <w:rPr>
          <w:color w:val="FF0000"/>
        </w:rPr>
        <w:t>)</w:t>
      </w:r>
      <w:r w:rsidRPr="00B256A1">
        <w:rPr>
          <w:rStyle w:val="subscript"/>
          <w:color w:val="FF0000"/>
        </w:rPr>
        <w:t>k</w:t>
      </w:r>
      <w:r w:rsidRPr="00B256A1">
        <w:rPr>
          <w:color w:val="FF0000"/>
        </w:rPr>
        <w:t xml:space="preserve"> = </w:t>
      </w:r>
      <w:proofErr w:type="spellStart"/>
      <w:r w:rsidRPr="00B256A1">
        <w:rPr>
          <w:color w:val="FF0000"/>
        </w:rPr>
        <w:t>δ</w:t>
      </w:r>
      <w:r w:rsidRPr="00B256A1">
        <w:rPr>
          <w:rStyle w:val="subscript"/>
          <w:color w:val="FF0000"/>
        </w:rPr>
        <w:t>n,k</w:t>
      </w:r>
      <w:proofErr w:type="spellEnd"/>
      <w:r w:rsidRPr="00B256A1">
        <w:rPr>
          <w:color w:val="FF0000"/>
        </w:rPr>
        <w:t xml:space="preserve"> </w:t>
      </w:r>
      <w:r w:rsidRPr="00B256A1">
        <w:rPr>
          <w:color w:val="FF0000"/>
        </w:rPr>
        <w:tab/>
      </w:r>
      <w:r w:rsidRPr="00B256A1">
        <w:rPr>
          <w:color w:val="FF0000"/>
        </w:rPr>
        <w:tab/>
      </w:r>
      <w:r w:rsidRPr="00B256A1">
        <w:rPr>
          <w:color w:val="FF0000"/>
        </w:rPr>
        <w:tab/>
      </w:r>
      <w:r w:rsidRPr="00B256A1">
        <w:rPr>
          <w:color w:val="FF0000"/>
        </w:rPr>
        <w:tab/>
        <w:t>(1.1.3)</w:t>
      </w:r>
    </w:p>
    <w:p w14:paraId="2D86EE7C" w14:textId="77777777" w:rsidR="00C15D1E" w:rsidRPr="00B256A1" w:rsidRDefault="00C15D1E" w:rsidP="00C15D1E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C77D6A7" w14:textId="77777777" w:rsidR="00C15D1E" w:rsidRPr="00B256A1" w:rsidRDefault="00C15D1E" w:rsidP="00C15D1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256A1">
        <w:rPr>
          <w:color w:val="FF0000"/>
        </w:rPr>
        <w:t>where (</w:t>
      </w:r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n</w:t>
      </w:r>
      <w:r w:rsidRPr="00B256A1">
        <w:rPr>
          <w:color w:val="FF0000"/>
        </w:rPr>
        <w:t>)</w:t>
      </w:r>
      <w:r w:rsidRPr="00B256A1">
        <w:rPr>
          <w:rStyle w:val="subscript"/>
          <w:color w:val="FF0000"/>
        </w:rPr>
        <w:t>k</w:t>
      </w:r>
      <w:r w:rsidRPr="00B256A1">
        <w:rPr>
          <w:color w:val="FF0000"/>
        </w:rPr>
        <w:t xml:space="preserve"> = 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k</w:t>
      </w:r>
      <w:proofErr w:type="spellEnd"/>
      <w:r w:rsidRPr="00B256A1">
        <w:rPr>
          <w:color w:val="FF0000"/>
        </w:rPr>
        <w:t xml:space="preserve"> </w:t>
      </w:r>
      <w:r w:rsidRPr="00B256A1">
        <w:rPr>
          <w:color w:val="FF0000"/>
        </w:rPr>
        <w:sym w:font="Symbol" w:char="F0B7"/>
      </w:r>
      <w:r w:rsidRPr="00B256A1">
        <w:rPr>
          <w:color w:val="FF0000"/>
        </w:rPr>
        <w:t xml:space="preserve"> </w:t>
      </w:r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n</w:t>
      </w:r>
      <w:r w:rsidRPr="00B256A1">
        <w:rPr>
          <w:color w:val="FF0000"/>
        </w:rPr>
        <w:t xml:space="preserve"> denotes the </w:t>
      </w:r>
      <w:proofErr w:type="spellStart"/>
      <w:r w:rsidRPr="00B256A1">
        <w:rPr>
          <w:color w:val="FF0000"/>
        </w:rPr>
        <w:t>k</w:t>
      </w:r>
      <w:r w:rsidRPr="00B256A1">
        <w:rPr>
          <w:rStyle w:val="superscript"/>
          <w:color w:val="FF0000"/>
        </w:rPr>
        <w:t>th</w:t>
      </w:r>
      <w:proofErr w:type="spellEnd"/>
      <w:r w:rsidRPr="00B256A1">
        <w:rPr>
          <w:rStyle w:val="superscript"/>
          <w:color w:val="FF0000"/>
        </w:rPr>
        <w:t xml:space="preserve"> </w:t>
      </w:r>
      <w:r w:rsidRPr="00B256A1">
        <w:rPr>
          <w:color w:val="FF0000"/>
        </w:rPr>
        <w:t xml:space="preserve">component of </w:t>
      </w:r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n</w:t>
      </w:r>
      <w:r w:rsidRPr="00B256A1">
        <w:rPr>
          <w:color w:val="FF0000"/>
        </w:rPr>
        <w:t xml:space="preserve"> in Frame S. The basis vectors </w:t>
      </w:r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n</w:t>
      </w:r>
      <w:r w:rsidRPr="00B256A1">
        <w:rPr>
          <w:color w:val="FF0000"/>
        </w:rPr>
        <w:t xml:space="preserve"> are axis-aligned in Frame S, while the </w:t>
      </w:r>
      <w:proofErr w:type="spellStart"/>
      <w:r w:rsidRPr="00B256A1">
        <w:rPr>
          <w:b/>
          <w:color w:val="FF0000"/>
        </w:rPr>
        <w:t>e</w:t>
      </w:r>
      <w:r w:rsidRPr="00B256A1">
        <w:rPr>
          <w:color w:val="FF0000"/>
        </w:rPr>
        <w:t>'</w:t>
      </w:r>
      <w:r w:rsidRPr="00B256A1">
        <w:rPr>
          <w:rStyle w:val="subscript"/>
          <w:color w:val="FF0000"/>
        </w:rPr>
        <w:t>n</w:t>
      </w:r>
      <w:proofErr w:type="spellEnd"/>
      <w:r w:rsidRPr="00B256A1">
        <w:rPr>
          <w:color w:val="FF0000"/>
        </w:rPr>
        <w:t xml:space="preserve"> are axis-aligned in Frame S'. The dot product is </w:t>
      </w:r>
      <w:r w:rsidRPr="00B256A1">
        <w:rPr>
          <w:b/>
          <w:color w:val="FF0000"/>
        </w:rPr>
        <w:t>a</w:t>
      </w:r>
      <w:r w:rsidRPr="00B256A1">
        <w:rPr>
          <w:color w:val="FF0000"/>
        </w:rPr>
        <w:t xml:space="preserve"> </w:t>
      </w:r>
      <w:r w:rsidRPr="00B256A1">
        <w:rPr>
          <w:color w:val="FF0000"/>
        </w:rPr>
        <w:sym w:font="Symbol" w:char="F0B7"/>
      </w:r>
      <w:r w:rsidRPr="00B256A1">
        <w:rPr>
          <w:color w:val="FF0000"/>
        </w:rPr>
        <w:t xml:space="preserve"> </w:t>
      </w:r>
      <w:r w:rsidRPr="00B256A1">
        <w:rPr>
          <w:b/>
          <w:color w:val="FF0000"/>
        </w:rPr>
        <w:t>b</w:t>
      </w:r>
      <w:r w:rsidRPr="00B256A1">
        <w:rPr>
          <w:color w:val="FF0000"/>
        </w:rPr>
        <w:t xml:space="preserve"> =</w:t>
      </w:r>
      <w:r w:rsidRPr="00B256A1">
        <w:rPr>
          <w:b/>
          <w:color w:val="FF0000"/>
        </w:rPr>
        <w:t xml:space="preserve"> b</w:t>
      </w:r>
      <w:r w:rsidRPr="00B256A1">
        <w:rPr>
          <w:color w:val="FF0000"/>
        </w:rPr>
        <w:t xml:space="preserve"> </w:t>
      </w:r>
      <w:r w:rsidRPr="00B256A1">
        <w:rPr>
          <w:color w:val="FF0000"/>
        </w:rPr>
        <w:sym w:font="Symbol" w:char="F0B7"/>
      </w:r>
      <w:r w:rsidRPr="00B256A1">
        <w:rPr>
          <w:color w:val="FF0000"/>
        </w:rPr>
        <w:t xml:space="preserve"> </w:t>
      </w:r>
      <w:r w:rsidRPr="00B256A1">
        <w:rPr>
          <w:b/>
          <w:color w:val="FF0000"/>
        </w:rPr>
        <w:t>a</w:t>
      </w:r>
      <w:r w:rsidRPr="00B256A1">
        <w:rPr>
          <w:color w:val="FF0000"/>
        </w:rPr>
        <w:t xml:space="preserve">  ≡ </w:t>
      </w:r>
      <w:proofErr w:type="spellStart"/>
      <w:r w:rsidRPr="00B256A1">
        <w:rPr>
          <w:color w:val="FF0000"/>
        </w:rPr>
        <w:t>a</w:t>
      </w:r>
      <w:r w:rsidRPr="00B256A1">
        <w:rPr>
          <w:rStyle w:val="subscript"/>
          <w:color w:val="FF0000"/>
        </w:rPr>
        <w:t>i</w:t>
      </w:r>
      <w:r w:rsidRPr="00B256A1">
        <w:rPr>
          <w:color w:val="FF0000"/>
        </w:rPr>
        <w:t>b</w:t>
      </w:r>
      <w:r w:rsidRPr="00B256A1">
        <w:rPr>
          <w:rStyle w:val="subscript"/>
          <w:color w:val="FF0000"/>
        </w:rPr>
        <w:t>i</w:t>
      </w:r>
      <w:proofErr w:type="spellEnd"/>
      <w:r w:rsidRPr="00B256A1">
        <w:rPr>
          <w:rStyle w:val="subscript"/>
          <w:color w:val="FF0000"/>
        </w:rPr>
        <w:t xml:space="preserve"> . </w:t>
      </w:r>
    </w:p>
    <w:p w14:paraId="0C7282B6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00D42E1" w14:textId="77777777" w:rsidR="00C15D1E" w:rsidRPr="00B256A1" w:rsidRDefault="00C15D1E" w:rsidP="00C15D1E">
      <w:pPr>
        <w:rPr>
          <w:color w:val="FF0000"/>
        </w:rPr>
      </w:pPr>
      <w:r w:rsidRPr="00B256A1">
        <w:rPr>
          <w:i/>
          <w:color w:val="FF0000"/>
        </w:rPr>
        <w:t xml:space="preserve">Step 2: </w:t>
      </w:r>
      <w:r w:rsidRPr="00B256A1">
        <w:rPr>
          <w:color w:val="FF0000"/>
        </w:rPr>
        <w:t xml:space="preserve"> Note that</w:t>
      </w:r>
    </w:p>
    <w:p w14:paraId="37CB8582" w14:textId="77777777" w:rsidR="00C15D1E" w:rsidRPr="00B256A1" w:rsidRDefault="00C15D1E" w:rsidP="00C15D1E">
      <w:pPr>
        <w:rPr>
          <w:color w:val="FF0000"/>
        </w:rPr>
      </w:pPr>
      <w:r w:rsidRPr="00B256A1">
        <w:rPr>
          <w:color w:val="FF0000"/>
        </w:rPr>
        <w:tab/>
      </w:r>
      <w:r w:rsidRPr="00B256A1">
        <w:rPr>
          <w:color w:val="FF0000"/>
        </w:rPr>
        <w:tab/>
      </w:r>
      <w:r w:rsidRPr="00B256A1">
        <w:rPr>
          <w:color w:val="FF0000"/>
        </w:rPr>
        <w:tab/>
      </w:r>
      <w:r w:rsidRPr="00B256A1">
        <w:rPr>
          <w:color w:val="FF0000"/>
        </w:rPr>
        <w:tab/>
        <w:t xml:space="preserve">        (1.1.1) </w:t>
      </w:r>
      <w:r w:rsidRPr="00B256A1">
        <w:rPr>
          <w:color w:val="FF0000"/>
        </w:rPr>
        <w:tab/>
      </w:r>
      <w:r w:rsidRPr="00B256A1">
        <w:rPr>
          <w:color w:val="FF0000"/>
        </w:rPr>
        <w:tab/>
      </w:r>
      <w:r w:rsidRPr="00B256A1">
        <w:rPr>
          <w:color w:val="FF0000"/>
        </w:rPr>
        <w:tab/>
        <w:t xml:space="preserve">     (1.1.3)  </w:t>
      </w:r>
      <w:r w:rsidRPr="00B256A1">
        <w:rPr>
          <w:color w:val="FF0000"/>
        </w:rPr>
        <w:tab/>
        <w:t>(1.1.3)</w:t>
      </w:r>
    </w:p>
    <w:p w14:paraId="15CDA8EA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B256A1">
        <w:rPr>
          <w:color w:val="FF0000"/>
        </w:rPr>
        <w:t>(</w:t>
      </w:r>
      <w:proofErr w:type="spellStart"/>
      <w:r w:rsidRPr="00B256A1">
        <w:rPr>
          <w:b/>
          <w:color w:val="FF0000"/>
        </w:rPr>
        <w:t>e</w:t>
      </w:r>
      <w:r w:rsidRPr="00B256A1">
        <w:rPr>
          <w:color w:val="FF0000"/>
        </w:rPr>
        <w:t>'</w:t>
      </w:r>
      <w:r w:rsidRPr="00B256A1">
        <w:rPr>
          <w:rStyle w:val="subscript"/>
          <w:color w:val="FF0000"/>
        </w:rPr>
        <w:t>n</w:t>
      </w:r>
      <w:proofErr w:type="spellEnd"/>
      <w:r w:rsidRPr="00B256A1">
        <w:rPr>
          <w:color w:val="FF0000"/>
        </w:rPr>
        <w:t>)</w:t>
      </w:r>
      <w:r w:rsidRPr="00B256A1">
        <w:rPr>
          <w:rStyle w:val="subscript"/>
          <w:color w:val="FF0000"/>
        </w:rPr>
        <w:t>m</w:t>
      </w:r>
      <w:r>
        <w:t xml:space="preserve">  =</w:t>
      </w:r>
      <w:r w:rsidRPr="00B256A1">
        <w:rPr>
          <w:color w:val="FF0000"/>
        </w:rPr>
        <w:t xml:space="preserve"> 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m</w:t>
      </w:r>
      <w:proofErr w:type="spellEnd"/>
      <w:r w:rsidRPr="00B256A1">
        <w:rPr>
          <w:color w:val="FF0000"/>
        </w:rPr>
        <w:t xml:space="preserve"> </w:t>
      </w:r>
      <w:r w:rsidRPr="00B256A1">
        <w:rPr>
          <w:color w:val="FF0000"/>
        </w:rPr>
        <w:sym w:font="Symbol" w:char="F0B7"/>
      </w:r>
      <w:r w:rsidRPr="00B256A1">
        <w:rPr>
          <w:color w:val="FF0000"/>
        </w:rPr>
        <w:t xml:space="preserve"> </w:t>
      </w:r>
      <w:proofErr w:type="spellStart"/>
      <w:r w:rsidRPr="00B256A1">
        <w:rPr>
          <w:b/>
          <w:color w:val="FF0000"/>
        </w:rPr>
        <w:t>e</w:t>
      </w:r>
      <w:r w:rsidRPr="00B256A1">
        <w:rPr>
          <w:color w:val="FF0000"/>
        </w:rPr>
        <w:t>'</w:t>
      </w:r>
      <w:r w:rsidRPr="00B256A1">
        <w:rPr>
          <w:rStyle w:val="subscript"/>
          <w:color w:val="FF0000"/>
        </w:rPr>
        <w:t>n</w:t>
      </w:r>
      <w:proofErr w:type="spellEnd"/>
      <w:r w:rsidRPr="00B256A1">
        <w:rPr>
          <w:color w:val="FF0000"/>
        </w:rPr>
        <w:t xml:space="preserve">  </w:t>
      </w:r>
      <w:r>
        <w:t xml:space="preserve">= 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m</w:t>
      </w:r>
      <w:proofErr w:type="spellEnd"/>
      <w:r w:rsidRPr="00B256A1">
        <w:rPr>
          <w:rStyle w:val="superscript"/>
          <w:color w:val="FF0000"/>
        </w:rPr>
        <w:t xml:space="preserve"> </w:t>
      </w:r>
      <w:r w:rsidRPr="00B256A1">
        <w:rPr>
          <w:color w:val="FF0000"/>
        </w:rPr>
        <w:sym w:font="Symbol" w:char="F0B7"/>
      </w:r>
      <w:r>
        <w:t xml:space="preserve"> [</w:t>
      </w:r>
      <w:r w:rsidRPr="00B256A1">
        <w:rPr>
          <w:color w:val="FF0000"/>
        </w:rPr>
        <w:t>R</w:t>
      </w:r>
      <w:r w:rsidRPr="00B256A1">
        <w:rPr>
          <w:rStyle w:val="superscript"/>
          <w:color w:val="FF0000"/>
        </w:rPr>
        <w:t>-1</w:t>
      </w:r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n</w:t>
      </w:r>
      <w:r>
        <w:t>]  =</w:t>
      </w:r>
      <w:r w:rsidRPr="00B256A1">
        <w:rPr>
          <w:color w:val="FF0000"/>
        </w:rPr>
        <w:t xml:space="preserve"> (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m</w:t>
      </w:r>
      <w:proofErr w:type="spellEnd"/>
      <w:r w:rsidRPr="00B256A1">
        <w:rPr>
          <w:color w:val="FF0000"/>
        </w:rPr>
        <w:t>)</w:t>
      </w:r>
      <w:proofErr w:type="spellStart"/>
      <w:r w:rsidRPr="00B256A1">
        <w:rPr>
          <w:rStyle w:val="subscript"/>
          <w:color w:val="FF0000"/>
        </w:rPr>
        <w:t>i</w:t>
      </w:r>
      <w:proofErr w:type="spellEnd"/>
      <w:r>
        <w:t xml:space="preserve"> </w:t>
      </w:r>
      <w:r w:rsidRPr="00B256A1">
        <w:rPr>
          <w:color w:val="FF0000"/>
        </w:rPr>
        <w:t>(R)</w:t>
      </w:r>
      <w:r w:rsidRPr="00B256A1">
        <w:rPr>
          <w:rStyle w:val="superscript"/>
          <w:color w:val="FF0000"/>
        </w:rPr>
        <w:t>-1</w:t>
      </w:r>
      <w:r w:rsidRPr="00B256A1">
        <w:rPr>
          <w:rStyle w:val="subscript"/>
          <w:color w:val="FF0000"/>
        </w:rPr>
        <w:t>ij</w:t>
      </w:r>
      <w:r w:rsidRPr="00B256A1">
        <w:rPr>
          <w:color w:val="FF0000"/>
        </w:rPr>
        <w:t>(</w:t>
      </w:r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n</w:t>
      </w:r>
      <w:r w:rsidRPr="00B256A1">
        <w:rPr>
          <w:color w:val="FF0000"/>
        </w:rPr>
        <w:t>)</w:t>
      </w:r>
      <w:r w:rsidRPr="00B256A1">
        <w:rPr>
          <w:rStyle w:val="subscript"/>
          <w:color w:val="FF0000"/>
        </w:rPr>
        <w:t>j</w:t>
      </w:r>
      <w:r>
        <w:t xml:space="preserve">  = </w:t>
      </w:r>
      <w:proofErr w:type="spellStart"/>
      <w:r w:rsidRPr="00B256A1">
        <w:rPr>
          <w:color w:val="FF0000"/>
        </w:rPr>
        <w:t>δ</w:t>
      </w:r>
      <w:r w:rsidRPr="00B256A1">
        <w:rPr>
          <w:rStyle w:val="subscript"/>
          <w:color w:val="FF0000"/>
        </w:rPr>
        <w:t>m,i</w:t>
      </w:r>
      <w:proofErr w:type="spellEnd"/>
      <w:r w:rsidRPr="00B256A1">
        <w:rPr>
          <w:color w:val="FF0000"/>
        </w:rPr>
        <w:t xml:space="preserve"> (R)</w:t>
      </w:r>
      <w:r w:rsidRPr="00B256A1">
        <w:rPr>
          <w:rStyle w:val="superscript"/>
          <w:color w:val="FF0000"/>
        </w:rPr>
        <w:t>-1</w:t>
      </w:r>
      <w:r w:rsidRPr="00B256A1">
        <w:rPr>
          <w:rStyle w:val="subscript"/>
          <w:color w:val="FF0000"/>
        </w:rPr>
        <w:t>ij</w:t>
      </w:r>
      <w:r>
        <w:t xml:space="preserve"> </w:t>
      </w:r>
      <w:proofErr w:type="spellStart"/>
      <w:r w:rsidRPr="00B256A1">
        <w:rPr>
          <w:color w:val="FF0000"/>
        </w:rPr>
        <w:t>δ</w:t>
      </w:r>
      <w:r w:rsidRPr="00B256A1">
        <w:rPr>
          <w:rStyle w:val="subscript"/>
          <w:color w:val="FF0000"/>
        </w:rPr>
        <w:t>n,j</w:t>
      </w:r>
      <w:proofErr w:type="spellEnd"/>
      <w:r w:rsidRPr="00B256A1">
        <w:rPr>
          <w:color w:val="FF0000"/>
        </w:rPr>
        <w:t xml:space="preserve"> </w:t>
      </w:r>
      <w:r>
        <w:tab/>
        <w:t xml:space="preserve"> </w:t>
      </w:r>
    </w:p>
    <w:p w14:paraId="0DD5E6F0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62093511" w14:textId="77777777" w:rsidR="00C15D1E" w:rsidRPr="00794D9B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</w:t>
      </w:r>
      <w:r w:rsidRPr="00B256A1">
        <w:rPr>
          <w:color w:val="FF0000"/>
        </w:rPr>
        <w:t xml:space="preserve"> (R</w:t>
      </w:r>
      <w:r w:rsidRPr="00B256A1">
        <w:rPr>
          <w:rStyle w:val="superscript"/>
          <w:color w:val="FF0000"/>
        </w:rPr>
        <w:t>-1</w:t>
      </w:r>
      <w:r w:rsidRPr="00B256A1">
        <w:rPr>
          <w:color w:val="FF0000"/>
        </w:rPr>
        <w:t>)</w:t>
      </w:r>
      <w:proofErr w:type="spellStart"/>
      <w:r w:rsidRPr="00B256A1">
        <w:rPr>
          <w:rStyle w:val="subscript"/>
          <w:color w:val="FF0000"/>
        </w:rPr>
        <w:t>mn</w:t>
      </w:r>
      <w:proofErr w:type="spellEnd"/>
      <w:r w:rsidRPr="00B256A1">
        <w:rPr>
          <w:color w:val="FF0000"/>
        </w:rPr>
        <w:t xml:space="preserve"> </w:t>
      </w:r>
      <w:r>
        <w:t xml:space="preserve">= </w:t>
      </w:r>
      <w:r w:rsidRPr="00B256A1">
        <w:rPr>
          <w:color w:val="FF0000"/>
        </w:rPr>
        <w:t>(R</w:t>
      </w:r>
      <w:r w:rsidRPr="00B256A1">
        <w:rPr>
          <w:rStyle w:val="superscript"/>
          <w:color w:val="FF0000"/>
        </w:rPr>
        <w:t>T</w:t>
      </w:r>
      <w:r w:rsidRPr="00B256A1">
        <w:rPr>
          <w:color w:val="FF0000"/>
        </w:rPr>
        <w:t>)</w:t>
      </w:r>
      <w:proofErr w:type="spellStart"/>
      <w:r w:rsidRPr="00B256A1">
        <w:rPr>
          <w:rStyle w:val="subscript"/>
          <w:color w:val="FF0000"/>
        </w:rPr>
        <w:t>mn</w:t>
      </w:r>
      <w:proofErr w:type="spellEnd"/>
      <w:r>
        <w:t xml:space="preserve">  = </w:t>
      </w:r>
      <w:proofErr w:type="spellStart"/>
      <w:r w:rsidRPr="00B256A1">
        <w:rPr>
          <w:color w:val="FF0000"/>
        </w:rPr>
        <w:t>R</w:t>
      </w:r>
      <w:r w:rsidRPr="00B256A1">
        <w:rPr>
          <w:rStyle w:val="subscript"/>
          <w:color w:val="FF0000"/>
        </w:rPr>
        <w:t>nm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(1.1.4)</w:t>
      </w:r>
    </w:p>
    <w:p w14:paraId="1645A9A4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0989B19A" w14:textId="77777777" w:rsidR="00C15D1E" w:rsidRPr="00B256A1" w:rsidRDefault="00C15D1E" w:rsidP="00C15D1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256A1">
        <w:rPr>
          <w:color w:val="FF0000"/>
        </w:rPr>
        <w:t>where in the last step we use the fact that R</w:t>
      </w:r>
      <w:r w:rsidRPr="00B256A1">
        <w:rPr>
          <w:rStyle w:val="superscript"/>
          <w:color w:val="FF0000"/>
        </w:rPr>
        <w:t>-1</w:t>
      </w:r>
      <w:r w:rsidRPr="00B256A1">
        <w:rPr>
          <w:color w:val="FF0000"/>
        </w:rPr>
        <w:t xml:space="preserve"> = R</w:t>
      </w:r>
      <w:r w:rsidRPr="00B256A1">
        <w:rPr>
          <w:rStyle w:val="superscript"/>
          <w:color w:val="FF0000"/>
        </w:rPr>
        <w:t>T</w:t>
      </w:r>
      <w:r w:rsidRPr="00B256A1">
        <w:rPr>
          <w:color w:val="FF0000"/>
        </w:rPr>
        <w:t xml:space="preserve"> (or RR</w:t>
      </w:r>
      <w:r w:rsidRPr="00B256A1">
        <w:rPr>
          <w:rStyle w:val="superscript"/>
          <w:color w:val="FF0000"/>
        </w:rPr>
        <w:t>T</w:t>
      </w:r>
      <w:r w:rsidRPr="00B256A1">
        <w:rPr>
          <w:color w:val="FF0000"/>
        </w:rPr>
        <w:t xml:space="preserve"> = R</w:t>
      </w:r>
      <w:r w:rsidRPr="00B256A1">
        <w:rPr>
          <w:rStyle w:val="superscript"/>
          <w:color w:val="FF0000"/>
        </w:rPr>
        <w:t>T</w:t>
      </w:r>
      <w:r w:rsidRPr="00B256A1">
        <w:rPr>
          <w:color w:val="FF0000"/>
        </w:rPr>
        <w:t xml:space="preserve">R = 1) for any rotation. Such a matrix R is said to be "real orthogonal" (T means transpose). </w:t>
      </w:r>
    </w:p>
    <w:p w14:paraId="026F1D3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BBF95C6" w14:textId="77777777" w:rsidR="00C15D1E" w:rsidRPr="00794D9B" w:rsidRDefault="00C15D1E" w:rsidP="00C15D1E">
      <w:r w:rsidRPr="00B256A1">
        <w:rPr>
          <w:i/>
          <w:color w:val="FF0000"/>
        </w:rPr>
        <w:t xml:space="preserve">Step 3: </w:t>
      </w:r>
      <w:r w:rsidRPr="00B256A1">
        <w:rPr>
          <w:color w:val="FF0000"/>
        </w:rPr>
        <w:t xml:space="preserve">We wish to show (1.1.2) that </w:t>
      </w:r>
      <w:proofErr w:type="spellStart"/>
      <w:r w:rsidRPr="00B256A1">
        <w:rPr>
          <w:b/>
          <w:color w:val="FF0000"/>
        </w:rPr>
        <w:t>e'</w:t>
      </w:r>
      <w:r w:rsidRPr="00B256A1">
        <w:rPr>
          <w:rStyle w:val="subscript"/>
          <w:color w:val="FF0000"/>
        </w:rPr>
        <w:t>n</w:t>
      </w:r>
      <w:proofErr w:type="spellEnd"/>
      <w:r w:rsidRPr="00B256A1">
        <w:rPr>
          <w:color w:val="FF0000"/>
        </w:rPr>
        <w:t xml:space="preserve"> = </w:t>
      </w:r>
      <w:proofErr w:type="spellStart"/>
      <w:r w:rsidRPr="00B256A1">
        <w:rPr>
          <w:color w:val="FF0000"/>
        </w:rPr>
        <w:t>R</w:t>
      </w:r>
      <w:r w:rsidRPr="00B256A1">
        <w:rPr>
          <w:rStyle w:val="subscript"/>
          <w:color w:val="FF0000"/>
        </w:rPr>
        <w:t>nm</w:t>
      </w:r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m</w:t>
      </w:r>
      <w:proofErr w:type="spellEnd"/>
      <w:r w:rsidRPr="00B256A1">
        <w:rPr>
          <w:color w:val="FF0000"/>
        </w:rPr>
        <w:t>.</w:t>
      </w:r>
      <w:r>
        <w:t xml:space="preserve"> </w:t>
      </w:r>
      <w:r w:rsidRPr="00B256A1">
        <w:rPr>
          <w:color w:val="FF0000"/>
        </w:rPr>
        <w:t xml:space="preserve">We shall verify this by showing that all three components of each side are equal in Frame S, and to do this we dot both sides into 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k</w:t>
      </w:r>
      <w:proofErr w:type="spellEnd"/>
      <w:r w:rsidRPr="00B256A1">
        <w:rPr>
          <w:color w:val="FF0000"/>
        </w:rPr>
        <w:t xml:space="preserve"> : </w:t>
      </w:r>
    </w:p>
    <w:p w14:paraId="7FE1B6E1" w14:textId="77777777" w:rsidR="00C15D1E" w:rsidRDefault="00C15D1E" w:rsidP="00C15D1E"/>
    <w:p w14:paraId="1131C084" w14:textId="77777777" w:rsidR="00C15D1E" w:rsidRDefault="00C15D1E" w:rsidP="00C15D1E">
      <w:r>
        <w:tab/>
      </w:r>
      <w:r w:rsidRPr="00B256A1">
        <w:rPr>
          <w:color w:val="FF0000"/>
        </w:rPr>
        <w:t xml:space="preserve">LHS  = 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k</w:t>
      </w:r>
      <w:proofErr w:type="spellEnd"/>
      <w:r w:rsidRPr="00B256A1">
        <w:rPr>
          <w:color w:val="FF0000"/>
        </w:rPr>
        <w:t xml:space="preserve"> </w:t>
      </w:r>
      <w:r w:rsidRPr="00B256A1">
        <w:rPr>
          <w:color w:val="FF0000"/>
        </w:rPr>
        <w:sym w:font="Symbol" w:char="F0B7"/>
      </w:r>
      <w:r w:rsidRPr="00B256A1">
        <w:rPr>
          <w:color w:val="FF0000"/>
        </w:rPr>
        <w:t xml:space="preserve"> </w:t>
      </w:r>
      <w:proofErr w:type="spellStart"/>
      <w:r w:rsidRPr="00B256A1">
        <w:rPr>
          <w:b/>
          <w:color w:val="FF0000"/>
        </w:rPr>
        <w:t>e'</w:t>
      </w:r>
      <w:r w:rsidRPr="00B256A1">
        <w:rPr>
          <w:rStyle w:val="subscript"/>
          <w:color w:val="FF0000"/>
        </w:rPr>
        <w:t>n</w:t>
      </w:r>
      <w:proofErr w:type="spellEnd"/>
      <w:r w:rsidRPr="00B256A1">
        <w:rPr>
          <w:color w:val="FF0000"/>
        </w:rPr>
        <w:t xml:space="preserve"> </w:t>
      </w:r>
      <w:r>
        <w:t>=</w:t>
      </w:r>
      <w:r w:rsidRPr="00B256A1">
        <w:rPr>
          <w:color w:val="FF0000"/>
        </w:rPr>
        <w:t xml:space="preserve"> (</w:t>
      </w:r>
      <w:proofErr w:type="spellStart"/>
      <w:r w:rsidRPr="00B256A1">
        <w:rPr>
          <w:b/>
          <w:color w:val="FF0000"/>
        </w:rPr>
        <w:t>e</w:t>
      </w:r>
      <w:r w:rsidRPr="00B256A1">
        <w:rPr>
          <w:color w:val="FF0000"/>
        </w:rPr>
        <w:t>'</w:t>
      </w:r>
      <w:r w:rsidRPr="00B256A1">
        <w:rPr>
          <w:rStyle w:val="subscript"/>
          <w:color w:val="FF0000"/>
        </w:rPr>
        <w:t>n</w:t>
      </w:r>
      <w:proofErr w:type="spellEnd"/>
      <w:r w:rsidRPr="00B256A1">
        <w:rPr>
          <w:color w:val="FF0000"/>
        </w:rPr>
        <w:t>)</w:t>
      </w:r>
      <w:r w:rsidRPr="00B256A1">
        <w:rPr>
          <w:rStyle w:val="subscript"/>
          <w:color w:val="FF0000"/>
        </w:rPr>
        <w:t>k</w:t>
      </w:r>
      <w:r>
        <w:t xml:space="preserve"> =</w:t>
      </w:r>
      <w:r w:rsidRPr="00B256A1">
        <w:rPr>
          <w:color w:val="FF0000"/>
        </w:rPr>
        <w:t xml:space="preserve"> </w:t>
      </w:r>
      <w:proofErr w:type="spellStart"/>
      <w:r w:rsidRPr="00B256A1">
        <w:rPr>
          <w:color w:val="FF0000"/>
        </w:rPr>
        <w:t>R</w:t>
      </w:r>
      <w:r w:rsidRPr="00B256A1">
        <w:rPr>
          <w:rStyle w:val="subscript"/>
          <w:color w:val="FF0000"/>
        </w:rPr>
        <w:t>nk</w:t>
      </w:r>
      <w:proofErr w:type="spellEnd"/>
      <w:r>
        <w:t xml:space="preserve"> </w:t>
      </w:r>
      <w:r>
        <w:tab/>
      </w:r>
      <w:r>
        <w:tab/>
      </w:r>
      <w:r w:rsidRPr="00B256A1">
        <w:rPr>
          <w:color w:val="FF0000"/>
        </w:rPr>
        <w:t>// using (1.1.4)</w:t>
      </w:r>
    </w:p>
    <w:p w14:paraId="3CB33549" w14:textId="77777777" w:rsidR="00C15D1E" w:rsidRDefault="00C15D1E" w:rsidP="00C15D1E"/>
    <w:p w14:paraId="4210073D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B256A1">
        <w:rPr>
          <w:color w:val="FF0000"/>
        </w:rPr>
        <w:t xml:space="preserve">RHS =  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k</w:t>
      </w:r>
      <w:proofErr w:type="spellEnd"/>
      <w:r w:rsidRPr="00B256A1">
        <w:rPr>
          <w:color w:val="FF0000"/>
        </w:rPr>
        <w:t xml:space="preserve"> </w:t>
      </w:r>
      <w:r w:rsidRPr="00B256A1">
        <w:rPr>
          <w:color w:val="FF0000"/>
        </w:rPr>
        <w:sym w:font="Symbol" w:char="F0B7"/>
      </w:r>
      <w:r w:rsidRPr="00B256A1">
        <w:rPr>
          <w:color w:val="FF0000"/>
        </w:rPr>
        <w:t xml:space="preserve"> [</w:t>
      </w:r>
      <w:proofErr w:type="spellStart"/>
      <w:r w:rsidRPr="00B256A1">
        <w:rPr>
          <w:color w:val="FF0000"/>
        </w:rPr>
        <w:t>R</w:t>
      </w:r>
      <w:r w:rsidRPr="00B256A1">
        <w:rPr>
          <w:rStyle w:val="subscript"/>
          <w:color w:val="FF0000"/>
        </w:rPr>
        <w:t>nm</w:t>
      </w:r>
      <w:proofErr w:type="spellEnd"/>
      <w:r w:rsidRPr="00B256A1">
        <w:rPr>
          <w:b/>
          <w:color w:val="FF0000"/>
        </w:rPr>
        <w:t xml:space="preserve"> 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m</w:t>
      </w:r>
      <w:proofErr w:type="spellEnd"/>
      <w:r w:rsidRPr="00B256A1">
        <w:rPr>
          <w:color w:val="FF0000"/>
        </w:rPr>
        <w:t>]</w:t>
      </w:r>
      <w:r>
        <w:t xml:space="preserve"> = </w:t>
      </w:r>
      <w:proofErr w:type="spellStart"/>
      <w:r w:rsidRPr="00B256A1">
        <w:rPr>
          <w:color w:val="FF0000"/>
        </w:rPr>
        <w:t>R</w:t>
      </w:r>
      <w:r w:rsidRPr="00B256A1">
        <w:rPr>
          <w:rStyle w:val="subscript"/>
          <w:color w:val="FF0000"/>
        </w:rPr>
        <w:t>nm</w:t>
      </w:r>
      <w:proofErr w:type="spellEnd"/>
      <w:r>
        <w:t xml:space="preserve"> 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k</w:t>
      </w:r>
      <w:proofErr w:type="spellEnd"/>
      <w:r w:rsidRPr="00B256A1">
        <w:rPr>
          <w:color w:val="FF0000"/>
        </w:rPr>
        <w:t xml:space="preserve"> </w:t>
      </w:r>
      <w:r w:rsidRPr="00B256A1">
        <w:rPr>
          <w:color w:val="FF0000"/>
        </w:rPr>
        <w:sym w:font="Symbol" w:char="F0B7"/>
      </w:r>
      <w:r w:rsidRPr="00B256A1">
        <w:rPr>
          <w:color w:val="FF0000"/>
        </w:rPr>
        <w:t xml:space="preserve"> </w:t>
      </w:r>
      <w:proofErr w:type="spellStart"/>
      <w:r w:rsidRPr="00B256A1">
        <w:rPr>
          <w:b/>
          <w:color w:val="FF0000"/>
        </w:rPr>
        <w:t>e</w:t>
      </w:r>
      <w:r w:rsidRPr="00B256A1">
        <w:rPr>
          <w:rStyle w:val="subscript"/>
          <w:color w:val="FF0000"/>
        </w:rPr>
        <w:t>m</w:t>
      </w:r>
      <w:proofErr w:type="spellEnd"/>
      <w:r>
        <w:t xml:space="preserve">  = </w:t>
      </w:r>
      <w:proofErr w:type="spellStart"/>
      <w:r w:rsidRPr="00B256A1">
        <w:rPr>
          <w:color w:val="FF0000"/>
        </w:rPr>
        <w:t>R</w:t>
      </w:r>
      <w:r w:rsidRPr="00B256A1">
        <w:rPr>
          <w:rStyle w:val="subscript"/>
          <w:color w:val="FF0000"/>
        </w:rPr>
        <w:t>nm</w:t>
      </w:r>
      <w:proofErr w:type="spellEnd"/>
      <w:r>
        <w:t xml:space="preserve"> </w:t>
      </w:r>
      <w:proofErr w:type="spellStart"/>
      <w:r w:rsidRPr="00B256A1">
        <w:rPr>
          <w:color w:val="FF0000"/>
        </w:rPr>
        <w:t>δ</w:t>
      </w:r>
      <w:r w:rsidRPr="00B256A1">
        <w:rPr>
          <w:rStyle w:val="subscript"/>
          <w:color w:val="FF0000"/>
        </w:rPr>
        <w:t>k,m</w:t>
      </w:r>
      <w:proofErr w:type="spellEnd"/>
      <w:r>
        <w:t xml:space="preserve"> = </w:t>
      </w:r>
      <w:proofErr w:type="spellStart"/>
      <w:r w:rsidRPr="00B256A1">
        <w:rPr>
          <w:color w:val="FF0000"/>
        </w:rPr>
        <w:t>R</w:t>
      </w:r>
      <w:r w:rsidRPr="00B256A1">
        <w:rPr>
          <w:rStyle w:val="subscript"/>
          <w:color w:val="FF0000"/>
        </w:rPr>
        <w:t>nk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7BF28134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  <w:jc w:val="left"/>
      </w:pPr>
    </w:p>
    <w:p w14:paraId="2153A420" w14:textId="77777777" w:rsidR="00C15D1E" w:rsidRPr="00610AF0" w:rsidRDefault="00C15D1E" w:rsidP="00C15D1E">
      <w:pPr>
        <w:tabs>
          <w:tab w:val="left" w:pos="7200"/>
          <w:tab w:val="left" w:pos="7920"/>
          <w:tab w:val="right" w:pos="9270"/>
        </w:tabs>
        <w:jc w:val="left"/>
        <w:rPr>
          <w:u w:val="single"/>
        </w:rPr>
      </w:pPr>
      <w:r w:rsidRPr="00610AF0">
        <w:rPr>
          <w:u w:val="single"/>
        </w:rPr>
        <w:t xml:space="preserve">Time dependence of the </w:t>
      </w:r>
      <w:proofErr w:type="spellStart"/>
      <w:r w:rsidRPr="00610AF0">
        <w:rPr>
          <w:u w:val="single"/>
        </w:rPr>
        <w:t>R</w:t>
      </w:r>
      <w:r w:rsidRPr="00610AF0">
        <w:rPr>
          <w:rStyle w:val="subscript"/>
          <w:u w:val="single"/>
        </w:rPr>
        <w:t>ij</w:t>
      </w:r>
      <w:proofErr w:type="spellEnd"/>
    </w:p>
    <w:p w14:paraId="20CC1966" w14:textId="77777777" w:rsidR="00C15D1E" w:rsidRPr="00610AF0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</w:p>
    <w:p w14:paraId="50F7134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If  Frame S is fixed and Frame S' is rotating, then we really have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R(t)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where the R matrix is a function of time, so we have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(t). Similarly, if Frame S is moving and Frame S' is fixed,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(t) = R(t)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and again one has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(t). Only in the case where there is no rotation between the frames are the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independent of time. This means that </w:t>
      </w:r>
      <w:r w:rsidRPr="00610AF0">
        <w:rPr>
          <w:b/>
        </w:rPr>
        <w:t>ω</w:t>
      </w:r>
      <w:r>
        <w:t xml:space="preserve"> = 0 in Fig 1. Since our document is about "rotating frames of reference" we exclude this no-rotation case from consideration. </w:t>
      </w:r>
    </w:p>
    <w:p w14:paraId="31AA7D1B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48E3C23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 w:rsidRPr="00EC3714">
        <w:rPr>
          <w:u w:val="single"/>
        </w:rPr>
        <w:t>Comment</w:t>
      </w:r>
      <w:r>
        <w:t xml:space="preserve">: In the above it was convenient to represent all three Cartesian unit vectors in Frame S and Frame S' by </w:t>
      </w:r>
      <w:proofErr w:type="spellStart"/>
      <w:r w:rsidRPr="00EC3714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 w:rsidRPr="00EC3714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. Later when we do particular problems, we shall often revert to the following more standard physics notation:</w:t>
      </w:r>
    </w:p>
    <w:p w14:paraId="0FA607EC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6F8AB04A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x</w:t>
      </w:r>
      <w:r>
        <w:rPr>
          <w:rStyle w:val="subscript"/>
        </w:rPr>
        <w:t>3</w:t>
      </w:r>
      <w:r>
        <w:t xml:space="preserve"> = x, y, z</w:t>
      </w:r>
      <w:r>
        <w:tab/>
      </w:r>
      <w:r>
        <w:tab/>
      </w:r>
      <w:r w:rsidRPr="00EC3714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EC3714">
        <w:rPr>
          <w:b/>
        </w:rPr>
        <w:t>e</w:t>
      </w:r>
      <w:r>
        <w:rPr>
          <w:rStyle w:val="subscript"/>
        </w:rPr>
        <w:t>2</w:t>
      </w:r>
      <w:r>
        <w:t xml:space="preserve">, </w:t>
      </w:r>
      <w:r w:rsidRPr="00EC3714">
        <w:rPr>
          <w:b/>
        </w:rPr>
        <w:t>e</w:t>
      </w:r>
      <w:r>
        <w:rPr>
          <w:rStyle w:val="subscript"/>
        </w:rPr>
        <w:t>3</w:t>
      </w:r>
      <w:r>
        <w:t xml:space="preserve">  = </w:t>
      </w:r>
      <w:r w:rsidRPr="00EC3714">
        <w:rPr>
          <w:b/>
        </w:rPr>
        <w:fldChar w:fldCharType="begin"/>
      </w:r>
      <w:r w:rsidRPr="00EC3714">
        <w:rPr>
          <w:b/>
        </w:rPr>
        <w:instrText xml:space="preserve"> EQ \O(x,\S\up2(^))</w:instrText>
      </w:r>
      <w:r w:rsidRPr="00EC3714">
        <w:rPr>
          <w:b/>
        </w:rPr>
        <w:fldChar w:fldCharType="end"/>
      </w:r>
      <w:r>
        <w:t xml:space="preserve">, </w:t>
      </w:r>
      <w:r w:rsidRPr="00EC3714">
        <w:rPr>
          <w:b/>
        </w:rPr>
        <w:fldChar w:fldCharType="begin"/>
      </w:r>
      <w:r w:rsidRPr="00EC3714">
        <w:rPr>
          <w:b/>
        </w:rPr>
        <w:instrText xml:space="preserve"> EQ \O(y,\S\up2(^))</w:instrText>
      </w:r>
      <w:r w:rsidRPr="00EC3714">
        <w:rPr>
          <w:b/>
        </w:rPr>
        <w:fldChar w:fldCharType="end"/>
      </w:r>
      <w:r>
        <w:t xml:space="preserve">, </w:t>
      </w:r>
      <w:r w:rsidRPr="00EC3714">
        <w:rPr>
          <w:b/>
        </w:rPr>
        <w:fldChar w:fldCharType="begin"/>
      </w:r>
      <w:r w:rsidRPr="00EC3714">
        <w:rPr>
          <w:b/>
        </w:rPr>
        <w:instrText xml:space="preserve"> EQ \O(z,\S\up2(^))</w:instrText>
      </w:r>
      <w:r w:rsidRPr="00EC3714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  <w:r w:rsidRPr="00EC3714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EC3714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, </w:t>
      </w:r>
      <w:r w:rsidRPr="00EC3714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3</w:t>
      </w:r>
      <w:r>
        <w:t xml:space="preserve">  =  </w:t>
      </w:r>
      <w:r w:rsidRPr="00EC3714">
        <w:rPr>
          <w:b/>
        </w:rPr>
        <w:fldChar w:fldCharType="begin"/>
      </w:r>
      <w:r w:rsidRPr="00EC3714">
        <w:rPr>
          <w:b/>
        </w:rPr>
        <w:instrText xml:space="preserve"> EQ \O(x,\S\up2(^))</w:instrText>
      </w:r>
      <w:r w:rsidRPr="00EC3714">
        <w:rPr>
          <w:b/>
        </w:rPr>
        <w:fldChar w:fldCharType="end"/>
      </w:r>
      <w:r>
        <w:rPr>
          <w:b/>
        </w:rPr>
        <w:t>'</w:t>
      </w:r>
      <w:r>
        <w:t xml:space="preserve">, </w:t>
      </w:r>
      <w:r w:rsidRPr="00EC3714">
        <w:rPr>
          <w:b/>
        </w:rPr>
        <w:fldChar w:fldCharType="begin"/>
      </w:r>
      <w:r w:rsidRPr="00EC3714">
        <w:rPr>
          <w:b/>
        </w:rPr>
        <w:instrText xml:space="preserve"> EQ \O(y,\S\up2(^))</w:instrText>
      </w:r>
      <w:r w:rsidRPr="00EC3714">
        <w:rPr>
          <w:b/>
        </w:rPr>
        <w:fldChar w:fldCharType="end"/>
      </w:r>
      <w:r>
        <w:rPr>
          <w:b/>
        </w:rPr>
        <w:t>'</w:t>
      </w:r>
      <w:r>
        <w:t xml:space="preserve">, </w:t>
      </w:r>
      <w:r w:rsidRPr="00EC3714">
        <w:rPr>
          <w:b/>
        </w:rPr>
        <w:fldChar w:fldCharType="begin"/>
      </w:r>
      <w:r w:rsidRPr="00EC3714">
        <w:rPr>
          <w:b/>
        </w:rPr>
        <w:instrText xml:space="preserve"> EQ \O(z,\S\up2(^))</w:instrText>
      </w:r>
      <w:r w:rsidRPr="00EC3714">
        <w:rPr>
          <w:b/>
        </w:rPr>
        <w:fldChar w:fldCharType="end"/>
      </w:r>
      <w:r>
        <w:t>'</w:t>
      </w:r>
      <w:r>
        <w:tab/>
      </w:r>
      <w:r>
        <w:tab/>
        <w:t>(1.1.5)</w:t>
      </w:r>
    </w:p>
    <w:p w14:paraId="3699F2A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4AFDEC1F" w14:textId="77777777" w:rsidR="00C15D1E" w:rsidRPr="00EC3714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Then for example </w:t>
      </w:r>
      <w:proofErr w:type="spellStart"/>
      <w:r>
        <w:t>δ</w:t>
      </w:r>
      <w:r>
        <w:rPr>
          <w:rStyle w:val="subscript"/>
        </w:rPr>
        <w:t>n,k</w:t>
      </w:r>
      <w:proofErr w:type="spellEnd"/>
      <w:r>
        <w:rPr>
          <w:rStyle w:val="subscript"/>
        </w:rPr>
        <w:t xml:space="preserve"> </w:t>
      </w:r>
      <w:r>
        <w:t xml:space="preserve">=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116BBE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 = </w:t>
      </w:r>
      <w:proofErr w:type="spellStart"/>
      <w:r w:rsidRPr="00B73D95">
        <w:rPr>
          <w:b/>
          <w:color w:val="000000"/>
        </w:rPr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116BBE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 </w:t>
      </w:r>
      <w:r>
        <w:t xml:space="preserve">for n = 1 and k = 2 says 0 =  </w:t>
      </w:r>
      <w:r w:rsidRPr="00EC3714">
        <w:rPr>
          <w:b/>
        </w:rPr>
        <w:fldChar w:fldCharType="begin"/>
      </w:r>
      <w:r w:rsidRPr="00EC3714">
        <w:rPr>
          <w:b/>
        </w:rPr>
        <w:instrText xml:space="preserve"> EQ \O(x,\S\up2(^))</w:instrText>
      </w:r>
      <w:r w:rsidRPr="00EC3714">
        <w:rPr>
          <w:b/>
        </w:rPr>
        <w:fldChar w:fldCharType="end"/>
      </w:r>
      <w:r>
        <w:sym w:font="Symbol" w:char="F0B7"/>
      </w:r>
      <w:r>
        <w:t xml:space="preserve"> </w:t>
      </w:r>
      <w:r w:rsidRPr="00EC3714">
        <w:rPr>
          <w:b/>
        </w:rPr>
        <w:fldChar w:fldCharType="begin"/>
      </w:r>
      <w:r w:rsidRPr="00EC3714">
        <w:rPr>
          <w:b/>
        </w:rPr>
        <w:instrText xml:space="preserve"> EQ \O(y,\S\up2(^))</w:instrText>
      </w:r>
      <w:r w:rsidRPr="00EC3714">
        <w:rPr>
          <w:b/>
        </w:rPr>
        <w:fldChar w:fldCharType="end"/>
      </w:r>
      <w:r>
        <w:t xml:space="preserve"> =  </w:t>
      </w:r>
      <w:r w:rsidRPr="00EC3714">
        <w:rPr>
          <w:b/>
        </w:rPr>
        <w:fldChar w:fldCharType="begin"/>
      </w:r>
      <w:r w:rsidRPr="00EC3714">
        <w:rPr>
          <w:b/>
        </w:rPr>
        <w:instrText xml:space="preserve"> EQ \O(x,\S\up2(^))</w:instrText>
      </w:r>
      <w:r w:rsidRPr="00EC3714">
        <w:rPr>
          <w:b/>
        </w:rPr>
        <w:fldChar w:fldCharType="end"/>
      </w:r>
      <w:r>
        <w:rPr>
          <w:b/>
        </w:rPr>
        <w:t>'</w:t>
      </w:r>
      <w:r>
        <w:sym w:font="Symbol" w:char="F0B7"/>
      </w:r>
      <w:r>
        <w:t xml:space="preserve"> </w:t>
      </w:r>
      <w:r w:rsidRPr="00EC3714">
        <w:rPr>
          <w:b/>
        </w:rPr>
        <w:fldChar w:fldCharType="begin"/>
      </w:r>
      <w:r w:rsidRPr="00EC3714">
        <w:rPr>
          <w:b/>
        </w:rPr>
        <w:instrText xml:space="preserve"> EQ \O(y,\S\up2(^))</w:instrText>
      </w:r>
      <w:r w:rsidRPr="00EC3714">
        <w:rPr>
          <w:b/>
        </w:rPr>
        <w:fldChar w:fldCharType="end"/>
      </w:r>
      <w:r>
        <w:rPr>
          <w:b/>
        </w:rPr>
        <w:t>'</w:t>
      </w:r>
      <w:r>
        <w:t xml:space="preserve">. </w:t>
      </w:r>
    </w:p>
    <w:p w14:paraId="0A582EBE" w14:textId="77777777" w:rsidR="00C15D1E" w:rsidRDefault="00C15D1E" w:rsidP="00C15D1E"/>
    <w:p w14:paraId="7405DB74" w14:textId="77777777" w:rsidR="00C15D1E" w:rsidRDefault="00C15D1E" w:rsidP="00C15D1E">
      <w:pPr>
        <w:pStyle w:val="Heading3"/>
      </w:pPr>
      <w:bookmarkStart w:id="2" w:name="_Toc475198925"/>
      <w:r>
        <w:t>1.2</w:t>
      </w:r>
      <w:r w:rsidRPr="0042126D">
        <w:t xml:space="preserve"> Expansions of a vector and use of primes and parentheses</w:t>
      </w:r>
      <w:bookmarkEnd w:id="2"/>
    </w:p>
    <w:p w14:paraId="1FC0E655" w14:textId="77777777" w:rsidR="00C15D1E" w:rsidRDefault="00C15D1E" w:rsidP="00C15D1E"/>
    <w:p w14:paraId="465101A7" w14:textId="77777777" w:rsidR="00C15D1E" w:rsidRPr="00F150D3" w:rsidRDefault="00C15D1E" w:rsidP="00C15D1E">
      <w:r w:rsidRPr="00F150D3">
        <w:rPr>
          <w:u w:val="single"/>
        </w:rPr>
        <w:t>Note</w:t>
      </w:r>
      <w:r>
        <w:t>: We write (a)</w:t>
      </w:r>
      <w:proofErr w:type="spellStart"/>
      <w:r>
        <w:rPr>
          <w:rStyle w:val="subscript"/>
        </w:rPr>
        <w:t>i</w:t>
      </w:r>
      <w:proofErr w:type="spellEnd"/>
      <w:r>
        <w:t xml:space="preserve"> as a component of vector </w:t>
      </w:r>
      <w:r w:rsidRPr="00F150D3">
        <w:rPr>
          <w:b/>
        </w:rPr>
        <w:t>a</w:t>
      </w:r>
      <w:r>
        <w:t xml:space="preserve"> , but (</w:t>
      </w:r>
      <w:r w:rsidRPr="00F150D3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as a component of </w:t>
      </w:r>
      <w:r w:rsidRPr="00F150D3">
        <w:rPr>
          <w:b/>
        </w:rPr>
        <w:t>e</w:t>
      </w:r>
      <w:r>
        <w:rPr>
          <w:rStyle w:val="subscript"/>
        </w:rPr>
        <w:t>n</w:t>
      </w:r>
      <w:r>
        <w:t xml:space="preserve"> . In the first case the a in (a)</w:t>
      </w:r>
      <w:proofErr w:type="spellStart"/>
      <w:r>
        <w:rPr>
          <w:rStyle w:val="subscript"/>
        </w:rPr>
        <w:t>i</w:t>
      </w:r>
      <w:proofErr w:type="spellEnd"/>
      <w:r>
        <w:t xml:space="preserve"> is not bolded, but since </w:t>
      </w:r>
      <w:r w:rsidRPr="00F150D3">
        <w:rPr>
          <w:b/>
        </w:rPr>
        <w:t>e</w:t>
      </w:r>
      <w:r>
        <w:rPr>
          <w:rStyle w:val="subscript"/>
        </w:rPr>
        <w:t>n</w:t>
      </w:r>
      <w:r>
        <w:t xml:space="preserve"> is decorated with a label n, it gets bolded. It is just our convention. </w:t>
      </w:r>
    </w:p>
    <w:p w14:paraId="2CB9350B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5834A483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Any vector </w:t>
      </w:r>
      <w:r w:rsidRPr="00750117">
        <w:rPr>
          <w:b/>
        </w:rPr>
        <w:t>a</w:t>
      </w:r>
      <w:r>
        <w:t xml:space="preserve"> can be expanded on either set of basis vectors so that, with implied summation on </w:t>
      </w:r>
      <w:proofErr w:type="spellStart"/>
      <w:r>
        <w:t>i</w:t>
      </w:r>
      <w:proofErr w:type="spellEnd"/>
      <w:r>
        <w:t xml:space="preserve">, </w:t>
      </w:r>
    </w:p>
    <w:p w14:paraId="7698144C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434F983A" w14:textId="77777777" w:rsidR="00C15D1E" w:rsidRPr="009334D0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t xml:space="preserve"> =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  .</w:t>
      </w:r>
      <w:r>
        <w:tab/>
      </w:r>
      <w:r>
        <w:tab/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ab/>
      </w:r>
      <w:r>
        <w:tab/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    .</w:t>
      </w:r>
      <w:r>
        <w:tab/>
      </w:r>
      <w:r>
        <w:tab/>
      </w:r>
      <w:r>
        <w:tab/>
        <w:t>(1.2.1)</w:t>
      </w:r>
    </w:p>
    <w:p w14:paraId="5F8FC335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940B5CD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If some other vector named </w:t>
      </w:r>
      <w:r w:rsidRPr="00117564">
        <w:rPr>
          <w:b/>
        </w:rPr>
        <w:t>a</w:t>
      </w:r>
      <w:r>
        <w:t xml:space="preserve">' is lurking in the wings, one might want to be more careful labeling components. A safe method would be this: </w:t>
      </w:r>
    </w:p>
    <w:p w14:paraId="328B426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37E52F7" w14:textId="77777777" w:rsidR="00C15D1E" w:rsidRPr="00750117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t xml:space="preserve">  = (a)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 = (a)'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rPr>
          <w:rStyle w:val="subscript"/>
        </w:rPr>
        <w:tab/>
      </w:r>
      <w:r>
        <w:rPr>
          <w:rStyle w:val="subscript"/>
        </w:rPr>
        <w:tab/>
      </w:r>
      <w:r>
        <w:t>(a)</w:t>
      </w:r>
      <w:proofErr w:type="spellStart"/>
      <w:r>
        <w:rPr>
          <w:rStyle w:val="subscript"/>
        </w:rPr>
        <w:t>i</w:t>
      </w:r>
      <w:proofErr w:type="spellEnd"/>
      <w:r>
        <w:t xml:space="preserve"> 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ab/>
      </w:r>
      <w:r>
        <w:tab/>
        <w:t>(a)'</w:t>
      </w:r>
      <w:proofErr w:type="spellStart"/>
      <w:r>
        <w:rPr>
          <w:rStyle w:val="subscript"/>
        </w:rPr>
        <w:t>i</w:t>
      </w:r>
      <w:proofErr w:type="spellEnd"/>
      <w:r>
        <w:t xml:space="preserve"> 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</w:p>
    <w:p w14:paraId="40418B66" w14:textId="77777777" w:rsidR="00C15D1E" w:rsidRPr="009334D0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rPr>
          <w:b/>
        </w:rPr>
        <w:t>'</w:t>
      </w:r>
      <w:r>
        <w:t xml:space="preserve"> = (a')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(a')'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(a')</w:t>
      </w:r>
      <w:proofErr w:type="spellStart"/>
      <w:r>
        <w:rPr>
          <w:rStyle w:val="subscript"/>
        </w:rPr>
        <w:t>i</w:t>
      </w:r>
      <w:proofErr w:type="spellEnd"/>
      <w:r>
        <w:t xml:space="preserve"> =</w:t>
      </w:r>
      <w:r w:rsidRPr="009A4B3A">
        <w:rPr>
          <w:b/>
        </w:rPr>
        <w:t xml:space="preserve"> 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ab/>
      </w:r>
      <w:r>
        <w:tab/>
        <w:t>(a')'</w:t>
      </w:r>
      <w:proofErr w:type="spellStart"/>
      <w:r>
        <w:rPr>
          <w:rStyle w:val="subscript"/>
        </w:rPr>
        <w:t>i</w:t>
      </w:r>
      <w:proofErr w:type="spellEnd"/>
      <w:r>
        <w:t xml:space="preserve"> =</w:t>
      </w:r>
      <w:r w:rsidRPr="009A4B3A">
        <w:rPr>
          <w:b/>
        </w:rPr>
        <w:t xml:space="preserve"> 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ab/>
        <w:t xml:space="preserve"> .</w:t>
      </w:r>
      <w:r>
        <w:tab/>
      </w:r>
      <w:r>
        <w:tab/>
        <w:t>(1.2.2)</w:t>
      </w:r>
    </w:p>
    <w:p w14:paraId="2D8D8E57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A9A619E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Here, a prime </w:t>
      </w:r>
      <w:r w:rsidRPr="00F9108F">
        <w:rPr>
          <w:i/>
        </w:rPr>
        <w:t>inside</w:t>
      </w:r>
      <w:r>
        <w:t xml:space="preserve"> a parentheses is part of the vector name, whereas a prime </w:t>
      </w:r>
      <w:r w:rsidRPr="00F9108F">
        <w:rPr>
          <w:i/>
        </w:rPr>
        <w:t>outside</w:t>
      </w:r>
      <w:r>
        <w:t xml:space="preserve"> a parentheses denotes a vector component in Frame S' (whereas no prime outside means a component in Frame S).  Unless the relationship between vectors </w:t>
      </w:r>
      <w:r w:rsidRPr="00F9108F">
        <w:rPr>
          <w:b/>
        </w:rPr>
        <w:t>a</w:t>
      </w:r>
      <w:r>
        <w:t xml:space="preserve"> and </w:t>
      </w:r>
      <w:r w:rsidRPr="00F9108F">
        <w:rPr>
          <w:b/>
        </w:rPr>
        <w:t>a</w:t>
      </w:r>
      <w:r>
        <w:t>' has a certain simple form, it is very likely that (a')</w:t>
      </w:r>
      <w:proofErr w:type="spellStart"/>
      <w:r>
        <w:rPr>
          <w:rStyle w:val="subscript"/>
        </w:rPr>
        <w:t>i</w:t>
      </w:r>
      <w:proofErr w:type="spellEnd"/>
      <w:r>
        <w:t xml:space="preserve"> ≠ (a)'</w:t>
      </w:r>
      <w:proofErr w:type="spellStart"/>
      <w:r>
        <w:rPr>
          <w:rStyle w:val="subscript"/>
        </w:rPr>
        <w:t>i</w:t>
      </w:r>
      <w:proofErr w:type="spellEnd"/>
      <w:r>
        <w:t xml:space="preserve"> . In this case the notation </w:t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would be ambiguous since one doesn't know whether it refers to (a')</w:t>
      </w:r>
      <w:proofErr w:type="spellStart"/>
      <w:r>
        <w:rPr>
          <w:rStyle w:val="subscript"/>
        </w:rPr>
        <w:t>i</w:t>
      </w:r>
      <w:proofErr w:type="spellEnd"/>
      <w:r>
        <w:t xml:space="preserve"> or  (a)'</w:t>
      </w:r>
      <w:proofErr w:type="spellStart"/>
      <w:r>
        <w:rPr>
          <w:rStyle w:val="subscript"/>
        </w:rPr>
        <w:t>i</w:t>
      </w:r>
      <w:proofErr w:type="spellEnd"/>
      <w:r>
        <w:t xml:space="preserve">. It is true that the notation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could be unambiguously identified with (a)</w:t>
      </w:r>
      <w:proofErr w:type="spellStart"/>
      <w:r>
        <w:rPr>
          <w:rStyle w:val="subscript"/>
        </w:rPr>
        <w:t>i</w:t>
      </w:r>
      <w:proofErr w:type="spellEnd"/>
      <w:r>
        <w:t xml:space="preserve">, but we shall maintain the parentheses just to be uniform. </w:t>
      </w:r>
    </w:p>
    <w:p w14:paraId="7F9FC535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F5D8827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 w:rsidRPr="00107A5E">
        <w:rPr>
          <w:u w:val="single"/>
        </w:rPr>
        <w:t>Example</w:t>
      </w:r>
      <w:r>
        <w:rPr>
          <w:u w:val="single"/>
        </w:rPr>
        <w:t xml:space="preserve"> 1</w:t>
      </w:r>
      <w:r w:rsidRPr="00107A5E">
        <w:rPr>
          <w:u w:val="single"/>
        </w:rPr>
        <w:t>.</w:t>
      </w:r>
      <w:r>
        <w:t xml:space="preserve"> As an example of the four expansions above, let us consider </w:t>
      </w:r>
      <w:r w:rsidRPr="001D67E0">
        <w:rPr>
          <w:b/>
        </w:rPr>
        <w:t>a</w:t>
      </w:r>
      <w:r>
        <w:t xml:space="preserve"> =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:  </w:t>
      </w:r>
    </w:p>
    <w:p w14:paraId="323D0A6C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6AC5AB4C" w14:textId="77777777" w:rsidR="00C15D1E" w:rsidRPr="00107A5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 = 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>
        <w:rPr>
          <w:rStyle w:val="subscript"/>
        </w:rPr>
        <w:tab/>
      </w:r>
      <w:r>
        <w:t>=&gt;</w:t>
      </w:r>
      <w:r>
        <w:tab/>
      </w:r>
      <w:r>
        <w:tab/>
        <w:t>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n,i</w:t>
      </w:r>
      <w:proofErr w:type="spellEnd"/>
      <w:r>
        <w:tab/>
      </w:r>
      <w:r>
        <w:tab/>
        <w:t>// by inspection</w:t>
      </w:r>
    </w:p>
    <w:p w14:paraId="3C496930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67552389" w14:textId="77777777" w:rsidR="00C15D1E" w:rsidRPr="00107A5E" w:rsidRDefault="00C15D1E" w:rsidP="00C15D1E">
      <w:pPr>
        <w:tabs>
          <w:tab w:val="left" w:pos="7200"/>
          <w:tab w:val="left" w:pos="7920"/>
          <w:tab w:val="right" w:pos="9270"/>
        </w:tabs>
      </w:pPr>
      <w:r>
        <w:rPr>
          <w:b/>
        </w:rPr>
        <w:lastRenderedPageBreak/>
        <w:tab/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(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t>=&gt;</w:t>
      </w:r>
      <w:r>
        <w:tab/>
      </w:r>
      <w:r>
        <w:tab/>
        <w:t>(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n,i</w:t>
      </w:r>
      <w:proofErr w:type="spellEnd"/>
      <w:r>
        <w:tab/>
      </w:r>
      <w:r>
        <w:tab/>
        <w:t>// by inspection</w:t>
      </w:r>
    </w:p>
    <w:p w14:paraId="48413B73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09928E36" w14:textId="77777777" w:rsidR="00C15D1E" w:rsidRPr="00107A5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 = 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 </w:t>
      </w:r>
      <w:r>
        <w:rPr>
          <w:rStyle w:val="subscript"/>
        </w:rPr>
        <w:tab/>
      </w:r>
      <w:r>
        <w:t>=&gt;</w:t>
      </w:r>
      <w:r>
        <w:tab/>
      </w:r>
      <w:r>
        <w:tab/>
        <w:t>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ni</w:t>
      </w:r>
      <w:proofErr w:type="spellEnd"/>
      <w:r>
        <w:tab/>
        <w:t xml:space="preserve">// using (1.1.2) that </w:t>
      </w:r>
      <w:r w:rsidRPr="0042126D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 =  </w:t>
      </w:r>
      <w:r>
        <w:rPr>
          <w:color w:val="000000"/>
        </w:rPr>
        <w:t>(</w:t>
      </w:r>
      <w:r w:rsidRPr="00B73D95">
        <w:rPr>
          <w:color w:val="000000"/>
        </w:rPr>
        <w:t>R</w:t>
      </w:r>
      <w:r>
        <w:rPr>
          <w:rStyle w:val="superscript"/>
        </w:rPr>
        <w:t>-1</w:t>
      </w:r>
      <w:r>
        <w:t>)</w:t>
      </w:r>
      <w:proofErr w:type="spellStart"/>
      <w:r w:rsidRPr="00B73D95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i</w:t>
      </w:r>
      <w:proofErr w:type="spellEnd"/>
      <w:r w:rsidRPr="00B73D95">
        <w:rPr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i</w:t>
      </w:r>
      <w:proofErr w:type="spellEnd"/>
    </w:p>
    <w:p w14:paraId="56666284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30DE44EF" w14:textId="77777777" w:rsidR="00C15D1E" w:rsidRPr="00E448BC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 </w:t>
      </w:r>
      <w:r>
        <w:rPr>
          <w:rStyle w:val="subscript"/>
        </w:rPr>
        <w:tab/>
      </w:r>
      <w:r>
        <w:t>=&gt;</w:t>
      </w:r>
      <w:r>
        <w:tab/>
      </w:r>
      <w:r>
        <w:tab/>
        <w:t>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ni</w:t>
      </w:r>
      <w:proofErr w:type="spellEnd"/>
      <w:r>
        <w:t xml:space="preserve">  .</w:t>
      </w:r>
      <w:r>
        <w:tab/>
      </w:r>
      <w:r>
        <w:tab/>
        <w:t xml:space="preserve">// using  (1.1.2) that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ni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proofErr w:type="spellEnd"/>
    </w:p>
    <w:p w14:paraId="5A075CA4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6779D4EB" w14:textId="77777777" w:rsidR="00C15D1E" w:rsidRPr="00107A5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We can now restate these results showing the dot products which represent each expansion coefficient, and in this way we obtain expressions for all the dot products, </w:t>
      </w:r>
    </w:p>
    <w:p w14:paraId="47EA374D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F586F7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 = 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>
        <w:rPr>
          <w:rStyle w:val="subscript"/>
        </w:rPr>
        <w:tab/>
      </w:r>
      <w:r>
        <w:t>=&gt;</w:t>
      </w:r>
      <w:r>
        <w:tab/>
      </w:r>
      <w:r>
        <w:tab/>
        <w:t>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  =</w:t>
      </w:r>
      <w:r w:rsidRPr="009A4B3A">
        <w:rPr>
          <w:b/>
        </w:rPr>
        <w:t xml:space="preserve"> </w:t>
      </w:r>
      <w:proofErr w:type="spellStart"/>
      <w:r w:rsidRPr="006E078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9A4B3A">
        <w:rPr>
          <w:b/>
        </w:rPr>
        <w:t>e</w:t>
      </w:r>
      <w:r>
        <w:rPr>
          <w:rStyle w:val="subscript"/>
        </w:rPr>
        <w:t>n</w:t>
      </w:r>
      <w:r>
        <w:t xml:space="preserve">  =  </w:t>
      </w:r>
      <w:proofErr w:type="spellStart"/>
      <w:r>
        <w:t>δ</w:t>
      </w:r>
      <w:r>
        <w:rPr>
          <w:rStyle w:val="subscript"/>
        </w:rPr>
        <w:t>n,i</w:t>
      </w:r>
      <w:proofErr w:type="spellEnd"/>
    </w:p>
    <w:p w14:paraId="7EB84685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E7661E9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(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t>=&gt;</w:t>
      </w:r>
      <w:r>
        <w:tab/>
      </w:r>
      <w:r>
        <w:tab/>
        <w:t>(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 </w:t>
      </w:r>
      <w:proofErr w:type="spellStart"/>
      <w:r>
        <w:t>δ</w:t>
      </w:r>
      <w:r>
        <w:rPr>
          <w:rStyle w:val="subscript"/>
        </w:rPr>
        <w:t>n,i</w:t>
      </w:r>
      <w:proofErr w:type="spellEnd"/>
    </w:p>
    <w:p w14:paraId="1E9722C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71D0A60" w14:textId="77777777" w:rsidR="00C15D1E" w:rsidRPr="00107A5E" w:rsidRDefault="00C15D1E" w:rsidP="00C15D1E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 = 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 </w:t>
      </w:r>
      <w:r>
        <w:rPr>
          <w:rStyle w:val="subscript"/>
        </w:rPr>
        <w:tab/>
      </w:r>
      <w:r>
        <w:t>=&gt;</w:t>
      </w:r>
      <w:r>
        <w:tab/>
      </w:r>
      <w:r>
        <w:tab/>
        <w:t>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 = 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 = 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ni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ni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in</w:t>
      </w:r>
      <w:proofErr w:type="spellEnd"/>
    </w:p>
    <w:p w14:paraId="2023CA90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181EA6F2" w14:textId="77777777" w:rsidR="00C15D1E" w:rsidRPr="009334D0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 </w:t>
      </w:r>
      <w:r>
        <w:rPr>
          <w:rStyle w:val="subscript"/>
        </w:rPr>
        <w:tab/>
      </w:r>
      <w:r>
        <w:t>=&gt;</w:t>
      </w:r>
      <w:r>
        <w:tab/>
      </w:r>
      <w:r>
        <w:tab/>
        <w:t>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  =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=  </w:t>
      </w:r>
      <w:proofErr w:type="spellStart"/>
      <w:r>
        <w:t>R</w:t>
      </w:r>
      <w:r>
        <w:rPr>
          <w:rStyle w:val="subscript"/>
        </w:rPr>
        <w:t>ni</w:t>
      </w:r>
      <w:proofErr w:type="spellEnd"/>
      <w:r>
        <w:t xml:space="preserve">   .</w:t>
      </w:r>
      <w:r>
        <w:tab/>
      </w:r>
      <w:r>
        <w:tab/>
      </w:r>
      <w:r>
        <w:tab/>
      </w:r>
      <w:r>
        <w:tab/>
        <w:t>(1.2.3)</w:t>
      </w:r>
    </w:p>
    <w:p w14:paraId="6AF740F7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A8446A2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Notice that all these results are consistent with claims made earlier. </w:t>
      </w:r>
    </w:p>
    <w:p w14:paraId="2F9674EB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3A101A76" w14:textId="77777777" w:rsidR="00C15D1E" w:rsidRPr="00F04939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In passing, we note that if R is </w:t>
      </w:r>
      <w:r w:rsidRPr="00F150D3">
        <w:t>any</w:t>
      </w:r>
      <w:r>
        <w:t xml:space="preserve"> rotation (so therefore R</w:t>
      </w:r>
      <w:r>
        <w:rPr>
          <w:rStyle w:val="superscript"/>
        </w:rPr>
        <w:t>T</w:t>
      </w:r>
      <w:r>
        <w:t>R = 1), then</w:t>
      </w:r>
    </w:p>
    <w:p w14:paraId="16D3F876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5CEF874E" w14:textId="77777777" w:rsidR="00C15D1E" w:rsidRPr="00820B41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F04939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F04939">
        <w:rPr>
          <w:b/>
        </w:rPr>
        <w:t>b</w:t>
      </w:r>
      <w:r>
        <w:t xml:space="preserve">  = [R</w:t>
      </w:r>
      <w:r w:rsidRPr="00F04939">
        <w:rPr>
          <w:b/>
        </w:rPr>
        <w:t>a</w:t>
      </w:r>
      <w:r>
        <w:t xml:space="preserve">] </w:t>
      </w:r>
      <w:r>
        <w:sym w:font="Symbol" w:char="F0B7"/>
      </w:r>
      <w:r>
        <w:t xml:space="preserve"> [</w:t>
      </w:r>
      <w:proofErr w:type="spellStart"/>
      <w:r>
        <w:t>R</w:t>
      </w:r>
      <w:r w:rsidRPr="00F04939">
        <w:rPr>
          <w:b/>
        </w:rPr>
        <w:t>b</w:t>
      </w:r>
      <w:proofErr w:type="spellEnd"/>
      <w:r>
        <w:t>] 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(1.2.4)</w:t>
      </w:r>
    </w:p>
    <w:p w14:paraId="6C269D44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06C230E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 w:rsidRPr="00F04939">
        <w:rPr>
          <w:u w:val="single"/>
        </w:rPr>
        <w:t>One line proof</w:t>
      </w:r>
      <w:r>
        <w:t xml:space="preserve">:   </w:t>
      </w:r>
    </w:p>
    <w:p w14:paraId="6F89928B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</w:p>
    <w:p w14:paraId="0BC7E31F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>[R</w:t>
      </w:r>
      <w:r w:rsidRPr="00F04939">
        <w:rPr>
          <w:b/>
        </w:rPr>
        <w:t>a</w:t>
      </w:r>
      <w:r>
        <w:t xml:space="preserve">] </w:t>
      </w:r>
      <w:r>
        <w:sym w:font="Symbol" w:char="F0B7"/>
      </w:r>
      <w:r>
        <w:t xml:space="preserve"> [</w:t>
      </w:r>
      <w:proofErr w:type="spellStart"/>
      <w:r>
        <w:t>R</w:t>
      </w:r>
      <w:r w:rsidRPr="00F04939">
        <w:rPr>
          <w:b/>
        </w:rPr>
        <w:t>b</w:t>
      </w:r>
      <w:proofErr w:type="spellEnd"/>
      <w:r>
        <w:t>] = [R</w:t>
      </w:r>
      <w:r w:rsidRPr="00F04939">
        <w:rPr>
          <w:b/>
        </w:rPr>
        <w:t>a</w:t>
      </w:r>
      <w:r>
        <w:t>]</w:t>
      </w:r>
      <w:r>
        <w:rPr>
          <w:rStyle w:val="subscript"/>
        </w:rPr>
        <w:t>k</w:t>
      </w:r>
      <w:r>
        <w:t>[</w:t>
      </w:r>
      <w:proofErr w:type="spellStart"/>
      <w:r>
        <w:t>R</w:t>
      </w:r>
      <w:r w:rsidRPr="00F04939">
        <w:rPr>
          <w:b/>
        </w:rPr>
        <w:t>b</w:t>
      </w:r>
      <w:proofErr w:type="spellEnd"/>
      <w:r>
        <w:t>]</w:t>
      </w:r>
      <w:r>
        <w:rPr>
          <w:rStyle w:val="subscript"/>
        </w:rPr>
        <w:t>k</w:t>
      </w:r>
      <w:r>
        <w:t xml:space="preserve">  = </w:t>
      </w:r>
      <w:proofErr w:type="spellStart"/>
      <w:r>
        <w:t>R</w:t>
      </w:r>
      <w:r>
        <w:rPr>
          <w:rStyle w:val="subscript"/>
        </w:rPr>
        <w:t>ki</w:t>
      </w:r>
      <w:r>
        <w:t>a</w:t>
      </w:r>
      <w:r>
        <w:rPr>
          <w:rStyle w:val="subscript"/>
        </w:rPr>
        <w:t>i</w:t>
      </w:r>
      <w:r>
        <w:t>R</w:t>
      </w:r>
      <w:r>
        <w:rPr>
          <w:rStyle w:val="subscript"/>
        </w:rPr>
        <w:t>kj</w:t>
      </w:r>
      <w:r>
        <w:t>b</w:t>
      </w:r>
      <w:r>
        <w:rPr>
          <w:rStyle w:val="subscript"/>
        </w:rPr>
        <w:t>j</w:t>
      </w:r>
      <w:proofErr w:type="spellEnd"/>
      <w:r>
        <w:t xml:space="preserve"> = (R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jk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ki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= (R</w:t>
      </w:r>
      <w:r>
        <w:rPr>
          <w:rStyle w:val="superscript"/>
        </w:rPr>
        <w:t>T</w:t>
      </w:r>
      <w:r>
        <w:t>R)</w:t>
      </w:r>
      <w:proofErr w:type="spellStart"/>
      <w:r>
        <w:rPr>
          <w:rStyle w:val="subscript"/>
        </w:rPr>
        <w:t>ji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j,i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proofErr w:type="spellEnd"/>
      <w:r>
        <w:t xml:space="preserve"> = </w:t>
      </w:r>
      <w:r w:rsidRPr="00F04939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F04939">
        <w:rPr>
          <w:b/>
        </w:rPr>
        <w:t>b</w:t>
      </w:r>
      <w:r>
        <w:t xml:space="preserve"> </w:t>
      </w:r>
    </w:p>
    <w:p w14:paraId="0E60E339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35F9B5B5" w14:textId="77777777" w:rsidR="00C15D1E" w:rsidRPr="005A23BE" w:rsidRDefault="00C15D1E" w:rsidP="00C15D1E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5A23BE">
        <w:rPr>
          <w:u w:val="single"/>
        </w:rPr>
        <w:t xml:space="preserve">Matrix Notation to show how components are related. </w:t>
      </w:r>
    </w:p>
    <w:p w14:paraId="47BCBCD7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EA56703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Consider the following expansion of vector </w:t>
      </w:r>
      <w:r w:rsidRPr="005A23BE">
        <w:rPr>
          <w:b/>
        </w:rPr>
        <w:t>a</w:t>
      </w:r>
      <w:r>
        <w:t xml:space="preserve"> on the basis vectors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 xml:space="preserve">, </w:t>
      </w:r>
    </w:p>
    <w:p w14:paraId="1A6DAEF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CDD06A6" w14:textId="77777777" w:rsidR="00C15D1E" w:rsidRPr="005A23B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t xml:space="preserve"> = (a)'</w:t>
      </w:r>
      <w:r>
        <w:rPr>
          <w:rStyle w:val="subscript"/>
        </w:rPr>
        <w:t>j</w:t>
      </w:r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  <w:t xml:space="preserve">// (1.2.2) </w:t>
      </w:r>
    </w:p>
    <w:p w14:paraId="465509DD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47682AFE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 xml:space="preserve">  =   (a)'</w:t>
      </w:r>
      <w:r>
        <w:rPr>
          <w:rStyle w:val="subscript"/>
        </w:rPr>
        <w:t>j</w:t>
      </w:r>
      <w:r>
        <w:t xml:space="preserve"> { </w:t>
      </w:r>
      <w:proofErr w:type="spellStart"/>
      <w:r>
        <w:t>R</w:t>
      </w:r>
      <w:r>
        <w:rPr>
          <w:rStyle w:val="subscript"/>
        </w:rPr>
        <w:t>ji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proofErr w:type="spellEnd"/>
      <w:r>
        <w:t xml:space="preserve"> } </w:t>
      </w:r>
      <w:r>
        <w:tab/>
      </w:r>
      <w:r>
        <w:tab/>
      </w:r>
      <w:r>
        <w:tab/>
        <w:t xml:space="preserve">// (1.1.2) </w:t>
      </w:r>
    </w:p>
    <w:p w14:paraId="02462599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581D1175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 xml:space="preserve">  = (a)'</w:t>
      </w:r>
      <w:r>
        <w:rPr>
          <w:rStyle w:val="subscript"/>
        </w:rPr>
        <w:t>j</w:t>
      </w:r>
      <w:r>
        <w:t xml:space="preserve"> {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proofErr w:type="spellEnd"/>
      <w:r>
        <w:t xml:space="preserve"> } </w:t>
      </w:r>
      <w:r>
        <w:tab/>
      </w:r>
      <w:r>
        <w:tab/>
        <w:t>// R = 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t xml:space="preserve">  real orthogonal rotation</w:t>
      </w:r>
    </w:p>
    <w:p w14:paraId="6E339C28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4CFA9587" w14:textId="77777777" w:rsidR="00C15D1E" w:rsidRPr="00486C7A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 xml:space="preserve">  =  {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>(a)'</w:t>
      </w:r>
      <w:r>
        <w:rPr>
          <w:rStyle w:val="subscript"/>
        </w:rPr>
        <w:t>j</w:t>
      </w:r>
      <w:r w:rsidRPr="00287088">
        <w:rPr>
          <w:b/>
          <w:color w:val="000000"/>
        </w:rPr>
        <w:t xml:space="preserve"> </w:t>
      </w:r>
      <w:r>
        <w:t>)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proofErr w:type="spellEnd"/>
      <w:r>
        <w:t xml:space="preserve">  . </w:t>
      </w:r>
      <w:r>
        <w:tab/>
      </w:r>
      <w:r>
        <w:tab/>
        <w:t>// reorder</w:t>
      </w:r>
      <w:r>
        <w:tab/>
      </w:r>
      <w:r>
        <w:tab/>
      </w:r>
      <w:r>
        <w:tab/>
      </w:r>
      <w:r>
        <w:tab/>
      </w:r>
      <w:r>
        <w:tab/>
      </w:r>
      <w:r>
        <w:tab/>
        <w:t>(1.2.5)</w:t>
      </w:r>
    </w:p>
    <w:p w14:paraId="4447449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D1E576C" w14:textId="77777777" w:rsidR="00C15D1E" w:rsidRPr="005A23B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Comparing this to </w:t>
      </w:r>
      <w:r w:rsidRPr="001A368D">
        <w:rPr>
          <w:b/>
        </w:rPr>
        <w:t>a</w:t>
      </w:r>
      <w:r>
        <w:t xml:space="preserve"> = (a)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of (1.2.2) we conclude that, since </w:t>
      </w:r>
      <w:proofErr w:type="spellStart"/>
      <w:r w:rsidRPr="005A23B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is a complete basis, </w:t>
      </w:r>
    </w:p>
    <w:p w14:paraId="100CC7E4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555D40D5" w14:textId="77777777" w:rsidR="00C15D1E" w:rsidRPr="00486C7A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 xml:space="preserve"> (a)</w:t>
      </w:r>
      <w:proofErr w:type="spellStart"/>
      <w:r>
        <w:rPr>
          <w:rStyle w:val="subscript"/>
        </w:rPr>
        <w:t>i</w:t>
      </w:r>
      <w:proofErr w:type="spellEnd"/>
      <w:r>
        <w:t xml:space="preserve"> =  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>(a)'</w:t>
      </w:r>
      <w:r>
        <w:rPr>
          <w:rStyle w:val="subscript"/>
        </w:rPr>
        <w:t>j</w:t>
      </w:r>
      <w:r w:rsidRPr="00287088">
        <w:rPr>
          <w:b/>
          <w:color w:val="000000"/>
        </w:rPr>
        <w:t xml:space="preserve"> </w:t>
      </w:r>
      <w:r>
        <w:tab/>
      </w:r>
      <w:r>
        <w:sym w:font="Symbol" w:char="F0DB"/>
      </w:r>
      <w:r>
        <w:tab/>
      </w:r>
      <w:r>
        <w:fldChar w:fldCharType="begin"/>
      </w:r>
      <w:r>
        <w:instrText xml:space="preserve"> EQ \B(\A(  (a)</w:instrText>
      </w:r>
      <w:r>
        <w:rPr>
          <w:rStyle w:val="subscript"/>
        </w:rPr>
        <w:instrText>1</w:instrText>
      </w:r>
      <w:r>
        <w:instrText>,  (a)</w:instrText>
      </w:r>
      <w:r>
        <w:rPr>
          <w:rStyle w:val="subscript"/>
        </w:rPr>
        <w:instrText>2</w:instrText>
      </w:r>
      <w:r>
        <w:instrText>,  (a)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=  R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\B(\A( (a)'</w:instrText>
      </w:r>
      <w:r>
        <w:rPr>
          <w:rStyle w:val="subscript"/>
        </w:rPr>
        <w:instrText>1</w:instrText>
      </w:r>
      <w:r>
        <w:instrText>, (a)'</w:instrText>
      </w:r>
      <w:r>
        <w:rPr>
          <w:rStyle w:val="subscript"/>
        </w:rPr>
        <w:instrText>2</w:instrText>
      </w:r>
      <w:r>
        <w:instrText>, (a)'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>(1.2.6)</w:t>
      </w:r>
    </w:p>
    <w:p w14:paraId="758CFE66" w14:textId="77777777" w:rsidR="00C15D1E" w:rsidRPr="005A23BE" w:rsidRDefault="00C15D1E" w:rsidP="00C15D1E">
      <w:pPr>
        <w:tabs>
          <w:tab w:val="left" w:pos="7200"/>
          <w:tab w:val="left" w:pos="7920"/>
          <w:tab w:val="right" w:pos="9270"/>
        </w:tabs>
      </w:pPr>
      <w:r>
        <w:lastRenderedPageBreak/>
        <w:t>where R</w:t>
      </w:r>
      <w:r>
        <w:rPr>
          <w:rStyle w:val="superscript"/>
        </w:rPr>
        <w:t>-1</w:t>
      </w:r>
      <w:r>
        <w:t xml:space="preserve"> is a 3x3 rotation matrix. </w:t>
      </w:r>
    </w:p>
    <w:p w14:paraId="3D0872C9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082859DF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We can repeat the above discussion replacing </w:t>
      </w:r>
      <w:r w:rsidRPr="005A23BE">
        <w:rPr>
          <w:b/>
        </w:rPr>
        <w:t>a</w:t>
      </w:r>
      <w:r>
        <w:t xml:space="preserve"> with </w:t>
      </w:r>
      <w:r w:rsidRPr="005A23BE">
        <w:rPr>
          <w:b/>
        </w:rPr>
        <w:t>a</w:t>
      </w:r>
      <w:r>
        <w:t xml:space="preserve">' with this result, </w:t>
      </w:r>
    </w:p>
    <w:p w14:paraId="0F0C731E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6BA8F4BA" w14:textId="77777777" w:rsidR="00C15D1E" w:rsidRPr="00486C7A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 xml:space="preserve"> (a')</w:t>
      </w:r>
      <w:proofErr w:type="spellStart"/>
      <w:r>
        <w:rPr>
          <w:rStyle w:val="subscript"/>
        </w:rPr>
        <w:t>i</w:t>
      </w:r>
      <w:proofErr w:type="spellEnd"/>
      <w:r>
        <w:t xml:space="preserve"> =  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>(a')'</w:t>
      </w:r>
      <w:r>
        <w:rPr>
          <w:rStyle w:val="subscript"/>
        </w:rPr>
        <w:t>j</w:t>
      </w:r>
      <w:r w:rsidRPr="00287088">
        <w:rPr>
          <w:b/>
          <w:color w:val="000000"/>
        </w:rPr>
        <w:t xml:space="preserve"> </w:t>
      </w:r>
      <w:r>
        <w:tab/>
      </w:r>
      <w:r>
        <w:sym w:font="Symbol" w:char="F0DB"/>
      </w:r>
      <w:r>
        <w:tab/>
      </w:r>
      <w:r>
        <w:fldChar w:fldCharType="begin"/>
      </w:r>
      <w:r>
        <w:instrText xml:space="preserve"> EQ \B(\A(  (a')</w:instrText>
      </w:r>
      <w:r>
        <w:rPr>
          <w:rStyle w:val="subscript"/>
        </w:rPr>
        <w:instrText>1</w:instrText>
      </w:r>
      <w:r>
        <w:instrText>,  (a')</w:instrText>
      </w:r>
      <w:r>
        <w:rPr>
          <w:rStyle w:val="subscript"/>
        </w:rPr>
        <w:instrText>2</w:instrText>
      </w:r>
      <w:r>
        <w:instrText>,  (a')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=  R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\B(\A( (a')'</w:instrText>
      </w:r>
      <w:r>
        <w:rPr>
          <w:rStyle w:val="subscript"/>
        </w:rPr>
        <w:instrText>1</w:instrText>
      </w:r>
      <w:r>
        <w:instrText>, (a')'</w:instrText>
      </w:r>
      <w:r>
        <w:rPr>
          <w:rStyle w:val="subscript"/>
        </w:rPr>
        <w:instrText>2</w:instrText>
      </w:r>
      <w:r>
        <w:instrText>, (a')'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.</w:t>
      </w:r>
      <w:r>
        <w:tab/>
      </w:r>
      <w:r>
        <w:tab/>
      </w:r>
      <w:r>
        <w:tab/>
      </w:r>
      <w:r>
        <w:tab/>
        <w:t>(1.2.7)</w:t>
      </w:r>
    </w:p>
    <w:p w14:paraId="4BC1719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572E9407" w14:textId="77777777" w:rsidR="00C15D1E" w:rsidRPr="00486C7A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These matrix equations are convenient for computing the components of a vector on the </w:t>
      </w:r>
      <w:proofErr w:type="spellStart"/>
      <w:r w:rsidRPr="005A23B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basis if they are known in the </w:t>
      </w:r>
      <w:proofErr w:type="spellStart"/>
      <w:r w:rsidRPr="005A23BE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basis (and vice versa) .</w:t>
      </w:r>
    </w:p>
    <w:p w14:paraId="30F1ADE8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42A95D32" w14:textId="77777777" w:rsidR="00C15D1E" w:rsidRPr="00F253C5" w:rsidRDefault="00C15D1E" w:rsidP="00C15D1E">
      <w:pPr>
        <w:pStyle w:val="Heading3"/>
      </w:pPr>
      <w:bookmarkStart w:id="3" w:name="_Toc475198926"/>
      <w:r>
        <w:t>1.3</w:t>
      </w:r>
      <w:r w:rsidRPr="00F253C5">
        <w:t xml:space="preserve"> Special case where </w:t>
      </w:r>
      <w:proofErr w:type="spellStart"/>
      <w:r w:rsidRPr="00F253C5">
        <w:t>a'</w:t>
      </w:r>
      <w:r w:rsidRPr="007106FA">
        <w:rPr>
          <w:rStyle w:val="subscript"/>
          <w:b/>
        </w:rPr>
        <w:t>i</w:t>
      </w:r>
      <w:proofErr w:type="spellEnd"/>
      <w:r w:rsidRPr="00F253C5">
        <w:t xml:space="preserve"> is unambiguous</w:t>
      </w:r>
      <w:bookmarkEnd w:id="3"/>
      <w:r w:rsidRPr="00F253C5">
        <w:t xml:space="preserve"> </w:t>
      </w:r>
    </w:p>
    <w:p w14:paraId="76691EAD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39CAD90C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We shall now examine the type of relationship between </w:t>
      </w:r>
      <w:r w:rsidRPr="009F3223">
        <w:rPr>
          <w:b/>
        </w:rPr>
        <w:t>a</w:t>
      </w:r>
      <w:r>
        <w:t xml:space="preserve">' and </w:t>
      </w:r>
      <w:r w:rsidRPr="009F3223">
        <w:rPr>
          <w:b/>
        </w:rPr>
        <w:t>a</w:t>
      </w:r>
      <w:r>
        <w:t xml:space="preserve"> in which (a')</w:t>
      </w:r>
      <w:proofErr w:type="spellStart"/>
      <w:r>
        <w:rPr>
          <w:rStyle w:val="subscript"/>
        </w:rPr>
        <w:t>i</w:t>
      </w:r>
      <w:proofErr w:type="spellEnd"/>
      <w:r>
        <w:t xml:space="preserve"> = (a)'</w:t>
      </w:r>
      <w:proofErr w:type="spellStart"/>
      <w:r>
        <w:rPr>
          <w:rStyle w:val="subscript"/>
        </w:rPr>
        <w:t>i</w:t>
      </w:r>
      <w:proofErr w:type="spellEnd"/>
      <w:r>
        <w:t xml:space="preserve"> and therefore we can use the notation </w:t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without ambiguity. First, the components (a)'</w:t>
      </w:r>
      <w:proofErr w:type="spellStart"/>
      <w:r>
        <w:rPr>
          <w:rStyle w:val="subscript"/>
        </w:rPr>
        <w:t>i</w:t>
      </w:r>
      <w:proofErr w:type="spellEnd"/>
      <w:r>
        <w:t xml:space="preserve"> and (a)</w:t>
      </w:r>
      <w:proofErr w:type="spellStart"/>
      <w:r>
        <w:rPr>
          <w:rStyle w:val="subscript"/>
        </w:rPr>
        <w:t>i</w:t>
      </w:r>
      <w:proofErr w:type="spellEnd"/>
      <w:r>
        <w:t xml:space="preserve"> are related in the following simple manner, using (1.2.3), </w:t>
      </w:r>
    </w:p>
    <w:p w14:paraId="35F56120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19BD235" w14:textId="77777777" w:rsidR="00C15D1E" w:rsidRPr="00F150D3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>(a)'</w:t>
      </w:r>
      <w:r>
        <w:rPr>
          <w:rStyle w:val="subscript"/>
        </w:rPr>
        <w:t>n</w:t>
      </w:r>
      <w:r>
        <w:t xml:space="preserve"> = </w:t>
      </w:r>
      <w:proofErr w:type="spellStart"/>
      <w:r w:rsidRPr="00906B41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F150D3">
        <w:rPr>
          <w:b/>
        </w:rPr>
        <w:t>a</w:t>
      </w:r>
      <w:r>
        <w:t xml:space="preserve"> = (</w:t>
      </w:r>
      <w:proofErr w:type="spellStart"/>
      <w:r w:rsidRPr="00906B41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m</w:t>
      </w:r>
      <w:r>
        <w:t xml:space="preserve"> (a)</w:t>
      </w:r>
      <w:r>
        <w:rPr>
          <w:rStyle w:val="subscript"/>
        </w:rPr>
        <w:t>m</w:t>
      </w:r>
      <w:r>
        <w:t xml:space="preserve">  = </w:t>
      </w:r>
      <w:proofErr w:type="spellStart"/>
      <w:r>
        <w:t>R</w:t>
      </w:r>
      <w:r>
        <w:rPr>
          <w:rStyle w:val="subscript"/>
        </w:rPr>
        <w:t>nm</w:t>
      </w:r>
      <w:proofErr w:type="spellEnd"/>
      <w:r>
        <w:t>(a)</w:t>
      </w:r>
      <w:r>
        <w:rPr>
          <w:rStyle w:val="subscript"/>
        </w:rPr>
        <w:t>m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(1.3.1)</w:t>
      </w:r>
    </w:p>
    <w:p w14:paraId="71DBFCF7" w14:textId="77777777" w:rsidR="00C15D1E" w:rsidRPr="00F253C5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847509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Now suppose we </w:t>
      </w:r>
      <w:r w:rsidRPr="00F253C5">
        <w:rPr>
          <w:i/>
        </w:rPr>
        <w:t>define</w:t>
      </w:r>
      <w:r>
        <w:t xml:space="preserve"> a new vector </w:t>
      </w:r>
      <w:r w:rsidRPr="00F253C5">
        <w:rPr>
          <w:b/>
        </w:rPr>
        <w:t>a</w:t>
      </w:r>
      <w:r>
        <w:t>' in this way,</w:t>
      </w:r>
    </w:p>
    <w:p w14:paraId="378AA3ED" w14:textId="77777777" w:rsidR="00C15D1E" w:rsidRDefault="00C15D1E" w:rsidP="00C15D1E"/>
    <w:p w14:paraId="5CBF83C7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F253C5">
        <w:rPr>
          <w:b/>
        </w:rPr>
        <w:t>a</w:t>
      </w:r>
      <w:r>
        <w:t>' ≡ R</w:t>
      </w:r>
      <w:r w:rsidRPr="00F253C5">
        <w:rPr>
          <w:b/>
        </w:rPr>
        <w:t>a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(1.3.2)</w:t>
      </w:r>
    </w:p>
    <w:p w14:paraId="3A2F4A7A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4348F459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If a vector </w:t>
      </w:r>
      <w:r w:rsidRPr="00117564">
        <w:rPr>
          <w:b/>
        </w:rPr>
        <w:t>a</w:t>
      </w:r>
      <w:r>
        <w:t xml:space="preserve"> transforms into </w:t>
      </w:r>
      <w:r w:rsidRPr="00117564">
        <w:rPr>
          <w:b/>
        </w:rPr>
        <w:t>a</w:t>
      </w:r>
      <w:r>
        <w:t xml:space="preserve">' according to (1.3.2), we say it is a "vector under rotations" which means it "transforms as a vector under rotations". </w:t>
      </w:r>
    </w:p>
    <w:p w14:paraId="60D2E5DA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15C8CF23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>When written in Frame S components this says</w:t>
      </w:r>
    </w:p>
    <w:p w14:paraId="53BF3D9E" w14:textId="77777777" w:rsidR="00C15D1E" w:rsidRDefault="00C15D1E" w:rsidP="00C15D1E"/>
    <w:p w14:paraId="6AABB04F" w14:textId="77777777" w:rsidR="00C15D1E" w:rsidRPr="009334D0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>(a')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>
        <w:t>(a)</w:t>
      </w:r>
      <w:r>
        <w:rPr>
          <w:rStyle w:val="subscript"/>
        </w:rPr>
        <w:t>m</w:t>
      </w:r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(1.3.3)</w:t>
      </w:r>
    </w:p>
    <w:p w14:paraId="5797C5B4" w14:textId="77777777" w:rsidR="00C15D1E" w:rsidRPr="00F253C5" w:rsidRDefault="00C15D1E" w:rsidP="00C15D1E">
      <w:r>
        <w:tab/>
      </w:r>
    </w:p>
    <w:p w14:paraId="74885FA8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>Comparison of (1.3.1) and (1.3.3) shows that</w:t>
      </w:r>
    </w:p>
    <w:p w14:paraId="2ECAA4FF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F2892F2" w14:textId="77777777" w:rsidR="00C15D1E" w:rsidRPr="009334D0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>(a)'</w:t>
      </w:r>
      <w:r>
        <w:rPr>
          <w:rStyle w:val="subscript"/>
        </w:rPr>
        <w:t>n</w:t>
      </w:r>
      <w:r>
        <w:t xml:space="preserve"> = (a')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(1.3.4)</w:t>
      </w:r>
    </w:p>
    <w:p w14:paraId="429A0C4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AD4F840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>and therefore in this case we can use</w:t>
      </w:r>
    </w:p>
    <w:p w14:paraId="47447289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7EACFF5" w14:textId="77777777" w:rsidR="00C15D1E" w:rsidRPr="009334D0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≡  (a)'</w:t>
      </w:r>
      <w:r>
        <w:rPr>
          <w:rStyle w:val="subscript"/>
        </w:rPr>
        <w:t>n</w:t>
      </w:r>
      <w:r>
        <w:t xml:space="preserve"> = (a')</w:t>
      </w:r>
      <w:r>
        <w:rPr>
          <w:rStyle w:val="subscript"/>
        </w:rPr>
        <w:t>n</w:t>
      </w:r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(1.3.5)</w:t>
      </w:r>
    </w:p>
    <w:p w14:paraId="7638A9D7" w14:textId="77777777" w:rsidR="00C15D1E" w:rsidRPr="009334D0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6D89403" w14:textId="77777777" w:rsidR="00C15D1E" w:rsidRPr="00472EF5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Thus, if  the vectors </w:t>
      </w:r>
      <w:r w:rsidRPr="00472EF5">
        <w:rPr>
          <w:b/>
        </w:rPr>
        <w:t>a</w:t>
      </w:r>
      <w:r>
        <w:t xml:space="preserve"> and </w:t>
      </w:r>
      <w:r w:rsidRPr="00472EF5">
        <w:rPr>
          <w:b/>
        </w:rPr>
        <w:t>a</w:t>
      </w:r>
      <w:r>
        <w:t xml:space="preserve">' are related by </w:t>
      </w:r>
      <w:r w:rsidRPr="00F253C5">
        <w:rPr>
          <w:b/>
        </w:rPr>
        <w:t>a</w:t>
      </w:r>
      <w:r>
        <w:t>' = R</w:t>
      </w:r>
      <w:r w:rsidRPr="00F253C5">
        <w:rPr>
          <w:b/>
        </w:rPr>
        <w:t>a</w:t>
      </w:r>
      <w:r>
        <w:t xml:space="preserve"> where R is the rotation appearing in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, then we can dispense with the parentheses as shown in (1.3.4). We still have (a')'</w:t>
      </w:r>
      <w:proofErr w:type="spellStart"/>
      <w:r>
        <w:rPr>
          <w:rStyle w:val="subscript"/>
        </w:rPr>
        <w:t>i</w:t>
      </w:r>
      <w:proofErr w:type="spellEnd"/>
      <w:r>
        <w:t xml:space="preserve"> which requires parentheses. </w:t>
      </w:r>
    </w:p>
    <w:p w14:paraId="6DB3417B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10E3F868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 w:rsidRPr="00BB2420">
        <w:rPr>
          <w:u w:val="single"/>
        </w:rPr>
        <w:t>Example</w:t>
      </w:r>
      <w:r>
        <w:rPr>
          <w:u w:val="single"/>
        </w:rPr>
        <w:t xml:space="preserve"> 2</w:t>
      </w:r>
      <w:r w:rsidRPr="00BB2420">
        <w:rPr>
          <w:u w:val="single"/>
        </w:rPr>
        <w:t>:</w:t>
      </w:r>
      <w:r>
        <w:t xml:space="preserve">  Consider equation (1.1.1) , </w:t>
      </w:r>
    </w:p>
    <w:p w14:paraId="14BD76D7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4384CD67" w14:textId="77777777" w:rsidR="00C15D1E" w:rsidRPr="00E448BC" w:rsidRDefault="00C15D1E" w:rsidP="00C15D1E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 .</w:t>
      </w:r>
    </w:p>
    <w:p w14:paraId="58C8C434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91BEC4A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Since this is </w:t>
      </w:r>
      <w:r w:rsidRPr="00BB2420">
        <w:rPr>
          <w:i/>
        </w:rPr>
        <w:t>not</w:t>
      </w:r>
      <w:r>
        <w:t xml:space="preserve"> of the form </w:t>
      </w:r>
      <w:r w:rsidRPr="00F253C5">
        <w:rPr>
          <w:b/>
        </w:rPr>
        <w:t>a</w:t>
      </w:r>
      <w:r>
        <w:t>' ≡ R</w:t>
      </w:r>
      <w:r w:rsidRPr="00F253C5">
        <w:rPr>
          <w:b/>
        </w:rPr>
        <w:t>a</w:t>
      </w:r>
      <w:r>
        <w:t>, we may not dispense with the parentheses. In fact from (1.2.3) we have</w:t>
      </w:r>
    </w:p>
    <w:p w14:paraId="2F448DDA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402BC29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>
        <w:t xml:space="preserve">= </w:t>
      </w:r>
      <w:proofErr w:type="spellStart"/>
      <w:r>
        <w:t>R</w:t>
      </w:r>
      <w:r>
        <w:rPr>
          <w:rStyle w:val="subscript"/>
        </w:rPr>
        <w:t>in</w:t>
      </w:r>
      <w:proofErr w:type="spellEnd"/>
    </w:p>
    <w:p w14:paraId="27F9542D" w14:textId="77777777" w:rsidR="00C15D1E" w:rsidRPr="00721E98" w:rsidRDefault="00C15D1E" w:rsidP="00C15D1E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 </w:t>
      </w:r>
      <w:proofErr w:type="spellStart"/>
      <w:r>
        <w:t>R</w:t>
      </w:r>
      <w:r>
        <w:rPr>
          <w:rStyle w:val="subscript"/>
        </w:rPr>
        <w:t>ni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(1.3.6)</w:t>
      </w:r>
    </w:p>
    <w:p w14:paraId="231F0FC0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9AC0493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and these are not the same because rotation matrices are not symmetric. Unlike normal vectors for which one writes the transform </w:t>
      </w:r>
      <w:r w:rsidRPr="00F150D3">
        <w:rPr>
          <w:b/>
        </w:rPr>
        <w:t>a</w:t>
      </w:r>
      <w:r>
        <w:t>' = R</w:t>
      </w:r>
      <w:r w:rsidRPr="00F150D3">
        <w:rPr>
          <w:b/>
        </w:rPr>
        <w:t>a</w:t>
      </w:r>
      <w:r>
        <w:t xml:space="preserve">, the basis vectors are "back-rotated" so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(R</w:t>
      </w:r>
      <w:r>
        <w:rPr>
          <w:rStyle w:val="superscript"/>
        </w:rPr>
        <w:t>-1</w:t>
      </w:r>
      <w:r>
        <w:t>)</w:t>
      </w:r>
      <w:r w:rsidRPr="00F150D3">
        <w:rPr>
          <w:b/>
        </w:rPr>
        <w:t>e</w:t>
      </w:r>
      <w:r>
        <w:rPr>
          <w:rStyle w:val="subscript"/>
        </w:rPr>
        <w:t>n</w:t>
      </w:r>
      <w:r>
        <w:t xml:space="preserve">.  </w:t>
      </w:r>
    </w:p>
    <w:p w14:paraId="573874B6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BE246F4" w14:textId="77777777" w:rsidR="00C15D1E" w:rsidRPr="00F150D3" w:rsidRDefault="00C15D1E" w:rsidP="00C15D1E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F150D3">
        <w:rPr>
          <w:u w:val="single"/>
        </w:rPr>
        <w:t>Active and Passive</w:t>
      </w:r>
    </w:p>
    <w:p w14:paraId="22C8DA8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0E7354DE" w14:textId="77777777" w:rsidR="00C15D1E" w:rsidRPr="00F150D3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One can think of </w:t>
      </w:r>
      <w:r w:rsidRPr="00F150D3">
        <w:rPr>
          <w:b/>
        </w:rPr>
        <w:t>a</w:t>
      </w:r>
      <w:r>
        <w:t>' = R</w:t>
      </w:r>
      <w:r w:rsidRPr="00F150D3">
        <w:rPr>
          <w:b/>
        </w:rPr>
        <w:t>a</w:t>
      </w:r>
      <w:r>
        <w:t xml:space="preserve"> as an </w:t>
      </w:r>
      <w:r w:rsidRPr="00F150D3">
        <w:rPr>
          <w:b/>
        </w:rPr>
        <w:t>active</w:t>
      </w:r>
      <w:r>
        <w:t xml:space="preserve"> rotation of vector </w:t>
      </w:r>
      <w:r w:rsidRPr="00F150D3">
        <w:rPr>
          <w:b/>
        </w:rPr>
        <w:t>a</w:t>
      </w:r>
      <w:r>
        <w:t xml:space="preserve"> into another vector </w:t>
      </w:r>
      <w:r w:rsidRPr="00F150D3">
        <w:rPr>
          <w:b/>
        </w:rPr>
        <w:t>a</w:t>
      </w:r>
      <w:r>
        <w:t xml:space="preserve">' within Frame S. In this case, the components of </w:t>
      </w:r>
      <w:r w:rsidRPr="00F150D3">
        <w:rPr>
          <w:b/>
        </w:rPr>
        <w:t>a</w:t>
      </w:r>
      <w:r>
        <w:t>' are (a')</w:t>
      </w:r>
      <w:proofErr w:type="spellStart"/>
      <w:r>
        <w:rPr>
          <w:rStyle w:val="subscript"/>
        </w:rPr>
        <w:t>i</w:t>
      </w:r>
      <w:proofErr w:type="spellEnd"/>
      <w:r>
        <w:t xml:space="preserve">. The alternative is to think of vector </w:t>
      </w:r>
      <w:r w:rsidRPr="00F150D3">
        <w:rPr>
          <w:b/>
        </w:rPr>
        <w:t>a</w:t>
      </w:r>
      <w:r>
        <w:t xml:space="preserve"> as not moving at all in Frame S, but the basis vectors are back-rotated from </w:t>
      </w:r>
      <w:r w:rsidRPr="00F150D3">
        <w:rPr>
          <w:b/>
        </w:rPr>
        <w:t>e</w:t>
      </w:r>
      <w:r>
        <w:rPr>
          <w:rStyle w:val="subscript"/>
        </w:rPr>
        <w:t>n</w:t>
      </w:r>
      <w:r>
        <w:t xml:space="preserve"> to </w:t>
      </w:r>
      <w:proofErr w:type="spellStart"/>
      <w:r w:rsidRPr="00F150D3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taking us to Frame S'. In this back-rotated basis the components of </w:t>
      </w:r>
      <w:r w:rsidRPr="00F150D3">
        <w:rPr>
          <w:b/>
        </w:rPr>
        <w:t>a</w:t>
      </w:r>
      <w:r>
        <w:t xml:space="preserve"> are (a)'</w:t>
      </w:r>
      <w:proofErr w:type="spellStart"/>
      <w:r>
        <w:rPr>
          <w:rStyle w:val="subscript"/>
        </w:rPr>
        <w:t>i</w:t>
      </w:r>
      <w:proofErr w:type="spellEnd"/>
      <w:r>
        <w:t xml:space="preserve">. This is the </w:t>
      </w:r>
      <w:r w:rsidRPr="00F150D3">
        <w:rPr>
          <w:b/>
        </w:rPr>
        <w:t>passive</w:t>
      </w:r>
      <w:r>
        <w:t xml:space="preserve"> view of a rotation and is in fact the view we take in most of this document because we want to </w:t>
      </w:r>
      <w:r>
        <w:rPr>
          <w:i/>
        </w:rPr>
        <w:t>observe</w:t>
      </w:r>
      <w:r>
        <w:t xml:space="preserve"> activities in Frame S from Frame S' and vice versa. Each view has its usefulness and we have just shown that if </w:t>
      </w:r>
      <w:r w:rsidRPr="00F150D3">
        <w:rPr>
          <w:b/>
        </w:rPr>
        <w:t>a</w:t>
      </w:r>
      <w:r>
        <w:t>' = R</w:t>
      </w:r>
      <w:r w:rsidRPr="00F150D3">
        <w:rPr>
          <w:b/>
        </w:rPr>
        <w:t>a</w:t>
      </w:r>
      <w:r>
        <w:t>, then (a)'</w:t>
      </w:r>
      <w:r>
        <w:rPr>
          <w:rStyle w:val="subscript"/>
        </w:rPr>
        <w:t>n</w:t>
      </w:r>
      <w:r>
        <w:t xml:space="preserve"> = (a')</w:t>
      </w:r>
      <w:r>
        <w:rPr>
          <w:rStyle w:val="subscript"/>
        </w:rPr>
        <w:t>n</w:t>
      </w:r>
      <w:r>
        <w:t>.</w:t>
      </w:r>
    </w:p>
    <w:p w14:paraId="798B7F7E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7A70379" w14:textId="77777777" w:rsidR="00C15D1E" w:rsidRPr="009A634A" w:rsidRDefault="00C15D1E" w:rsidP="00C15D1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 xml:space="preserve">In the active view, the "apparatus" is rotated and the axes stay put, while in the passive view the apparatus stays put but the axes are back-rotated. There is a third view in which the apparatus and the axes are both rotated in the same direction, and this view is useful in the discussion of covariance of equations in Lucht </w:t>
      </w:r>
      <w:r w:rsidRPr="00B15CE6">
        <w:rPr>
          <w:i/>
        </w:rPr>
        <w:t>Tensor</w:t>
      </w:r>
      <w:r>
        <w:t xml:space="preserve">. One can regard the three views as three "experiments" one might perform. </w:t>
      </w:r>
      <w:r w:rsidRPr="009A634A">
        <w:rPr>
          <w:color w:val="FF0000"/>
        </w:rPr>
        <w:t xml:space="preserve">As noted, we shall work with the passive view exclusively in this document. </w:t>
      </w:r>
    </w:p>
    <w:p w14:paraId="5D3D3F27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11ACA14C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 w:rsidRPr="00BB2420">
        <w:rPr>
          <w:u w:val="single"/>
        </w:rPr>
        <w:t>Example</w:t>
      </w:r>
      <w:r>
        <w:rPr>
          <w:u w:val="single"/>
        </w:rPr>
        <w:t xml:space="preserve"> 3</w:t>
      </w:r>
      <w:r w:rsidRPr="00BB2420">
        <w:rPr>
          <w:u w:val="single"/>
        </w:rPr>
        <w:t>:</w:t>
      </w:r>
      <w:r w:rsidRPr="00FF7372">
        <w:t xml:space="preserve"> </w:t>
      </w:r>
      <w:r>
        <w:t xml:space="preserve"> Soon we shall be dealing with the Fig 1 equation </w:t>
      </w:r>
      <w:r w:rsidRPr="00E207AB">
        <w:rPr>
          <w:b/>
        </w:rPr>
        <w:t>r'</w:t>
      </w:r>
      <w:r>
        <w:t xml:space="preserve"> = </w:t>
      </w:r>
      <w:r w:rsidRPr="00BB2420">
        <w:rPr>
          <w:b/>
        </w:rPr>
        <w:t>r</w:t>
      </w:r>
      <w:r>
        <w:t xml:space="preserve"> - </w:t>
      </w:r>
      <w:r w:rsidRPr="00BB2420">
        <w:rPr>
          <w:b/>
        </w:rPr>
        <w:t>b</w:t>
      </w:r>
      <w:r>
        <w:t xml:space="preserve">.  Since this is </w:t>
      </w:r>
      <w:r w:rsidRPr="00BB2420">
        <w:rPr>
          <w:i/>
        </w:rPr>
        <w:t>not</w:t>
      </w:r>
      <w:r>
        <w:t xml:space="preserve"> of the form </w:t>
      </w:r>
      <w:r w:rsidRPr="00E207AB">
        <w:rPr>
          <w:b/>
        </w:rPr>
        <w:t>r'</w:t>
      </w:r>
      <w:r>
        <w:t xml:space="preserve"> ≡ </w:t>
      </w:r>
      <w:proofErr w:type="spellStart"/>
      <w:r>
        <w:t>R</w:t>
      </w:r>
      <w:r>
        <w:rPr>
          <w:b/>
        </w:rPr>
        <w:t>r</w:t>
      </w:r>
      <w:proofErr w:type="spellEnd"/>
      <w:r>
        <w:t xml:space="preserve"> , we may </w:t>
      </w:r>
      <w:r w:rsidRPr="00BB2420">
        <w:rPr>
          <w:i/>
        </w:rPr>
        <w:t>not</w:t>
      </w:r>
      <w:r>
        <w:t xml:space="preserve"> dispense with the parentheses, and we expect that (r')</w:t>
      </w:r>
      <w:proofErr w:type="spellStart"/>
      <w:r>
        <w:rPr>
          <w:rStyle w:val="subscript"/>
        </w:rPr>
        <w:t>i</w:t>
      </w:r>
      <w:proofErr w:type="spellEnd"/>
      <w:r>
        <w:t xml:space="preserve"> and (r)'</w:t>
      </w:r>
      <w:proofErr w:type="spellStart"/>
      <w:r>
        <w:rPr>
          <w:rStyle w:val="subscript"/>
        </w:rPr>
        <w:t>i</w:t>
      </w:r>
      <w:proofErr w:type="spellEnd"/>
      <w:r>
        <w:t xml:space="preserve"> will be different. </w:t>
      </w:r>
    </w:p>
    <w:p w14:paraId="26B4AA3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BF1DB82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 w:rsidRPr="00F25BA0">
        <w:rPr>
          <w:u w:val="single"/>
        </w:rPr>
        <w:t>Footnote</w:t>
      </w:r>
      <w:r>
        <w:t xml:space="preserve">: More generally, if R is the linearized version of some general transformation </w:t>
      </w:r>
      <w:r>
        <w:rPr>
          <w:b/>
        </w:rPr>
        <w:t>x</w:t>
      </w:r>
      <w:r>
        <w:t xml:space="preserve">' = </w:t>
      </w:r>
      <w:r w:rsidRPr="00F25BA0">
        <w:rPr>
          <w:b/>
        </w:rPr>
        <w:t>F</w:t>
      </w:r>
      <w:r>
        <w:t>(</w:t>
      </w:r>
      <w:r>
        <w:rPr>
          <w:b/>
        </w:rPr>
        <w:t>x</w:t>
      </w:r>
      <w:r>
        <w:t xml:space="preserve">) at a point </w:t>
      </w:r>
      <w:r w:rsidRPr="00F25BA0">
        <w:rPr>
          <w:b/>
        </w:rPr>
        <w:t>x</w:t>
      </w:r>
      <w:r>
        <w:t xml:space="preserve">, so that </w:t>
      </w:r>
      <w:proofErr w:type="spellStart"/>
      <w:r>
        <w:t>d</w:t>
      </w:r>
      <w:r>
        <w:rPr>
          <w:b/>
        </w:rPr>
        <w:t>x</w:t>
      </w:r>
      <w:proofErr w:type="spellEnd"/>
      <w:r>
        <w:t>' = R(</w:t>
      </w:r>
      <w:r w:rsidRPr="00F25BA0">
        <w:rPr>
          <w:b/>
        </w:rPr>
        <w:t>x</w:t>
      </w:r>
      <w:r>
        <w:t xml:space="preserve">) </w:t>
      </w:r>
      <w:proofErr w:type="spellStart"/>
      <w:r>
        <w:t>d</w:t>
      </w:r>
      <w:r>
        <w:rPr>
          <w:b/>
        </w:rPr>
        <w:t>x</w:t>
      </w:r>
      <w:proofErr w:type="spellEnd"/>
      <w:r>
        <w:t xml:space="preserve">, then (1.3.2) that </w:t>
      </w:r>
      <w:r w:rsidRPr="00221F05">
        <w:rPr>
          <w:b/>
        </w:rPr>
        <w:t>a</w:t>
      </w:r>
      <w:r>
        <w:t>' = R</w:t>
      </w:r>
      <w:r w:rsidRPr="00221F05">
        <w:rPr>
          <w:b/>
        </w:rPr>
        <w:t>a</w:t>
      </w:r>
      <w:r>
        <w:t xml:space="preserve"> says that </w:t>
      </w:r>
      <w:r w:rsidRPr="00F25BA0">
        <w:rPr>
          <w:b/>
        </w:rPr>
        <w:t>a</w:t>
      </w:r>
      <w:r>
        <w:t xml:space="preserve"> "transforms as a contravariant vector with respect to the underlying transformation </w:t>
      </w:r>
      <w:r w:rsidRPr="00221F05">
        <w:rPr>
          <w:b/>
        </w:rPr>
        <w:t>F</w:t>
      </w:r>
      <w:r>
        <w:t xml:space="preserve"> ". In general R(</w:t>
      </w:r>
      <w:r w:rsidRPr="00F25BA0">
        <w:rPr>
          <w:b/>
        </w:rPr>
        <w:t>x</w:t>
      </w:r>
      <w:r>
        <w:t xml:space="preserve">) is a combination of rotation and stretch and is a function of location. In our current document we deal only with R(x) = R = a rotation that is the same at all points in space. It turns out however that the notation </w:t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is unambiguous in the general case as well as we shall now show. Lucht </w:t>
      </w:r>
      <w:r w:rsidRPr="00B15CE6">
        <w:rPr>
          <w:i/>
        </w:rPr>
        <w:t>Tensor</w:t>
      </w:r>
      <w:r>
        <w:t xml:space="preserve"> uses a different notation for basis vectors, and to make the connection between our current document and </w:t>
      </w:r>
      <w:r w:rsidRPr="00B15CE6">
        <w:rPr>
          <w:i/>
        </w:rPr>
        <w:t>Tensor</w:t>
      </w:r>
      <w:r>
        <w:t xml:space="preserve"> one must take</w:t>
      </w:r>
    </w:p>
    <w:p w14:paraId="087F15E6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0E77BBD9" w14:textId="77777777" w:rsidR="00C15D1E" w:rsidRPr="00221F05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 w:rsidRPr="00221F05">
        <w:rPr>
          <w:b/>
        </w:rPr>
        <w:t>e</w:t>
      </w:r>
      <w:r>
        <w:rPr>
          <w:rStyle w:val="subscript"/>
        </w:rPr>
        <w:t>n</w:t>
      </w:r>
      <w:r>
        <w:t>,</w:t>
      </w:r>
      <w:r w:rsidRPr="00221F0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}      →   {</w:t>
      </w:r>
      <w:proofErr w:type="spellStart"/>
      <w:r w:rsidRPr="00221F05">
        <w:rPr>
          <w:b/>
        </w:rPr>
        <w:t>u</w:t>
      </w:r>
      <w:r>
        <w:rPr>
          <w:rStyle w:val="subscript"/>
        </w:rPr>
        <w:t>n</w:t>
      </w:r>
      <w:r>
        <w:t>,</w:t>
      </w:r>
      <w:r w:rsidRPr="00221F05">
        <w:rPr>
          <w:b/>
        </w:rPr>
        <w:t>e</w:t>
      </w:r>
      <w:r>
        <w:rPr>
          <w:rStyle w:val="subscript"/>
        </w:rPr>
        <w:t>n</w:t>
      </w:r>
      <w:proofErr w:type="spellEnd"/>
      <w:r>
        <w:t>}</w:t>
      </w:r>
      <w:r>
        <w:tab/>
      </w:r>
      <w:r>
        <w:tab/>
        <w:t>Frame S = {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>}   →  Frame S  = {</w:t>
      </w:r>
      <w:r>
        <w:rPr>
          <w:b/>
        </w:rPr>
        <w:t>u</w:t>
      </w:r>
      <w:r>
        <w:rPr>
          <w:rStyle w:val="subscript"/>
        </w:rPr>
        <w:t>n</w:t>
      </w:r>
      <w:r>
        <w:t>}</w:t>
      </w:r>
    </w:p>
    <w:p w14:paraId="226E3C84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 →   </w:t>
      </w:r>
      <w:r w:rsidRPr="00221F05">
        <w:rPr>
          <w:b/>
        </w:rPr>
        <w:t>u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 w:rsidRPr="00221F05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  <w:t>Frame S' = {</w:t>
      </w:r>
      <w:proofErr w:type="spellStart"/>
      <w:r w:rsidRPr="00221F0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} →  Frame S'  = {</w:t>
      </w:r>
      <w:r>
        <w:rPr>
          <w:b/>
        </w:rPr>
        <w:t>e</w:t>
      </w:r>
      <w:r>
        <w:rPr>
          <w:rStyle w:val="subscript"/>
        </w:rPr>
        <w:t>n</w:t>
      </w:r>
      <w:r>
        <w:t>}  .</w:t>
      </w:r>
    </w:p>
    <w:p w14:paraId="7A144EC5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781ECBF5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Then in the language of </w:t>
      </w:r>
      <w:r w:rsidRPr="00B15CE6">
        <w:rPr>
          <w:i/>
        </w:rPr>
        <w:t>Tensor</w:t>
      </w:r>
      <w:r>
        <w:t xml:space="preserve"> where </w:t>
      </w:r>
      <w:r>
        <w:sym w:font="Symbol" w:char="F0B7"/>
      </w:r>
      <w:r>
        <w:t xml:space="preserve"> is the "covariant dot product", one has (implied summations), </w:t>
      </w:r>
    </w:p>
    <w:p w14:paraId="50836186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5B4144B1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>(a')</w:t>
      </w:r>
      <w:r>
        <w:rPr>
          <w:rStyle w:val="subscript"/>
        </w:rPr>
        <w:t>n</w:t>
      </w:r>
      <w:r>
        <w:t xml:space="preserve"> = </w:t>
      </w:r>
      <w:r w:rsidRPr="00221F05">
        <w:rPr>
          <w:b/>
        </w:rPr>
        <w:t>a</w:t>
      </w:r>
      <w:r>
        <w:t xml:space="preserve">' </w:t>
      </w:r>
      <w:r>
        <w:sym w:font="Symbol" w:char="F0B7"/>
      </w:r>
      <w:r>
        <w:t xml:space="preserve"> </w:t>
      </w:r>
      <w:r w:rsidRPr="00221F05">
        <w:rPr>
          <w:b/>
        </w:rPr>
        <w:t>u</w:t>
      </w:r>
      <w:r>
        <w:rPr>
          <w:rStyle w:val="subscript"/>
        </w:rPr>
        <w:t>n</w:t>
      </w:r>
      <w:r>
        <w:t xml:space="preserve"> =  (R</w:t>
      </w:r>
      <w:r w:rsidRPr="00221F05">
        <w:rPr>
          <w:b/>
        </w:rPr>
        <w:t>a</w:t>
      </w:r>
      <w:r>
        <w:t xml:space="preserve">) </w:t>
      </w:r>
      <w:r>
        <w:sym w:font="Symbol" w:char="F0B7"/>
      </w:r>
      <w:r>
        <w:t xml:space="preserve"> (</w:t>
      </w:r>
      <w:proofErr w:type="spellStart"/>
      <w:r>
        <w:t>R</w:t>
      </w:r>
      <w:r w:rsidRPr="00221F05">
        <w:rPr>
          <w:b/>
        </w:rPr>
        <w:t>e</w:t>
      </w:r>
      <w:r>
        <w:rPr>
          <w:rStyle w:val="subscript"/>
        </w:rPr>
        <w:t>n</w:t>
      </w:r>
      <w:proofErr w:type="spellEnd"/>
      <w:r>
        <w:t>) =  (R</w:t>
      </w:r>
      <w:r w:rsidRPr="00221F05">
        <w:rPr>
          <w:b/>
        </w:rPr>
        <w:t>a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>
        <w:t>R</w:t>
      </w:r>
      <w:r w:rsidRPr="00221F05">
        <w:rPr>
          <w:b/>
        </w:rPr>
        <w:t>e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(a)</w:t>
      </w:r>
      <w:r>
        <w:rPr>
          <w:rStyle w:val="subscript"/>
        </w:rPr>
        <w:t>j</w:t>
      </w:r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proofErr w:type="spellEnd"/>
      <w:r>
        <w:t>(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k</w:t>
      </w:r>
      <w:r>
        <w:t xml:space="preserve">  =  (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proofErr w:type="spellEnd"/>
      <w:r>
        <w:t>) (a)</w:t>
      </w:r>
      <w:r>
        <w:rPr>
          <w:rStyle w:val="subscript"/>
        </w:rPr>
        <w:t>j</w:t>
      </w:r>
      <w:r>
        <w:t>(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k</w:t>
      </w:r>
    </w:p>
    <w:p w14:paraId="71F53388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66C6E48F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k</w:t>
      </w:r>
      <w:proofErr w:type="spellEnd"/>
      <w:r>
        <w:t>(a)</w:t>
      </w:r>
      <w:r>
        <w:rPr>
          <w:rStyle w:val="subscript"/>
        </w:rPr>
        <w:t>j</w:t>
      </w:r>
      <w:r>
        <w:t>(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k</w:t>
      </w:r>
      <w:r>
        <w:t xml:space="preserve">  = (a)</w:t>
      </w:r>
      <w:r>
        <w:rPr>
          <w:rStyle w:val="subscript"/>
        </w:rPr>
        <w:t>j</w:t>
      </w:r>
      <w:r>
        <w:t>(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j</w:t>
      </w:r>
      <w:r>
        <w:t xml:space="preserve">  = </w:t>
      </w:r>
      <w:r w:rsidRPr="00221F05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 xml:space="preserve">  = (a)</w:t>
      </w:r>
      <w:r w:rsidRPr="00221F05">
        <w:t>'</w:t>
      </w:r>
      <w:r>
        <w:rPr>
          <w:rStyle w:val="subscript"/>
        </w:rPr>
        <w:t>n</w:t>
      </w:r>
      <w:r>
        <w:t xml:space="preserve"> .</w:t>
      </w:r>
    </w:p>
    <w:p w14:paraId="773B4166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3748E522" w14:textId="77777777" w:rsidR="00C15D1E" w:rsidRPr="00FF7372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In this general case, </w:t>
      </w:r>
      <w:r w:rsidRPr="00FF7372">
        <w:rPr>
          <w:b/>
        </w:rPr>
        <w:t>u</w:t>
      </w:r>
      <w:r>
        <w:rPr>
          <w:rStyle w:val="subscript"/>
        </w:rPr>
        <w:t>n</w:t>
      </w:r>
      <w:r>
        <w:t xml:space="preserve"> are still axis-aligned basis vectors, but </w:t>
      </w:r>
      <w:r w:rsidRPr="00FF7372">
        <w:rPr>
          <w:b/>
        </w:rPr>
        <w:t>e</w:t>
      </w:r>
      <w:r>
        <w:rPr>
          <w:rStyle w:val="subscript"/>
        </w:rPr>
        <w:t>n</w:t>
      </w:r>
      <w:r>
        <w:t xml:space="preserve"> are generally not axis-aligned and are generally not unit vectors. For example, in spherical coordinates </w:t>
      </w:r>
      <w:r w:rsidRPr="00FF7372">
        <w:rPr>
          <w:b/>
        </w:rPr>
        <w:t>e</w:t>
      </w:r>
      <w:r>
        <w:rPr>
          <w:rStyle w:val="subscript"/>
        </w:rPr>
        <w:t>1</w:t>
      </w:r>
      <w:r>
        <w:t xml:space="preserve"> = </w:t>
      </w:r>
      <w:r w:rsidRPr="00FF7372">
        <w:rPr>
          <w:b/>
        </w:rPr>
        <w:fldChar w:fldCharType="begin"/>
      </w:r>
      <w:r w:rsidRPr="00FF7372">
        <w:rPr>
          <w:b/>
        </w:rPr>
        <w:instrText xml:space="preserve"> EQ \O(r,\S\up2(^))</w:instrText>
      </w:r>
      <w:r w:rsidRPr="00FF7372">
        <w:rPr>
          <w:b/>
        </w:rPr>
        <w:fldChar w:fldCharType="end"/>
      </w:r>
      <w:r>
        <w:t xml:space="preserve">, </w:t>
      </w:r>
      <w:r w:rsidRPr="00FF7372">
        <w:rPr>
          <w:b/>
        </w:rPr>
        <w:t>e</w:t>
      </w:r>
      <w:r>
        <w:rPr>
          <w:rStyle w:val="subscript"/>
        </w:rPr>
        <w:t>2 </w:t>
      </w:r>
      <w:r>
        <w:t xml:space="preserve">= r </w:t>
      </w:r>
      <w:r w:rsidRPr="001121BB">
        <w:rPr>
          <w:b/>
        </w:rPr>
        <w:fldChar w:fldCharType="begin"/>
      </w:r>
      <w:r w:rsidRPr="001121BB">
        <w:rPr>
          <w:b/>
        </w:rPr>
        <w:instrText xml:space="preserve"> EQ \O(θ,\S\up4(^))</w:instrText>
      </w:r>
      <w:r w:rsidRPr="001121BB">
        <w:rPr>
          <w:b/>
        </w:rPr>
        <w:fldChar w:fldCharType="end"/>
      </w:r>
      <w:r>
        <w:t xml:space="preserve"> and </w:t>
      </w:r>
      <w:r w:rsidRPr="00FF7372">
        <w:rPr>
          <w:b/>
        </w:rPr>
        <w:t>e</w:t>
      </w:r>
      <w:r>
        <w:rPr>
          <w:rStyle w:val="subscript"/>
        </w:rPr>
        <w:t>3</w:t>
      </w:r>
      <w:r>
        <w:t xml:space="preserve"> = </w:t>
      </w:r>
      <w:proofErr w:type="spellStart"/>
      <w:r>
        <w:t>rsinθ</w:t>
      </w:r>
      <w:proofErr w:type="spellEnd"/>
      <w:r>
        <w:t xml:space="preserve"> </w:t>
      </w:r>
      <w:r w:rsidRPr="001121BB">
        <w:rPr>
          <w:b/>
        </w:rPr>
        <w:fldChar w:fldCharType="begin"/>
      </w:r>
      <w:r w:rsidRPr="001121BB">
        <w:rPr>
          <w:b/>
        </w:rPr>
        <w:instrText xml:space="preserve"> EQ \O(φ,\S\up2(^))</w:instrText>
      </w:r>
      <w:r w:rsidRPr="001121BB">
        <w:rPr>
          <w:b/>
        </w:rPr>
        <w:fldChar w:fldCharType="end"/>
      </w:r>
      <w:r>
        <w:t xml:space="preserve"> as shown in (E.6.8). </w:t>
      </w:r>
    </w:p>
    <w:p w14:paraId="028B2598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F2DDC56" w14:textId="77777777" w:rsidR="00C15D1E" w:rsidRDefault="00C15D1E" w:rsidP="00C15D1E">
      <w:pPr>
        <w:pStyle w:val="Heading3"/>
      </w:pPr>
      <w:bookmarkStart w:id="4" w:name="_Toc475198927"/>
      <w:r>
        <w:t>1.4</w:t>
      </w:r>
      <w:r w:rsidRPr="00213212">
        <w:t xml:space="preserve"> When are</w:t>
      </w:r>
      <w:r>
        <w:t xml:space="preserve"> two</w:t>
      </w:r>
      <w:r w:rsidRPr="00213212">
        <w:t xml:space="preserve"> </w:t>
      </w:r>
      <w:r>
        <w:t>v</w:t>
      </w:r>
      <w:r w:rsidRPr="00213212">
        <w:t xml:space="preserve">ectors </w:t>
      </w:r>
      <w:r>
        <w:t>e</w:t>
      </w:r>
      <w:r w:rsidRPr="00213212">
        <w:t>qual?</w:t>
      </w:r>
      <w:bookmarkEnd w:id="4"/>
      <w:r w:rsidRPr="00213212">
        <w:t xml:space="preserve">  </w:t>
      </w:r>
    </w:p>
    <w:p w14:paraId="0D6A97DA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4D50510C" w14:textId="77777777" w:rsidR="00C15D1E" w:rsidRPr="00E845A0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This topic will probably seem strange and unnecessary, but it has been a constant annoyance to the author so here are some words on the subject. </w:t>
      </w:r>
    </w:p>
    <w:p w14:paraId="1D4224CF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 xml:space="preserve">When we say two vectors </w:t>
      </w:r>
      <w:r>
        <w:rPr>
          <w:b/>
        </w:rPr>
        <w:t>A</w:t>
      </w:r>
      <w:r>
        <w:t xml:space="preserve"> and </w:t>
      </w:r>
      <w:r>
        <w:rPr>
          <w:b/>
        </w:rPr>
        <w:t>B</w:t>
      </w:r>
      <w:r>
        <w:t xml:space="preserve"> are the same or are equal, we mean that the two vectors have the same components in the same coordinate system and we write </w:t>
      </w:r>
      <w:r>
        <w:rPr>
          <w:b/>
        </w:rPr>
        <w:t>A</w:t>
      </w:r>
      <w:r>
        <w:t xml:space="preserve"> = </w:t>
      </w:r>
      <w:r>
        <w:rPr>
          <w:b/>
        </w:rPr>
        <w:t>B</w:t>
      </w:r>
      <w:r>
        <w:t xml:space="preserve">. This does not require that vectors </w:t>
      </w:r>
      <w:r>
        <w:rPr>
          <w:b/>
        </w:rPr>
        <w:t>A</w:t>
      </w:r>
      <w:r>
        <w:t xml:space="preserve"> and </w:t>
      </w:r>
      <w:r>
        <w:rPr>
          <w:b/>
        </w:rPr>
        <w:t>B</w:t>
      </w:r>
      <w:r>
        <w:t xml:space="preserve"> coincide. It might be that </w:t>
      </w:r>
      <w:r>
        <w:rPr>
          <w:b/>
        </w:rPr>
        <w:t>B</w:t>
      </w:r>
      <w:r>
        <w:t xml:space="preserve"> is a translated copy of </w:t>
      </w:r>
      <w:r>
        <w:rPr>
          <w:b/>
        </w:rPr>
        <w:t>A</w:t>
      </w:r>
      <w:r>
        <w:t xml:space="preserve">. To be really fussy, we could define a stronger equality </w:t>
      </w:r>
      <w:r w:rsidRPr="00042902">
        <w:rPr>
          <w:b/>
        </w:rPr>
        <w:t>A</w:t>
      </w:r>
      <w:r>
        <w:t xml:space="preserve"> </w:t>
      </w:r>
      <w:r>
        <w:fldChar w:fldCharType="begin"/>
      </w:r>
      <w:r>
        <w:instrText xml:space="preserve"> EQ \O(=,\S\up3(•))</w:instrText>
      </w:r>
      <w:r>
        <w:fldChar w:fldCharType="end"/>
      </w:r>
      <w:r>
        <w:t xml:space="preserve"> </w:t>
      </w:r>
      <w:r w:rsidRPr="00042902">
        <w:rPr>
          <w:b/>
        </w:rPr>
        <w:t>B</w:t>
      </w:r>
      <w:r>
        <w:t xml:space="preserve"> to mean that not only do the vectors have the same components in the sense of </w:t>
      </w:r>
      <w:r>
        <w:rPr>
          <w:b/>
        </w:rPr>
        <w:t>A</w:t>
      </w:r>
      <w:r>
        <w:t xml:space="preserve"> = </w:t>
      </w:r>
      <w:r>
        <w:rPr>
          <w:b/>
        </w:rPr>
        <w:t xml:space="preserve">B, </w:t>
      </w:r>
      <w:r>
        <w:t xml:space="preserve">but the vectors actually coincide with each other. We shall have no use for </w:t>
      </w:r>
      <w:r w:rsidRPr="00042902">
        <w:rPr>
          <w:b/>
        </w:rPr>
        <w:t>A</w:t>
      </w:r>
      <w:r>
        <w:t xml:space="preserve"> </w:t>
      </w:r>
      <w:r>
        <w:fldChar w:fldCharType="begin"/>
      </w:r>
      <w:r>
        <w:instrText xml:space="preserve"> EQ \O(=,\S\up3(•))</w:instrText>
      </w:r>
      <w:r>
        <w:fldChar w:fldCharType="end"/>
      </w:r>
      <w:r>
        <w:t xml:space="preserve"> </w:t>
      </w:r>
      <w:r w:rsidRPr="00042902">
        <w:rPr>
          <w:b/>
        </w:rPr>
        <w:t>B</w:t>
      </w:r>
      <w:r>
        <w:t xml:space="preserve"> in this document. For us, two vectors are "the same" even if translated from one another. </w:t>
      </w:r>
    </w:p>
    <w:p w14:paraId="0D8ADED0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ab/>
        <w:t xml:space="preserve">In light of this interpretation of vectors being equal, we can examine the meaning of certain statements. For example, we normally say "a particle is located at </w:t>
      </w:r>
      <w:r w:rsidRPr="00042902">
        <w:rPr>
          <w:b/>
        </w:rPr>
        <w:t>r</w:t>
      </w:r>
      <w:r>
        <w:t xml:space="preserve"> in Frame S ". This really means the particle is at </w:t>
      </w:r>
      <w:r w:rsidRPr="00750117">
        <w:rPr>
          <w:i/>
        </w:rPr>
        <w:t>point</w:t>
      </w:r>
      <w:r>
        <w:t xml:space="preserve"> </w:t>
      </w:r>
      <w:r w:rsidRPr="00750117">
        <w:rPr>
          <w:b/>
        </w:rPr>
        <w:t>r</w:t>
      </w:r>
      <w:r>
        <w:t xml:space="preserve"> in Frame S which has coordinates (</w:t>
      </w:r>
      <w:proofErr w:type="spellStart"/>
      <w:r>
        <w:t>x,y,z</w:t>
      </w:r>
      <w:proofErr w:type="spellEnd"/>
      <w:r>
        <w:t xml:space="preserve">). What this means in terms of the graphic </w:t>
      </w:r>
      <w:r w:rsidRPr="00750117">
        <w:rPr>
          <w:i/>
        </w:rPr>
        <w:t>vector</w:t>
      </w:r>
      <w:r>
        <w:t xml:space="preserve"> </w:t>
      </w:r>
      <w:r w:rsidRPr="00042902">
        <w:rPr>
          <w:b/>
        </w:rPr>
        <w:t>r</w:t>
      </w:r>
      <w:r>
        <w:t xml:space="preserve"> is that </w:t>
      </w:r>
      <w:r w:rsidRPr="00750117">
        <w:rPr>
          <w:i/>
        </w:rPr>
        <w:t>if</w:t>
      </w:r>
      <w:r>
        <w:t xml:space="preserve"> the vector </w:t>
      </w:r>
      <w:r w:rsidRPr="00042902">
        <w:rPr>
          <w:b/>
        </w:rPr>
        <w:t>r</w:t>
      </w:r>
      <w:r>
        <w:t xml:space="preserve"> is translated so that its tail is at the origin of Frame S, </w:t>
      </w:r>
      <w:r w:rsidRPr="00750117">
        <w:rPr>
          <w:i/>
        </w:rPr>
        <w:t>then</w:t>
      </w:r>
      <w:r>
        <w:t xml:space="preserve"> its tip will be at the particle location. The vector </w:t>
      </w:r>
      <w:r w:rsidRPr="00750117">
        <w:rPr>
          <w:b/>
        </w:rPr>
        <w:t>r</w:t>
      </w:r>
      <w:r>
        <w:t xml:space="preserve"> can be drawn anywhere in a picture. It describes the </w:t>
      </w:r>
      <w:r w:rsidRPr="00750117">
        <w:rPr>
          <w:i/>
        </w:rPr>
        <w:t>displacement</w:t>
      </w:r>
      <w:r>
        <w:t xml:space="preserve"> of a particle in Frame S from the origin in Frame S. </w:t>
      </w:r>
    </w:p>
    <w:p w14:paraId="23927B3A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458E133F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 w:rsidRPr="00213212">
        <w:rPr>
          <w:u w:val="single"/>
        </w:rPr>
        <w:t>Example</w:t>
      </w:r>
      <w:r>
        <w:rPr>
          <w:u w:val="single"/>
        </w:rPr>
        <w:t xml:space="preserve"> 4</w:t>
      </w:r>
      <w:r w:rsidRPr="00213212">
        <w:rPr>
          <w:u w:val="single"/>
        </w:rPr>
        <w:t>:</w:t>
      </w:r>
      <w:r>
        <w:t xml:space="preserve"> When we say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as in (1.1.1) above, it is understood that the tails of all vectors involved (the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and the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 are at a common location, as in this picture</w:t>
      </w:r>
    </w:p>
    <w:p w14:paraId="7685340C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6F2A9A3B" w14:textId="77777777" w:rsidR="00C15D1E" w:rsidRPr="00507CA2" w:rsidRDefault="00C15D1E" w:rsidP="00C15D1E">
      <w:pPr>
        <w:tabs>
          <w:tab w:val="left" w:pos="7200"/>
          <w:tab w:val="left" w:pos="7920"/>
          <w:tab w:val="right" w:pos="9270"/>
        </w:tabs>
        <w:ind w:left="2520" w:firstLine="360"/>
      </w:pPr>
      <w:r>
        <w:t xml:space="preserve">   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5pt;height:111.75pt">
            <v:imagedata r:id="rId7" o:title=""/>
          </v:shape>
        </w:pict>
      </w:r>
      <w:r>
        <w:tab/>
      </w:r>
      <w:r>
        <w:tab/>
      </w:r>
      <w:r>
        <w:tab/>
      </w:r>
      <w:r>
        <w:tab/>
      </w:r>
      <w:r>
        <w:tab/>
        <w:t>(1.4.1)</w:t>
      </w:r>
    </w:p>
    <w:p w14:paraId="506BBC99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  <w:ind w:left="2520" w:firstLine="360"/>
      </w:pPr>
    </w:p>
    <w:p w14:paraId="502F1A77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  <w:r>
        <w:t xml:space="preserve">even though, in our application of Fig 1, the </w:t>
      </w:r>
      <w:r w:rsidRPr="00213212">
        <w:rPr>
          <w:b/>
        </w:rPr>
        <w:t>e</w:t>
      </w:r>
      <w:r>
        <w:rPr>
          <w:rStyle w:val="subscript"/>
        </w:rPr>
        <w:t>n</w:t>
      </w:r>
      <w:r>
        <w:t xml:space="preserve"> are drawn with their tails at the origin of Frame S while the </w:t>
      </w:r>
      <w:proofErr w:type="spellStart"/>
      <w:r w:rsidRPr="00213212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are drawn with their tails at the origin of Frame S'. </w:t>
      </w:r>
    </w:p>
    <w:p w14:paraId="3A171BC0" w14:textId="77777777" w:rsidR="00C15D1E" w:rsidRDefault="00C15D1E" w:rsidP="00C15D1E">
      <w:pPr>
        <w:tabs>
          <w:tab w:val="left" w:pos="7200"/>
          <w:tab w:val="left" w:pos="7920"/>
          <w:tab w:val="right" w:pos="9270"/>
        </w:tabs>
      </w:pPr>
    </w:p>
    <w:p w14:paraId="23906A65" w14:textId="77777777" w:rsidR="00C15D1E" w:rsidRPr="00E845A0" w:rsidRDefault="00C15D1E" w:rsidP="00C15D1E">
      <w:pPr>
        <w:tabs>
          <w:tab w:val="left" w:pos="7200"/>
          <w:tab w:val="left" w:pos="7920"/>
          <w:tab w:val="right" w:pos="9270"/>
        </w:tabs>
      </w:pPr>
      <w:r w:rsidRPr="00E845A0">
        <w:rPr>
          <w:u w:val="single"/>
        </w:rPr>
        <w:t>Example</w:t>
      </w:r>
      <w:r>
        <w:rPr>
          <w:u w:val="single"/>
        </w:rPr>
        <w:t xml:space="preserve"> 5</w:t>
      </w:r>
      <w:r w:rsidRPr="00E845A0">
        <w:rPr>
          <w:u w:val="single"/>
        </w:rPr>
        <w:t>:</w:t>
      </w:r>
      <w:r w:rsidRPr="00FF7372">
        <w:t xml:space="preserve"> </w:t>
      </w:r>
      <w:r>
        <w:t xml:space="preserve"> In the expansion </w:t>
      </w:r>
      <w:r>
        <w:rPr>
          <w:b/>
        </w:rPr>
        <w:t>r</w:t>
      </w:r>
      <w:r>
        <w:t xml:space="preserve"> = (r)</w:t>
      </w:r>
      <w:proofErr w:type="spellStart"/>
      <w:r>
        <w:rPr>
          <w:rStyle w:val="subscript"/>
        </w:rPr>
        <w:t>i</w:t>
      </w:r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we normally think of vector </w:t>
      </w:r>
      <w:r w:rsidRPr="00E845A0">
        <w:rPr>
          <w:b/>
        </w:rPr>
        <w:t>r</w:t>
      </w:r>
      <w:r>
        <w:t xml:space="preserve"> having its tail at the origin of Frame S, while in the expansion </w:t>
      </w:r>
      <w:r>
        <w:rPr>
          <w:b/>
        </w:rPr>
        <w:t>r</w:t>
      </w:r>
      <w:r>
        <w:t xml:space="preserve"> = (r')'</w:t>
      </w:r>
      <w:proofErr w:type="spellStart"/>
      <w:r>
        <w:rPr>
          <w:rStyle w:val="subscript"/>
        </w:rPr>
        <w:t>i</w:t>
      </w:r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one would be inclined to think of vector </w:t>
      </w:r>
      <w:r w:rsidRPr="00E845A0">
        <w:rPr>
          <w:b/>
        </w:rPr>
        <w:t>r</w:t>
      </w:r>
      <w:r>
        <w:t xml:space="preserve"> as having its tail at the origin of Frame S'.  In our stricter sense of coincidence noted above, we might say  (r)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fldChar w:fldCharType="begin"/>
      </w:r>
      <w:r>
        <w:instrText xml:space="preserve"> EQ \O(</w:instrText>
      </w:r>
      <w:r>
        <w:fldChar w:fldCharType="begin"/>
      </w:r>
      <w:r>
        <w:instrText xml:space="preserve"> EQ \O(=,\S\up4(•))</w:instrText>
      </w:r>
      <w:r>
        <w:fldChar w:fldCharType="end"/>
      </w:r>
      <w:r>
        <w:instrText>,/)</w:instrText>
      </w:r>
      <w:r>
        <w:fldChar w:fldCharType="end"/>
      </w:r>
      <w:r>
        <w:t xml:space="preserve">  (r')'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but this is not of interest. What we care about is that (r)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 (r')'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in the sense </w:t>
      </w:r>
      <w:r w:rsidRPr="00E845A0">
        <w:rPr>
          <w:b/>
        </w:rPr>
        <w:t>A</w:t>
      </w:r>
      <w:r>
        <w:t xml:space="preserve"> = </w:t>
      </w:r>
      <w:r w:rsidRPr="00E845A0">
        <w:rPr>
          <w:b/>
        </w:rPr>
        <w:t>B</w:t>
      </w:r>
      <w:r>
        <w:t xml:space="preserve"> above and we don't care if the vectors </w:t>
      </w:r>
      <w:r w:rsidRPr="00E845A0">
        <w:rPr>
          <w:b/>
        </w:rPr>
        <w:t>A</w:t>
      </w:r>
      <w:r>
        <w:t xml:space="preserve"> and </w:t>
      </w:r>
      <w:r w:rsidRPr="00E845A0">
        <w:rPr>
          <w:b/>
        </w:rPr>
        <w:t>B</w:t>
      </w:r>
      <w:r>
        <w:t xml:space="preserve"> are translated relative to one another. What we care about is that the vectors have the same components in any given Frame. </w:t>
      </w:r>
    </w:p>
    <w:p w14:paraId="764E6FC4" w14:textId="77777777" w:rsidR="00291390" w:rsidRDefault="00291390" w:rsidP="00C15D1E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154E9" w14:textId="77777777" w:rsidR="00452CA9" w:rsidRDefault="00452CA9">
      <w:r>
        <w:separator/>
      </w:r>
    </w:p>
  </w:endnote>
  <w:endnote w:type="continuationSeparator" w:id="0">
    <w:p w14:paraId="04ECA58A" w14:textId="77777777" w:rsidR="00452CA9" w:rsidRDefault="00452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32BA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15D1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EFDFE" w14:textId="77777777" w:rsidR="00452CA9" w:rsidRDefault="00452CA9">
      <w:r>
        <w:separator/>
      </w:r>
    </w:p>
  </w:footnote>
  <w:footnote w:type="continuationSeparator" w:id="0">
    <w:p w14:paraId="20DFBAA3" w14:textId="77777777" w:rsidR="00452CA9" w:rsidRDefault="00452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EC2B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8DC07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208B7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80B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C2E6C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9C002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5E02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E8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1EA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6A4F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D17964"/>
    <w:multiLevelType w:val="multilevel"/>
    <w:tmpl w:val="6F1E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579938">
    <w:abstractNumId w:val="9"/>
  </w:num>
  <w:num w:numId="2" w16cid:durableId="1485199730">
    <w:abstractNumId w:val="7"/>
  </w:num>
  <w:num w:numId="3" w16cid:durableId="945580727">
    <w:abstractNumId w:val="6"/>
  </w:num>
  <w:num w:numId="4" w16cid:durableId="989603702">
    <w:abstractNumId w:val="5"/>
  </w:num>
  <w:num w:numId="5" w16cid:durableId="164051412">
    <w:abstractNumId w:val="4"/>
  </w:num>
  <w:num w:numId="6" w16cid:durableId="811025599">
    <w:abstractNumId w:val="8"/>
  </w:num>
  <w:num w:numId="7" w16cid:durableId="59255028">
    <w:abstractNumId w:val="3"/>
  </w:num>
  <w:num w:numId="8" w16cid:durableId="1524244846">
    <w:abstractNumId w:val="2"/>
  </w:num>
  <w:num w:numId="9" w16cid:durableId="1080248060">
    <w:abstractNumId w:val="1"/>
  </w:num>
  <w:num w:numId="10" w16cid:durableId="1650328869">
    <w:abstractNumId w:val="0"/>
  </w:num>
  <w:num w:numId="11" w16cid:durableId="5225983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5D1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2CA9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5C43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5D1E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0DCE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BFB5B"/>
  <w15:chartTrackingRefBased/>
  <w15:docId w15:val="{36C5AF7D-2622-489C-9B4E-BDDD44F6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C15D1E"/>
    <w:rPr>
      <w:b/>
      <w:b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C15D1E"/>
    <w:rPr>
      <w:color w:val="0000FF"/>
      <w:u w:val="single"/>
    </w:rPr>
  </w:style>
  <w:style w:type="character" w:styleId="Emphasis">
    <w:name w:val="Emphasis"/>
    <w:basedOn w:val="DefaultParagraphFont"/>
    <w:qFormat/>
    <w:rsid w:val="00C15D1E"/>
    <w:rPr>
      <w:i/>
      <w:iCs/>
    </w:rPr>
  </w:style>
  <w:style w:type="character" w:customStyle="1" w:styleId="st">
    <w:name w:val="st"/>
    <w:basedOn w:val="DefaultParagraphFont"/>
    <w:rsid w:val="00C15D1E"/>
  </w:style>
  <w:style w:type="character" w:styleId="FollowedHyperlink">
    <w:name w:val="FollowedHyperlink"/>
    <w:basedOn w:val="DefaultParagraphFont"/>
    <w:rsid w:val="00C15D1E"/>
    <w:rPr>
      <w:color w:val="800080"/>
      <w:u w:val="single"/>
    </w:rPr>
  </w:style>
  <w:style w:type="character" w:styleId="HTMLCite">
    <w:name w:val="HTML Cite"/>
    <w:basedOn w:val="DefaultParagraphFont"/>
    <w:rsid w:val="00C15D1E"/>
    <w:rPr>
      <w:i/>
      <w:iCs/>
    </w:rPr>
  </w:style>
  <w:style w:type="character" w:customStyle="1" w:styleId="authorafilation">
    <w:name w:val="author_afilation"/>
    <w:basedOn w:val="DefaultParagraphFont"/>
    <w:rsid w:val="00C15D1E"/>
  </w:style>
  <w:style w:type="character" w:customStyle="1" w:styleId="citationjournal">
    <w:name w:val="citation journal"/>
    <w:basedOn w:val="DefaultParagraphFont"/>
    <w:rsid w:val="00C15D1E"/>
  </w:style>
  <w:style w:type="character" w:customStyle="1" w:styleId="nowrap">
    <w:name w:val="nowrap"/>
    <w:basedOn w:val="DefaultParagraphFont"/>
    <w:rsid w:val="00C15D1E"/>
  </w:style>
  <w:style w:type="character" w:customStyle="1" w:styleId="tgc">
    <w:name w:val="_tgc"/>
    <w:basedOn w:val="DefaultParagraphFont"/>
    <w:rsid w:val="00C15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2579</Words>
  <Characters>10395</Characters>
  <Application>Microsoft Office Word</Application>
  <DocSecurity>4</DocSecurity>
  <Lines>273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2026-09-06T22:44:00Z</dcterms:created>
  <dcterms:modified xsi:type="dcterms:W3CDTF">2026-09-06T22:44:00Z</dcterms:modified>
</cp:coreProperties>
</file>