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B8620" w14:textId="77777777" w:rsidR="0031738C" w:rsidRDefault="0031738C">
      <w:pPr>
        <w:tabs>
          <w:tab w:val="right" w:pos="9270"/>
        </w:tabs>
        <w:rPr>
          <w:b/>
        </w:rPr>
      </w:pPr>
      <w:r>
        <w:rPr>
          <w:b/>
        </w:rPr>
        <w:t>Other books on Rigid Body Motion</w:t>
      </w:r>
      <w:r w:rsidR="00CF0309">
        <w:rPr>
          <w:b/>
        </w:rPr>
        <w:tab/>
      </w:r>
      <w:r w:rsidR="00CF0309">
        <w:rPr>
          <w:b/>
        </w:rPr>
        <w:tab/>
      </w:r>
      <w:r w:rsidR="00CF0309">
        <w:rPr>
          <w:b/>
        </w:rPr>
        <w:tab/>
      </w:r>
      <w:r w:rsidR="00CF0309">
        <w:rPr>
          <w:b/>
        </w:rPr>
        <w:tab/>
      </w:r>
      <w:r w:rsidR="00CF0309">
        <w:t>PhL</w:t>
      </w:r>
      <w:r w:rsidR="00CF0309">
        <w:tab/>
      </w:r>
      <w:r w:rsidR="00CF0309">
        <w:tab/>
        <w:t>7.20.08</w:t>
      </w:r>
    </w:p>
    <w:p w14:paraId="45056A8B" w14:textId="77777777" w:rsidR="00291390" w:rsidRDefault="00291390">
      <w:pPr>
        <w:tabs>
          <w:tab w:val="left" w:pos="7200"/>
          <w:tab w:val="left" w:pos="7920"/>
          <w:tab w:val="right" w:pos="9270"/>
        </w:tabs>
      </w:pPr>
    </w:p>
    <w:p w14:paraId="7BD52624" w14:textId="77777777" w:rsidR="00291390" w:rsidRDefault="00683988">
      <w:r>
        <w:t>After reading Goldstein rotational stuff, I thought I would look at more elementary b</w:t>
      </w:r>
      <w:r w:rsidR="00CF0309">
        <w:t>ooks in my possession, just to see what they do on this subject</w:t>
      </w:r>
      <w:r>
        <w:t xml:space="preserve"> </w:t>
      </w:r>
    </w:p>
    <w:p w14:paraId="3B253681" w14:textId="77777777" w:rsidR="000D3478" w:rsidRDefault="000D3478"/>
    <w:p w14:paraId="1DA8BD6B" w14:textId="77777777" w:rsidR="00CF0309" w:rsidRDefault="00CF0309"/>
    <w:p w14:paraId="6D778171" w14:textId="77777777" w:rsidR="00CF0309" w:rsidRDefault="00CF0309" w:rsidP="00CF0309">
      <w:pPr>
        <w:tabs>
          <w:tab w:val="right" w:pos="9270"/>
        </w:tabs>
      </w:pPr>
      <w:r>
        <w:rPr>
          <w:b/>
        </w:rPr>
        <w:t>Resnick and Halliday Physics Part I (1966)</w:t>
      </w:r>
      <w:r>
        <w:rPr>
          <w:b/>
        </w:rPr>
        <w:tab/>
      </w:r>
      <w:r>
        <w:tab/>
      </w:r>
      <w:r w:rsidR="00A401FB">
        <w:tab/>
      </w:r>
      <w:r w:rsidR="00182090">
        <w:t>Sophomore Harvard 1967</w:t>
      </w:r>
      <w:r>
        <w:tab/>
      </w:r>
    </w:p>
    <w:p w14:paraId="1CADC882" w14:textId="77777777" w:rsidR="000D3478" w:rsidRDefault="000D3478">
      <w:r>
        <w:t>___________________________________________________________________________________</w:t>
      </w:r>
    </w:p>
    <w:p w14:paraId="51F1F1D3" w14:textId="77777777" w:rsidR="00683988" w:rsidRDefault="00683988"/>
    <w:p w14:paraId="49D71A3F" w14:textId="77777777" w:rsidR="00683988" w:rsidRPr="005D41D2" w:rsidRDefault="00683988">
      <w:r w:rsidRPr="008D5329">
        <w:rPr>
          <w:b/>
        </w:rPr>
        <w:t>Chapter 11:  Rotational Kinematics</w:t>
      </w:r>
      <w:r w:rsidR="005D41D2">
        <w:t xml:space="preserve">  (18 pages)</w:t>
      </w:r>
    </w:p>
    <w:p w14:paraId="5C16C09F" w14:textId="77777777" w:rsidR="00683988" w:rsidRDefault="00683988"/>
    <w:p w14:paraId="6FE87684" w14:textId="77777777" w:rsidR="00291390" w:rsidRDefault="00683988">
      <w:r>
        <w:t>Picture page 242 suggests Chasle's theorem. Subject treated here as circular motion of a point in a rigid body, the rotation axis is considered fixed in this chapter.  The linear/rotational analogy is established as in the table on page 246.  Claim that θ is not a vector, but d</w:t>
      </w:r>
      <w:r w:rsidRPr="00683988">
        <w:rPr>
          <w:b/>
        </w:rPr>
        <w:t>θ</w:t>
      </w:r>
      <w:r>
        <w:t xml:space="preserve"> is a vector. </w:t>
      </w:r>
      <w:r w:rsidR="008F0B29">
        <w:t>The reason is that objects like d</w:t>
      </w:r>
      <w:r w:rsidR="008F0B29" w:rsidRPr="008F0B29">
        <w:rPr>
          <w:b/>
        </w:rPr>
        <w:t>θ</w:t>
      </w:r>
      <w:r w:rsidR="008F0B29">
        <w:t xml:space="preserve"> obey the commutative addition rules, ie, infinitesimal rotations commute  iθJ</w:t>
      </w:r>
      <w:r w:rsidR="008F0B29">
        <w:rPr>
          <w:rStyle w:val="subscript"/>
        </w:rPr>
        <w:t>x</w:t>
      </w:r>
      <w:r w:rsidR="008F0B29">
        <w:t xml:space="preserve"> + iφJ</w:t>
      </w:r>
      <w:r w:rsidR="008F0B29">
        <w:rPr>
          <w:rStyle w:val="subscript"/>
        </w:rPr>
        <w:t>y</w:t>
      </w:r>
      <w:r w:rsidR="004A7B59">
        <w:t>. Authors are not clear that d</w:t>
      </w:r>
      <w:r w:rsidR="004A7B59" w:rsidRPr="004A7B59">
        <w:rPr>
          <w:b/>
        </w:rPr>
        <w:t>θ</w:t>
      </w:r>
      <w:r w:rsidR="004A7B59">
        <w:t xml:space="preserve"> ≡ dθ </w:t>
      </w:r>
      <w:r w:rsidR="004A7B59">
        <w:rPr>
          <w:b/>
        </w:rPr>
        <w:fldChar w:fldCharType="begin"/>
      </w:r>
      <w:r w:rsidR="004A7B59">
        <w:rPr>
          <w:b/>
        </w:rPr>
        <w:instrText xml:space="preserve"> EQ \O(</w:instrText>
      </w:r>
      <w:r w:rsidR="004A7B59" w:rsidRPr="004A7B59">
        <w:rPr>
          <w:b/>
        </w:rPr>
        <w:instrText>n</w:instrText>
      </w:r>
      <w:r w:rsidR="004A7B59">
        <w:rPr>
          <w:b/>
        </w:rPr>
        <w:instrText>,\S\up2(^))</w:instrText>
      </w:r>
      <w:r w:rsidR="004A7B59">
        <w:rPr>
          <w:b/>
        </w:rPr>
        <w:fldChar w:fldCharType="end"/>
      </w:r>
      <w:r w:rsidR="004A7B59">
        <w:t xml:space="preserve"> </w:t>
      </w:r>
      <w:r w:rsidR="00115C34">
        <w:t>by definition</w:t>
      </w:r>
      <w:r w:rsidR="004A7B59">
        <w:t>. Student might thin</w:t>
      </w:r>
      <w:r w:rsidR="008D5329">
        <w:t>k</w:t>
      </w:r>
      <w:r w:rsidR="004A7B59">
        <w:t xml:space="preserve"> d</w:t>
      </w:r>
      <w:r w:rsidR="00115C34">
        <w:rPr>
          <w:b/>
        </w:rPr>
        <w:t>s</w:t>
      </w:r>
      <w:r w:rsidR="004A7B59">
        <w:t xml:space="preserve"> = rd</w:t>
      </w:r>
      <w:r w:rsidR="00115C34">
        <w:rPr>
          <w:b/>
        </w:rPr>
        <w:t>θ</w:t>
      </w:r>
      <w:r w:rsidR="004A7B59">
        <w:t xml:space="preserve"> but really d</w:t>
      </w:r>
      <w:r w:rsidR="00115C34">
        <w:rPr>
          <w:b/>
        </w:rPr>
        <w:t>s</w:t>
      </w:r>
      <w:r w:rsidR="004A7B59">
        <w:t xml:space="preserve"> = </w:t>
      </w:r>
      <w:r w:rsidR="004A7B59" w:rsidRPr="00823E72">
        <w:rPr>
          <w:b/>
        </w:rPr>
        <w:t>r</w:t>
      </w:r>
      <w:r w:rsidR="004A7B59">
        <w:t xml:space="preserve"> x d</w:t>
      </w:r>
      <w:r w:rsidR="00115C34">
        <w:rPr>
          <w:b/>
        </w:rPr>
        <w:t>θ</w:t>
      </w:r>
      <w:r w:rsidR="00823E72">
        <w:t>. In any event d</w:t>
      </w:r>
      <w:r w:rsidR="00823E72" w:rsidRPr="00823E72">
        <w:rPr>
          <w:b/>
        </w:rPr>
        <w:t>θ</w:t>
      </w:r>
      <w:r w:rsidR="00823E72">
        <w:t xml:space="preserve">/dt = </w:t>
      </w:r>
      <w:r w:rsidR="00823E72" w:rsidRPr="00823E72">
        <w:rPr>
          <w:b/>
        </w:rPr>
        <w:t>ω</w:t>
      </w:r>
      <w:r w:rsidR="00823E72">
        <w:t xml:space="preserve"> is therefore a vector. Nice turntable picture page 250 shows how you would add vector </w:t>
      </w:r>
      <w:r w:rsidR="00823E72" w:rsidRPr="00823E72">
        <w:rPr>
          <w:b/>
        </w:rPr>
        <w:t>ω</w:t>
      </w:r>
      <w:r w:rsidR="00823E72">
        <w:t xml:space="preserve">'s to get the total </w:t>
      </w:r>
      <w:r w:rsidR="00823E72" w:rsidRPr="00823E72">
        <w:rPr>
          <w:b/>
        </w:rPr>
        <w:t>ω</w:t>
      </w:r>
      <w:r w:rsidR="00823E72">
        <w:t xml:space="preserve">. </w:t>
      </w:r>
    </w:p>
    <w:p w14:paraId="44178F3A" w14:textId="77777777" w:rsidR="00823E72" w:rsidRDefault="00823E72">
      <w:r>
        <w:tab/>
        <w:t xml:space="preserve">The basic connections </w:t>
      </w:r>
      <w:r w:rsidR="008D5329">
        <w:t xml:space="preserve">to linear motion </w:t>
      </w:r>
      <w:r>
        <w:t>are derived to be these</w:t>
      </w:r>
      <w:r w:rsidR="008D5329">
        <w:t xml:space="preserve"> on page 252 </w:t>
      </w:r>
    </w:p>
    <w:p w14:paraId="56DE85DA" w14:textId="77777777" w:rsidR="00823E72" w:rsidRDefault="00823E72"/>
    <w:p w14:paraId="31C1D79C" w14:textId="77777777" w:rsidR="00823E72" w:rsidRPr="008D5329" w:rsidRDefault="00823E72">
      <w:r>
        <w:tab/>
        <w:t xml:space="preserve">v = </w:t>
      </w:r>
      <w:r w:rsidR="005D41D2">
        <w:t>ωr</w:t>
      </w:r>
      <w:r>
        <w:tab/>
      </w:r>
      <w:r>
        <w:tab/>
      </w:r>
      <w:r w:rsidRPr="008D5329">
        <w:t>a</w:t>
      </w:r>
      <w:r>
        <w:rPr>
          <w:rStyle w:val="subscript"/>
        </w:rPr>
        <w:t>T</w:t>
      </w:r>
      <w:r>
        <w:t xml:space="preserve"> = α r</w:t>
      </w:r>
      <w:r>
        <w:tab/>
      </w:r>
      <w:r>
        <w:tab/>
        <w:t>a</w:t>
      </w:r>
      <w:r>
        <w:rPr>
          <w:rStyle w:val="subscript"/>
        </w:rPr>
        <w:t>R</w:t>
      </w:r>
      <w:r>
        <w:t xml:space="preserve"> = v</w:t>
      </w:r>
      <w:r>
        <w:rPr>
          <w:rStyle w:val="superscript"/>
        </w:rPr>
        <w:t>2</w:t>
      </w:r>
      <w:r>
        <w:t>/r = ω</w:t>
      </w:r>
      <w:r>
        <w:rPr>
          <w:rStyle w:val="superscript"/>
        </w:rPr>
        <w:t>2</w:t>
      </w:r>
      <w:r>
        <w:t>r = ωv</w:t>
      </w:r>
      <w:r w:rsidR="008D5329">
        <w:tab/>
      </w:r>
      <w:r w:rsidR="008D5329">
        <w:tab/>
        <w:t>// scalars</w:t>
      </w:r>
    </w:p>
    <w:p w14:paraId="74794639" w14:textId="77777777" w:rsidR="008D5329" w:rsidRDefault="008D5329"/>
    <w:p w14:paraId="6B87EEA4" w14:textId="77777777" w:rsidR="008D5329" w:rsidRDefault="008D5329">
      <w:r>
        <w:t>Then in a small-print section, we get these again in vector notation</w:t>
      </w:r>
    </w:p>
    <w:p w14:paraId="58DB062F" w14:textId="77777777" w:rsidR="008D5329" w:rsidRDefault="008D5329"/>
    <w:p w14:paraId="6589159C" w14:textId="77777777" w:rsidR="008D5329" w:rsidRDefault="008D5329">
      <w:r>
        <w:tab/>
      </w:r>
      <w:r w:rsidR="005D41D2" w:rsidRPr="005D41D2">
        <w:rPr>
          <w:b/>
        </w:rPr>
        <w:t>v</w:t>
      </w:r>
      <w:r w:rsidR="005D41D2">
        <w:t xml:space="preserve"> = </w:t>
      </w:r>
      <w:r w:rsidR="005D41D2" w:rsidRPr="005D41D2">
        <w:rPr>
          <w:b/>
        </w:rPr>
        <w:t>ω</w:t>
      </w:r>
      <w:r w:rsidR="005D41D2">
        <w:rPr>
          <w:b/>
        </w:rPr>
        <w:t xml:space="preserve"> x r</w:t>
      </w:r>
      <w:r>
        <w:tab/>
      </w:r>
      <w:r>
        <w:tab/>
      </w:r>
      <w:r w:rsidRPr="008D5329">
        <w:rPr>
          <w:b/>
        </w:rPr>
        <w:t>a</w:t>
      </w:r>
      <w:r>
        <w:rPr>
          <w:rStyle w:val="subscript"/>
        </w:rPr>
        <w:t>T</w:t>
      </w:r>
      <w:r>
        <w:t xml:space="preserve"> =</w:t>
      </w:r>
      <w:r w:rsidRPr="008D5329">
        <w:rPr>
          <w:b/>
        </w:rPr>
        <w:t xml:space="preserve"> α</w:t>
      </w:r>
      <w:r>
        <w:t xml:space="preserve"> x </w:t>
      </w:r>
      <w:r w:rsidRPr="008D5329">
        <w:rPr>
          <w:b/>
        </w:rPr>
        <w:t>r</w:t>
      </w:r>
      <w:r w:rsidR="005D41D2">
        <w:tab/>
      </w:r>
      <w:r w:rsidRPr="008D5329">
        <w:rPr>
          <w:b/>
        </w:rPr>
        <w:t>a</w:t>
      </w:r>
      <w:r>
        <w:rPr>
          <w:rStyle w:val="subscript"/>
        </w:rPr>
        <w:t>R</w:t>
      </w:r>
      <w:r>
        <w:t xml:space="preserve"> = </w:t>
      </w:r>
      <w:r w:rsidRPr="008D5329">
        <w:rPr>
          <w:b/>
        </w:rPr>
        <w:t>ω</w:t>
      </w:r>
      <w:r>
        <w:t xml:space="preserve"> x </w:t>
      </w:r>
      <w:r w:rsidRPr="008D5329">
        <w:rPr>
          <w:b/>
        </w:rPr>
        <w:t>v</w:t>
      </w:r>
      <w:r w:rsidR="005D41D2">
        <w:rPr>
          <w:b/>
        </w:rPr>
        <w:tab/>
      </w:r>
      <w:r w:rsidR="005D41D2">
        <w:tab/>
      </w:r>
      <w:r w:rsidR="005D41D2">
        <w:tab/>
        <w:t>// vectors</w:t>
      </w:r>
    </w:p>
    <w:p w14:paraId="570EE806" w14:textId="77777777" w:rsidR="005D41D2" w:rsidRDefault="005D41D2"/>
    <w:p w14:paraId="71E80CA9" w14:textId="77777777" w:rsidR="005D41D2" w:rsidRDefault="005D41D2">
      <w:r>
        <w:t>Here, the first is just from d</w:t>
      </w:r>
      <w:r>
        <w:rPr>
          <w:b/>
        </w:rPr>
        <w:t>s</w:t>
      </w:r>
      <w:r>
        <w:t xml:space="preserve"> = </w:t>
      </w:r>
      <w:r w:rsidRPr="00823E72">
        <w:rPr>
          <w:b/>
        </w:rPr>
        <w:t>r</w:t>
      </w:r>
      <w:r>
        <w:t xml:space="preserve"> x d</w:t>
      </w:r>
      <w:r>
        <w:rPr>
          <w:b/>
        </w:rPr>
        <w:t>θ</w:t>
      </w:r>
      <w:r>
        <w:t xml:space="preserve">. In Goldstein, it comes from that body/space "ωx rule". </w:t>
      </w:r>
    </w:p>
    <w:p w14:paraId="6E3AB178" w14:textId="77777777" w:rsidR="005D41D2" w:rsidRDefault="005D41D2"/>
    <w:p w14:paraId="5CB72F05" w14:textId="77777777" w:rsidR="000D3478" w:rsidRDefault="000D3478" w:rsidP="000D3478">
      <w:r>
        <w:t>___________________________________________________________________________________</w:t>
      </w:r>
    </w:p>
    <w:p w14:paraId="7A93B857" w14:textId="77777777" w:rsidR="000D3478" w:rsidRDefault="000D3478">
      <w:pPr>
        <w:rPr>
          <w:b/>
        </w:rPr>
      </w:pPr>
    </w:p>
    <w:p w14:paraId="1013E688" w14:textId="77777777" w:rsidR="005D41D2" w:rsidRPr="005D41D2" w:rsidRDefault="005D41D2">
      <w:pPr>
        <w:rPr>
          <w:b/>
        </w:rPr>
      </w:pPr>
      <w:r w:rsidRPr="005D41D2">
        <w:rPr>
          <w:b/>
        </w:rPr>
        <w:t>Chapter 12:  Rotational Dynamics I</w:t>
      </w:r>
    </w:p>
    <w:p w14:paraId="667FABDF" w14:textId="77777777" w:rsidR="005D41D2" w:rsidRDefault="005D41D2"/>
    <w:p w14:paraId="4AF17A41" w14:textId="77777777" w:rsidR="008C4EF6" w:rsidRDefault="00EC6201">
      <w:r>
        <w:t xml:space="preserve">Torque is defined as </w:t>
      </w:r>
      <w:r w:rsidRPr="00EC6201">
        <w:rPr>
          <w:b/>
        </w:rPr>
        <w:t>τ</w:t>
      </w:r>
      <w:r>
        <w:t xml:space="preserve"> = </w:t>
      </w:r>
      <w:r w:rsidRPr="00EC6201">
        <w:rPr>
          <w:b/>
        </w:rPr>
        <w:t>r</w:t>
      </w:r>
      <w:r>
        <w:t xml:space="preserve"> x </w:t>
      </w:r>
      <w:r w:rsidRPr="00EC6201">
        <w:rPr>
          <w:b/>
        </w:rPr>
        <w:t>F</w:t>
      </w:r>
      <w:r>
        <w:t xml:space="preserve">. </w:t>
      </w:r>
      <w:r w:rsidR="0029707C">
        <w:t xml:space="preserve"> Then angular momentum as </w:t>
      </w:r>
      <w:r w:rsidR="0029707C" w:rsidRPr="0029707C">
        <w:rPr>
          <w:rFonts w:ascii="Script MT Bold" w:hAnsi="Script MT Bold"/>
          <w:b/>
        </w:rPr>
        <w:t>l</w:t>
      </w:r>
      <w:r w:rsidR="0029707C">
        <w:t xml:space="preserve"> = </w:t>
      </w:r>
      <w:r w:rsidR="0029707C" w:rsidRPr="0029707C">
        <w:rPr>
          <w:b/>
        </w:rPr>
        <w:t>r</w:t>
      </w:r>
      <w:r w:rsidR="0029707C">
        <w:t xml:space="preserve"> x </w:t>
      </w:r>
      <w:r w:rsidR="0029707C" w:rsidRPr="0029707C">
        <w:rPr>
          <w:b/>
        </w:rPr>
        <w:t>p</w:t>
      </w:r>
      <w:r w:rsidR="0029707C">
        <w:t xml:space="preserve"> . It is then shown that </w:t>
      </w:r>
      <w:r w:rsidR="0029707C" w:rsidRPr="0029707C">
        <w:rPr>
          <w:b/>
        </w:rPr>
        <w:t>τ</w:t>
      </w:r>
      <w:r w:rsidR="0029707C">
        <w:t xml:space="preserve"> = d</w:t>
      </w:r>
      <w:r w:rsidR="0029707C" w:rsidRPr="0029707C">
        <w:rPr>
          <w:rFonts w:ascii="Script MT Bold" w:hAnsi="Script MT Bold"/>
          <w:b/>
        </w:rPr>
        <w:t>l</w:t>
      </w:r>
      <w:r w:rsidR="0029707C">
        <w:t xml:space="preserve">/dt. First we do this with 1 particle, then a system of same. </w:t>
      </w:r>
    </w:p>
    <w:p w14:paraId="2CEBED33" w14:textId="77777777" w:rsidR="0029707C" w:rsidRDefault="008C4EF6">
      <w:r>
        <w:tab/>
      </w:r>
      <w:r w:rsidR="0029707C">
        <w:t>Inertia I ≡ mr</w:t>
      </w:r>
      <w:r w:rsidR="0029707C">
        <w:rPr>
          <w:rStyle w:val="superscript"/>
        </w:rPr>
        <w:t>2</w:t>
      </w:r>
      <w:r w:rsidR="0029707C">
        <w:t xml:space="preserve"> for a particle where r is distance to axis, then find that T = ½ I ω</w:t>
      </w:r>
      <w:r w:rsidR="0029707C">
        <w:rPr>
          <w:rStyle w:val="superscript"/>
        </w:rPr>
        <w:t>2</w:t>
      </w:r>
      <w:r w:rsidR="0029707C">
        <w:t>.  Compute I for an annular ring and then for a solid cylinder. Nice table on page 272 shows I for various objects relative to various axes.  The parallel axis theorem is stated as I = I</w:t>
      </w:r>
      <w:r w:rsidR="0029707C">
        <w:rPr>
          <w:rStyle w:val="subscript"/>
        </w:rPr>
        <w:t>cm</w:t>
      </w:r>
      <w:r w:rsidR="0029707C">
        <w:t xml:space="preserve"> + Mh</w:t>
      </w:r>
      <w:r w:rsidR="0029707C">
        <w:rPr>
          <w:rStyle w:val="superscript"/>
        </w:rPr>
        <w:t>2</w:t>
      </w:r>
      <w:r w:rsidR="0029707C">
        <w:t xml:space="preserve"> . </w:t>
      </w:r>
      <w:r>
        <w:t>The term "moment arm" is well shown in the page 274 figure as r</w:t>
      </w:r>
      <w:r>
        <w:rPr>
          <w:rStyle w:val="subscript"/>
        </w:rPr>
        <w:sym w:font="Symbol" w:char="F05E"/>
      </w:r>
      <w:r>
        <w:t xml:space="preserve"> . Work is examined and we find that power = P = τω corresponding to Fv for linear. And we find τ = Iα, like F = ma. The full analogy is then shown on page 278 in a table. </w:t>
      </w:r>
      <w:r w:rsidR="00011759">
        <w:t xml:space="preserve">Finally, on page 281 we see that L = Iω compare to p = mv. </w:t>
      </w:r>
    </w:p>
    <w:p w14:paraId="71F79258" w14:textId="77777777" w:rsidR="00011759" w:rsidRDefault="00011759">
      <w:r>
        <w:tab/>
        <w:t>ON page 282 we have that T = ½ I</w:t>
      </w:r>
      <w:r>
        <w:rPr>
          <w:rStyle w:val="subscript"/>
        </w:rPr>
        <w:t>cm</w:t>
      </w:r>
      <w:r>
        <w:t>ω</w:t>
      </w:r>
      <w:r>
        <w:rPr>
          <w:rStyle w:val="superscript"/>
        </w:rPr>
        <w:t>2</w:t>
      </w:r>
      <w:r>
        <w:t xml:space="preserve"> + ½ M v</w:t>
      </w:r>
      <w:r>
        <w:rPr>
          <w:rStyle w:val="subscript"/>
        </w:rPr>
        <w:t>cm</w:t>
      </w:r>
      <w:r>
        <w:rPr>
          <w:rStyle w:val="superscript"/>
        </w:rPr>
        <w:t>2</w:t>
      </w:r>
      <w:r w:rsidR="009A718B">
        <w:t xml:space="preserve">  as the Chasle partition of energy. An object rolling down a plane is then analyzed first from energy method, then from F = ma rotational method. Then "questions" and 39 problems! Not too much is said about friction, but they do talk about things slipping or not slipping. </w:t>
      </w:r>
    </w:p>
    <w:p w14:paraId="41B62B7C" w14:textId="77777777" w:rsidR="009A718B" w:rsidRDefault="009A718B"/>
    <w:p w14:paraId="04AF1515" w14:textId="77777777" w:rsidR="000D3478" w:rsidRDefault="000D3478" w:rsidP="000D3478">
      <w:r>
        <w:lastRenderedPageBreak/>
        <w:t>___________________________________________________________________________________</w:t>
      </w:r>
    </w:p>
    <w:p w14:paraId="4BC882B9" w14:textId="77777777" w:rsidR="000D3478" w:rsidRDefault="000D3478">
      <w:pPr>
        <w:rPr>
          <w:b/>
        </w:rPr>
      </w:pPr>
    </w:p>
    <w:p w14:paraId="664BC09B" w14:textId="77777777" w:rsidR="009A718B" w:rsidRPr="00D93FCF" w:rsidRDefault="009A718B">
      <w:pPr>
        <w:rPr>
          <w:b/>
        </w:rPr>
      </w:pPr>
      <w:r w:rsidRPr="00D93FCF">
        <w:rPr>
          <w:b/>
        </w:rPr>
        <w:t>Chapter 13:  Rotational Dyna</w:t>
      </w:r>
      <w:r w:rsidR="00D93FCF" w:rsidRPr="00D93FCF">
        <w:rPr>
          <w:b/>
        </w:rPr>
        <w:t>m</w:t>
      </w:r>
      <w:r w:rsidRPr="00D93FCF">
        <w:rPr>
          <w:b/>
        </w:rPr>
        <w:t>ics II</w:t>
      </w:r>
      <w:r w:rsidR="00B333CF">
        <w:rPr>
          <w:b/>
        </w:rPr>
        <w:t xml:space="preserve"> and Conservation of L </w:t>
      </w:r>
    </w:p>
    <w:p w14:paraId="0328EC81" w14:textId="77777777" w:rsidR="00D93FCF" w:rsidRDefault="00D93FCF"/>
    <w:p w14:paraId="5405BD72" w14:textId="77777777" w:rsidR="00D93FCF" w:rsidRDefault="003D3D18">
      <w:r>
        <w:t>The top is considered</w:t>
      </w:r>
      <w:r w:rsidR="00B333CF">
        <w:t xml:space="preserve"> in the </w:t>
      </w:r>
      <w:r w:rsidR="0079435F">
        <w:t>fast-</w:t>
      </w:r>
      <w:r w:rsidR="00B333CF">
        <w:t xml:space="preserve">top limit and the precession frequency found agrees with Goldstein's average on page 171. Nutation is not even mentioned, also not in the index. The rest of chapter concerns </w:t>
      </w:r>
      <w:r w:rsidR="0079435F">
        <w:t xml:space="preserve">conservation of </w:t>
      </w:r>
      <w:r w:rsidR="00B333CF">
        <w:t xml:space="preserve">L. He writes on page 303 that </w:t>
      </w:r>
      <w:r w:rsidR="00B333CF" w:rsidRPr="00B333CF">
        <w:rPr>
          <w:b/>
        </w:rPr>
        <w:t>L</w:t>
      </w:r>
      <w:r w:rsidR="00B333CF">
        <w:t xml:space="preserve"> = I</w:t>
      </w:r>
      <w:r w:rsidR="00B333CF" w:rsidRPr="00B333CF">
        <w:rPr>
          <w:b/>
        </w:rPr>
        <w:t>ω</w:t>
      </w:r>
      <w:r w:rsidR="00B333CF">
        <w:t xml:space="preserve"> but footnote says this is for ω along a principle axis. Reader is referred for more details to a Mechanics text of Arnold Sommerfeld (1868-1951). </w:t>
      </w:r>
      <w:r w:rsidR="0079435F">
        <w:t xml:space="preserve">The main rotational mechanics ideas as summarized on page </w:t>
      </w:r>
      <w:r w:rsidR="00CE12DD">
        <w:t xml:space="preserve">312, and particle spin is mentioned in small print on page 310. There is no mention of an inertia "tensor", nor is the word "matrix" in the appendix. </w:t>
      </w:r>
    </w:p>
    <w:p w14:paraId="7B419B2D" w14:textId="77777777" w:rsidR="00992E21" w:rsidRDefault="00992E21"/>
    <w:p w14:paraId="1EEAF93F" w14:textId="77777777" w:rsidR="000D3478" w:rsidRDefault="000D3478" w:rsidP="000D3478">
      <w:r>
        <w:t>___________________________________________________________________________________</w:t>
      </w:r>
    </w:p>
    <w:p w14:paraId="3768AEF1" w14:textId="77777777" w:rsidR="000D3478" w:rsidRDefault="000D3478">
      <w:pPr>
        <w:rPr>
          <w:b/>
        </w:rPr>
      </w:pPr>
    </w:p>
    <w:p w14:paraId="460C3136" w14:textId="77777777" w:rsidR="000D3478" w:rsidRDefault="000D3478" w:rsidP="000D3478">
      <w:r>
        <w:t>___________________________________________________________________________________</w:t>
      </w:r>
    </w:p>
    <w:p w14:paraId="5CC8C067" w14:textId="77777777" w:rsidR="000D3478" w:rsidRDefault="000D3478"/>
    <w:p w14:paraId="1C8A1CD1" w14:textId="77777777" w:rsidR="000D3478" w:rsidRDefault="000D3478"/>
    <w:p w14:paraId="798038E4" w14:textId="77777777" w:rsidR="000D3478" w:rsidRPr="00CF0309" w:rsidRDefault="007209E1">
      <w:r w:rsidRPr="00730A10">
        <w:rPr>
          <w:b/>
        </w:rPr>
        <w:t>Berkeley Volume 1 Mechanics</w:t>
      </w:r>
      <w:r w:rsidR="00CF0309">
        <w:tab/>
      </w:r>
      <w:r w:rsidR="00CF0309">
        <w:tab/>
      </w:r>
      <w:r w:rsidR="00CF0309">
        <w:tab/>
      </w:r>
      <w:r w:rsidR="00A401FB">
        <w:tab/>
      </w:r>
      <w:r w:rsidR="00182090">
        <w:t xml:space="preserve">Sophomore </w:t>
      </w:r>
      <w:r w:rsidR="00CF0309">
        <w:t xml:space="preserve"> Harvard</w:t>
      </w:r>
      <w:r w:rsidR="00182090">
        <w:t xml:space="preserve"> 1967</w:t>
      </w:r>
    </w:p>
    <w:p w14:paraId="47138128" w14:textId="77777777" w:rsidR="007209E1" w:rsidRPr="00CF0309" w:rsidRDefault="007209E1"/>
    <w:p w14:paraId="524EBEF6" w14:textId="77777777" w:rsidR="007209E1" w:rsidRPr="00F160B1" w:rsidRDefault="00730A10">
      <w:pPr>
        <w:rPr>
          <w:b/>
        </w:rPr>
      </w:pPr>
      <w:r w:rsidRPr="00F160B1">
        <w:rPr>
          <w:b/>
        </w:rPr>
        <w:t>Chapter 8:  Elementary Dynamics of Rigid Objects</w:t>
      </w:r>
      <w:r w:rsidR="00F160B1" w:rsidRPr="00F160B1">
        <w:rPr>
          <w:b/>
        </w:rPr>
        <w:t xml:space="preserve"> (26 p) </w:t>
      </w:r>
    </w:p>
    <w:p w14:paraId="3200BEA2" w14:textId="77777777" w:rsidR="00730A10" w:rsidRDefault="00730A10"/>
    <w:p w14:paraId="619E0978" w14:textId="77777777" w:rsidR="00730A10" w:rsidRPr="00271F41" w:rsidRDefault="00730A10">
      <w:r>
        <w:t xml:space="preserve">Mentions the Kreisels four volumes in the first paragraph! This chapter was meant to be omitted on first reading of the book due to its complexity. We get L = Iω scalar at first, then various of Goldstein's equations and expressions appear, I as a matrix, and the trace of I is computed, not done in G but trivial. Nice example of a "baton" where </w:t>
      </w:r>
      <w:r w:rsidRPr="00730A10">
        <w:rPr>
          <w:b/>
        </w:rPr>
        <w:t>L</w:t>
      </w:r>
      <w:r>
        <w:t xml:space="preserve"> and </w:t>
      </w:r>
      <w:r w:rsidRPr="00730A10">
        <w:rPr>
          <w:b/>
        </w:rPr>
        <w:t>ω</w:t>
      </w:r>
      <w:r>
        <w:t xml:space="preserve"> are not parallel. </w:t>
      </w:r>
      <w:r w:rsidR="00C060B3">
        <w:t xml:space="preserve">The "summation convention" is introduced, but uses Greek instead of Latin letters which I don't like much for non-rel stuff! K </w:t>
      </w:r>
      <w:r w:rsidR="00F160B1">
        <w:t>of</w:t>
      </w:r>
      <w:r w:rsidR="00C060B3">
        <w:t xml:space="preserve"> rotation, things rolling down planes. Those Euler Equations are derived page 250 bottom. Says that for the precessing earth, the 305 to 420 day problem was solved by Newcomb who showed how elasticity does it, book on this subject referenced. Magnetic mom</w:t>
      </w:r>
      <w:r w:rsidR="00F160B1">
        <w:t xml:space="preserve">ent in B field treatment. The bike and gyroscope are mentioned very briefly. </w:t>
      </w:r>
      <w:r w:rsidR="005869DD">
        <w:t xml:space="preserve"> Meant for student with 1D calculus, but no matrix knowledge. </w:t>
      </w:r>
    </w:p>
    <w:p w14:paraId="06DE186A" w14:textId="77777777" w:rsidR="009A718B" w:rsidRDefault="009A718B"/>
    <w:p w14:paraId="115B497E" w14:textId="77777777" w:rsidR="00AD4871" w:rsidRDefault="00AD4871" w:rsidP="00AD4871">
      <w:r>
        <w:t>___________________________________________________________________________________</w:t>
      </w:r>
    </w:p>
    <w:p w14:paraId="761F15FA" w14:textId="77777777" w:rsidR="00AD4871" w:rsidRDefault="00AD4871"/>
    <w:p w14:paraId="219B024C" w14:textId="77777777" w:rsidR="00AD4871" w:rsidRPr="00A401FB" w:rsidRDefault="00AD4871">
      <w:r w:rsidRPr="0095207E">
        <w:rPr>
          <w:b/>
        </w:rPr>
        <w:t xml:space="preserve">Marion </w:t>
      </w:r>
      <w:r w:rsidR="005E5EAB" w:rsidRPr="0095207E">
        <w:rPr>
          <w:b/>
        </w:rPr>
        <w:t xml:space="preserve"> Classical Dynamics</w:t>
      </w:r>
      <w:r w:rsidR="0095207E">
        <w:rPr>
          <w:b/>
        </w:rPr>
        <w:t xml:space="preserve"> 1970</w:t>
      </w:r>
      <w:r w:rsidR="00A401FB">
        <w:tab/>
      </w:r>
      <w:r w:rsidR="00A401FB">
        <w:tab/>
      </w:r>
      <w:r w:rsidR="00A401FB">
        <w:tab/>
        <w:t>Berkeley Fall 1971</w:t>
      </w:r>
    </w:p>
    <w:p w14:paraId="52B3D56E" w14:textId="77777777" w:rsidR="005E5EAB" w:rsidRDefault="005E5EAB"/>
    <w:p w14:paraId="580FC329" w14:textId="77777777" w:rsidR="005E5EAB" w:rsidRPr="0095207E" w:rsidRDefault="005E5EAB">
      <w:pPr>
        <w:rPr>
          <w:b/>
        </w:rPr>
      </w:pPr>
      <w:r w:rsidRPr="0095207E">
        <w:rPr>
          <w:b/>
        </w:rPr>
        <w:t>Chapter  12: Dynamics of Rigid Bodies p 359.</w:t>
      </w:r>
    </w:p>
    <w:p w14:paraId="6FBEF2CE" w14:textId="77777777" w:rsidR="005E5EAB" w:rsidRDefault="005E5EAB"/>
    <w:p w14:paraId="0B75ACCB" w14:textId="77777777" w:rsidR="005E5EAB" w:rsidRDefault="005E5EAB">
      <w:r>
        <w:t xml:space="preserve">Very Goldstein-like in presentation. The inertia tensor, vector notation looks good. Cube </w:t>
      </w:r>
      <w:r w:rsidR="00493995">
        <w:t xml:space="preserve">I </w:t>
      </w:r>
      <w:r>
        <w:t xml:space="preserve">computed various ways. Shows the secular equation for finding the </w:t>
      </w:r>
      <w:r w:rsidR="00493995">
        <w:t>diagonal moments, but quotes no</w:t>
      </w:r>
      <w:r>
        <w:t xml:space="preserve"> matrix theorems. Relates the word secular to celestial mechanics history</w:t>
      </w:r>
      <w:r w:rsidR="00C53477">
        <w:t xml:space="preserve">. Shows now obvious fact that a cube has the same three moments for any perp axes through the center, not just for obvious axes sets. Comments on the similarity which diagonalizes I. </w:t>
      </w:r>
    </w:p>
    <w:p w14:paraId="3C72A736" w14:textId="77777777" w:rsidR="00C53477" w:rsidRDefault="00C53477">
      <w:r>
        <w:tab/>
        <w:t xml:space="preserve">Page 384 we have Euler angles and second rotation is about the x axis so same as Goldstein. </w:t>
      </w:r>
      <w:r w:rsidR="00974E28">
        <w:t>Computes the famous ω</w:t>
      </w:r>
      <w:r w:rsidR="00974E28">
        <w:rPr>
          <w:rStyle w:val="subscript"/>
        </w:rPr>
        <w:t>body</w:t>
      </w:r>
      <w:r w:rsidR="00974E28">
        <w:t xml:space="preserve"> thing on page 386, same as G exactly. Then takes the Lagrange equation and pretty much replicates Goldstein's stuff. Does force-free precession, then does the top with the exact same symbols p</w:t>
      </w:r>
      <w:r w:rsidR="00974E28">
        <w:rPr>
          <w:rStyle w:val="subscript"/>
          <w:rFonts w:ascii="Times New Roman" w:hAnsi="Times New Roman"/>
        </w:rPr>
        <w:t>φ</w:t>
      </w:r>
      <w:r w:rsidR="00974E28">
        <w:rPr>
          <w:rStyle w:val="subscript"/>
        </w:rPr>
        <w:t xml:space="preserve"> </w:t>
      </w:r>
      <w:r w:rsidR="00974E28">
        <w:t>and p</w:t>
      </w:r>
      <w:r w:rsidR="00974E28">
        <w:rPr>
          <w:rStyle w:val="subscript"/>
          <w:rFonts w:ascii="Times New Roman" w:hAnsi="Times New Roman"/>
        </w:rPr>
        <w:t>ψ</w:t>
      </w:r>
      <w:r w:rsidR="00165779">
        <w:t xml:space="preserve">. But then he varies a little. On page 396 he thinks of the one dimensional problem for θ and we have an effective potential V(θ) as shown and which you can plot. This makes the notion of </w:t>
      </w:r>
      <w:r w:rsidR="00165779">
        <w:lastRenderedPageBreak/>
        <w:t xml:space="preserve">turning points very clear and is like our study of orbits. The same three pictures of G appear on page 399 for the nutation. </w:t>
      </w:r>
    </w:p>
    <w:p w14:paraId="158596B1" w14:textId="77777777" w:rsidR="007C25EE" w:rsidRDefault="00165779">
      <w:r>
        <w:tab/>
        <w:t>Final section talks about stability of rigid body rotations</w:t>
      </w:r>
      <w:r w:rsidR="00A34390">
        <w:t xml:space="preserve">. This is something G did not mention, but S Coleman did mention regarding the tennis racket. </w:t>
      </w:r>
      <w:r w:rsidR="007C25EE">
        <w:t xml:space="preserve">And we get the same result quoted that the middle case is unstable. </w:t>
      </w:r>
      <w:r w:rsidR="0095207E">
        <w:t xml:space="preserve">The proof is very simple. Just start with ω along an axis, add perturbations as shown, use Euler to solve, and you get small harmonic motion for the stable cases and expo buildup for the third case. Very nice. Seems odd that G would omit this nice and easily testable result. </w:t>
      </w:r>
    </w:p>
    <w:p w14:paraId="40F2B022" w14:textId="77777777" w:rsidR="007C25EE" w:rsidRDefault="007C25EE"/>
    <w:p w14:paraId="395BEC28" w14:textId="77777777" w:rsidR="007C25EE" w:rsidRDefault="007C25EE">
      <w:r w:rsidRPr="008E697E">
        <w:rPr>
          <w:b/>
        </w:rPr>
        <w:t>Experiment</w:t>
      </w:r>
      <w:r>
        <w:t xml:space="preserve"> suggested. Rubber band around a thin book. Here is the math from scratch and confirmed web: </w:t>
      </w:r>
    </w:p>
    <w:p w14:paraId="167F9246" w14:textId="77777777" w:rsidR="008E697E" w:rsidRDefault="008E697E"/>
    <w:p w14:paraId="371B55CE" w14:textId="77777777" w:rsidR="007C25EE" w:rsidRDefault="008E697E">
      <w:r>
        <w:object w:dxaOrig="5789" w:dyaOrig="2054" w14:anchorId="62772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5pt;height:102.75pt" o:ole="">
            <v:imagedata r:id="rId7" o:title=""/>
          </v:shape>
          <o:OLEObject Type="Embed" ProgID="Visio.Drawing.11" ShapeID="_x0000_i1025" DrawAspect="Content" ObjectID="_1850213344" r:id="rId8"/>
        </w:object>
      </w:r>
    </w:p>
    <w:p w14:paraId="2EB79987" w14:textId="77777777" w:rsidR="007C25EE" w:rsidRDefault="007C25EE"/>
    <w:p w14:paraId="548993C7" w14:textId="77777777" w:rsidR="008E697E" w:rsidRPr="00165779" w:rsidRDefault="008E697E">
      <w:r>
        <w:t xml:space="preserve">So you won't be able to cleanly spin the book with the middle axis. </w:t>
      </w:r>
      <w:r w:rsidR="00414C35">
        <w:t xml:space="preserve">This is a very obvious experiment!! </w:t>
      </w:r>
      <w:r w:rsidR="00493995">
        <w:t xml:space="preserve">The tennis racket also works well, unstable the long way. Hard to catch the racket though. </w:t>
      </w:r>
    </w:p>
    <w:p w14:paraId="3CF71AED" w14:textId="77777777" w:rsidR="005E5EAB" w:rsidRDefault="005E5EAB"/>
    <w:p w14:paraId="6ED0C392" w14:textId="77777777" w:rsidR="005E5EAB" w:rsidRDefault="00E43E0E">
      <w:r w:rsidRPr="00E43E0E">
        <w:rPr>
          <w:b/>
        </w:rPr>
        <w:t>Feynman</w:t>
      </w:r>
      <w:r>
        <w:t xml:space="preserve"> Vol I Chapter 20 also has a small section on rigid body motion, with his usual treatment of details, such as what </w:t>
      </w:r>
      <w:r w:rsidR="00662CA4">
        <w:t xml:space="preserve">really </w:t>
      </w:r>
      <w:r>
        <w:t xml:space="preserve">happens when you let go of the gyroscope tip. </w:t>
      </w:r>
    </w:p>
    <w:p w14:paraId="59EBB132" w14:textId="77777777" w:rsidR="0078740B" w:rsidRDefault="0078740B"/>
    <w:p w14:paraId="41F9C06D" w14:textId="77777777" w:rsidR="0078740B" w:rsidRDefault="0078740B">
      <w:r>
        <w:t>––––––––––––––––––––––––––––––––––––––––––––––––––––––––––––––––––––––––––––</w:t>
      </w:r>
    </w:p>
    <w:p w14:paraId="2557F9B4" w14:textId="77777777" w:rsidR="0078740B" w:rsidRDefault="0078740B"/>
    <w:p w14:paraId="3B133BA4" w14:textId="77777777" w:rsidR="0078740B" w:rsidRPr="0078740B" w:rsidRDefault="0078740B">
      <w:pPr>
        <w:rPr>
          <w:b/>
        </w:rPr>
      </w:pPr>
      <w:r w:rsidRPr="0078740B">
        <w:rPr>
          <w:b/>
        </w:rPr>
        <w:t>Some History</w:t>
      </w:r>
    </w:p>
    <w:p w14:paraId="6BE3E6D4" w14:textId="77777777" w:rsidR="0078740B" w:rsidRDefault="0078740B"/>
    <w:p w14:paraId="211B5492" w14:textId="77777777" w:rsidR="0078740B" w:rsidRDefault="0078740B" w:rsidP="0078740B">
      <w:r w:rsidRPr="0079435F">
        <w:rPr>
          <w:b/>
        </w:rPr>
        <w:t>Sommerfeld</w:t>
      </w:r>
      <w:r>
        <w:t xml:space="preserve"> had 6 volumes of lecture notes dated 1943-1952, and they were translated from German to English for Academic Press in 1964. The volume topics were Mechanics, Mechanics of Deformable Bodies, Electrodynamics, Optics, and StatMech/Thermo.  I suspect he was the Feynman of his era, or perhaps a Jackson. The bio mentions his being an assistant of Felix Klein, and of their long collaboration on the theory of tops resulting in the 4 volume Theorie de Kreisels. </w:t>
      </w:r>
    </w:p>
    <w:p w14:paraId="30881AC4" w14:textId="77777777" w:rsidR="0078740B" w:rsidRDefault="0078740B" w:rsidP="0078740B"/>
    <w:p w14:paraId="70778DBE" w14:textId="77777777" w:rsidR="0078740B" w:rsidRPr="001947C4" w:rsidRDefault="0078740B" w:rsidP="0078740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w:t>
      </w:r>
      <w:r w:rsidRPr="001947C4">
        <w:rPr>
          <w:i/>
          <w:iCs/>
          <w:sz w:val="20"/>
        </w:rPr>
        <w:t>Mechanik - Vorlesungen über theoretische Physik Band 1</w:t>
      </w:r>
      <w:r w:rsidRPr="001947C4">
        <w:rPr>
          <w:sz w:val="20"/>
        </w:rPr>
        <w:t xml:space="preserve"> (Akademische Verlagsgesellschaft Becker &amp; Erler, 1943) </w:t>
      </w:r>
    </w:p>
    <w:p w14:paraId="3585A93C" w14:textId="77777777" w:rsidR="0078740B" w:rsidRPr="001947C4" w:rsidRDefault="0078740B" w:rsidP="0078740B">
      <w:pPr>
        <w:numPr>
          <w:ilvl w:val="1"/>
          <w:numId w:val="1"/>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translated from the fourth German edition by Martin O. Stern </w:t>
      </w:r>
      <w:r w:rsidRPr="001947C4">
        <w:rPr>
          <w:b/>
          <w:i/>
          <w:iCs/>
          <w:sz w:val="20"/>
        </w:rPr>
        <w:t>Mechanics</w:t>
      </w:r>
      <w:r w:rsidRPr="001947C4">
        <w:rPr>
          <w:i/>
          <w:iCs/>
          <w:sz w:val="20"/>
        </w:rPr>
        <w:t xml:space="preserve"> - Lectures on Theoretical Physics Volume I</w:t>
      </w:r>
      <w:r w:rsidRPr="001947C4">
        <w:rPr>
          <w:sz w:val="20"/>
        </w:rPr>
        <w:t xml:space="preserve"> (Academic Press, 1964)</w:t>
      </w:r>
    </w:p>
    <w:p w14:paraId="63BA3C56" w14:textId="77777777" w:rsidR="0078740B" w:rsidRPr="001947C4" w:rsidRDefault="0078740B" w:rsidP="0078740B">
      <w:pPr>
        <w:numPr>
          <w:ilvl w:val="0"/>
          <w:numId w:val="2"/>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w:t>
      </w:r>
      <w:r w:rsidRPr="001947C4">
        <w:rPr>
          <w:i/>
          <w:iCs/>
          <w:sz w:val="20"/>
        </w:rPr>
        <w:t>Mechanik der deformierbaren Medien - Vorlesungen über theoretische Physik Band 2</w:t>
      </w:r>
      <w:r w:rsidRPr="001947C4">
        <w:rPr>
          <w:sz w:val="20"/>
        </w:rPr>
        <w:t xml:space="preserve"> (Akademische Verlagsgesellschaft Becker &amp; Erler, 1945) </w:t>
      </w:r>
    </w:p>
    <w:p w14:paraId="7AA98B67" w14:textId="77777777" w:rsidR="0078740B" w:rsidRPr="001947C4" w:rsidRDefault="0078740B" w:rsidP="0078740B">
      <w:pPr>
        <w:numPr>
          <w:ilvl w:val="1"/>
          <w:numId w:val="2"/>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translated from the second German edition by G. Kuerti </w:t>
      </w:r>
      <w:r w:rsidRPr="001947C4">
        <w:rPr>
          <w:b/>
          <w:i/>
          <w:iCs/>
          <w:sz w:val="20"/>
        </w:rPr>
        <w:t>Mechanics of</w:t>
      </w:r>
      <w:r w:rsidRPr="001947C4">
        <w:rPr>
          <w:i/>
          <w:iCs/>
          <w:sz w:val="20"/>
        </w:rPr>
        <w:t xml:space="preserve"> </w:t>
      </w:r>
      <w:r w:rsidRPr="001947C4">
        <w:rPr>
          <w:b/>
          <w:i/>
          <w:iCs/>
          <w:sz w:val="20"/>
        </w:rPr>
        <w:t>Deformable Bodies</w:t>
      </w:r>
      <w:r w:rsidRPr="001947C4">
        <w:rPr>
          <w:i/>
          <w:iCs/>
          <w:sz w:val="20"/>
        </w:rPr>
        <w:t xml:space="preserve"> - Lectures on Theoretical Physics Volume II</w:t>
      </w:r>
      <w:r w:rsidRPr="001947C4">
        <w:rPr>
          <w:sz w:val="20"/>
        </w:rPr>
        <w:t xml:space="preserve"> (Academic Press, 1964)</w:t>
      </w:r>
    </w:p>
    <w:p w14:paraId="5555D84A" w14:textId="77777777" w:rsidR="0078740B" w:rsidRPr="001947C4" w:rsidRDefault="0078740B" w:rsidP="0078740B">
      <w:pPr>
        <w:numPr>
          <w:ilvl w:val="0"/>
          <w:numId w:val="3"/>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lastRenderedPageBreak/>
        <w:t xml:space="preserve">Arnold Sommerfeld </w:t>
      </w:r>
      <w:r w:rsidRPr="001947C4">
        <w:rPr>
          <w:i/>
          <w:iCs/>
          <w:sz w:val="20"/>
        </w:rPr>
        <w:t>Elektrodynamik - Vorlesungen über theoretische Physik Band 3</w:t>
      </w:r>
      <w:r w:rsidRPr="001947C4">
        <w:rPr>
          <w:sz w:val="20"/>
        </w:rPr>
        <w:t xml:space="preserve"> (Klemm Verlag, Erscheinungsort, 1948) </w:t>
      </w:r>
    </w:p>
    <w:p w14:paraId="5957820C" w14:textId="77777777" w:rsidR="0078740B" w:rsidRPr="001947C4" w:rsidRDefault="0078740B" w:rsidP="0078740B">
      <w:pPr>
        <w:numPr>
          <w:ilvl w:val="1"/>
          <w:numId w:val="3"/>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translated from the German by Edward G. Ramberg </w:t>
      </w:r>
      <w:r w:rsidRPr="001947C4">
        <w:rPr>
          <w:b/>
          <w:i/>
          <w:iCs/>
          <w:sz w:val="20"/>
        </w:rPr>
        <w:t>Electrodynamics</w:t>
      </w:r>
      <w:r w:rsidRPr="001947C4">
        <w:rPr>
          <w:i/>
          <w:iCs/>
          <w:sz w:val="20"/>
        </w:rPr>
        <w:t xml:space="preserve"> - Lectures on Theoretical Physics Volume III</w:t>
      </w:r>
      <w:r w:rsidRPr="001947C4">
        <w:rPr>
          <w:sz w:val="20"/>
        </w:rPr>
        <w:t xml:space="preserve"> (Academic Press, 1964)</w:t>
      </w:r>
    </w:p>
    <w:p w14:paraId="0D24E72C" w14:textId="77777777" w:rsidR="0078740B" w:rsidRPr="001947C4" w:rsidRDefault="0078740B" w:rsidP="0078740B">
      <w:pPr>
        <w:numPr>
          <w:ilvl w:val="0"/>
          <w:numId w:val="4"/>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w:t>
      </w:r>
      <w:r w:rsidRPr="001947C4">
        <w:rPr>
          <w:i/>
          <w:iCs/>
          <w:sz w:val="20"/>
        </w:rPr>
        <w:t>Optik - Vorlesungen über theoretische Physik Band 4</w:t>
      </w:r>
      <w:r w:rsidRPr="001947C4">
        <w:rPr>
          <w:sz w:val="20"/>
        </w:rPr>
        <w:t xml:space="preserve"> (Dieterich'sche Verlagsbuchhandlung, 1950) </w:t>
      </w:r>
    </w:p>
    <w:p w14:paraId="5BC52A2C" w14:textId="77777777" w:rsidR="0078740B" w:rsidRPr="001947C4" w:rsidRDefault="0078740B" w:rsidP="0078740B">
      <w:pPr>
        <w:numPr>
          <w:ilvl w:val="1"/>
          <w:numId w:val="4"/>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translated from the first German edition by Otto Laporte and Peter A. Moldauer </w:t>
      </w:r>
      <w:r w:rsidRPr="001947C4">
        <w:rPr>
          <w:b/>
          <w:i/>
          <w:iCs/>
          <w:sz w:val="20"/>
        </w:rPr>
        <w:t>Optics</w:t>
      </w:r>
      <w:r w:rsidRPr="001947C4">
        <w:rPr>
          <w:i/>
          <w:iCs/>
          <w:sz w:val="20"/>
        </w:rPr>
        <w:t xml:space="preserve"> - Lectures on Theoretical Physics Volume IV</w:t>
      </w:r>
      <w:r w:rsidRPr="001947C4">
        <w:rPr>
          <w:sz w:val="20"/>
        </w:rPr>
        <w:t xml:space="preserve"> (Academic Press, 1964)</w:t>
      </w:r>
    </w:p>
    <w:p w14:paraId="35EFB3C0" w14:textId="77777777" w:rsidR="0078740B" w:rsidRPr="001947C4" w:rsidRDefault="0078740B" w:rsidP="0078740B">
      <w:pPr>
        <w:numPr>
          <w:ilvl w:val="0"/>
          <w:numId w:val="5"/>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w:t>
      </w:r>
      <w:r w:rsidRPr="001947C4">
        <w:rPr>
          <w:i/>
          <w:iCs/>
          <w:sz w:val="20"/>
        </w:rPr>
        <w:t>Thermodynamik und Statistik - Vorlesungen über theoretische Physik Band 5</w:t>
      </w:r>
      <w:r w:rsidRPr="001947C4">
        <w:rPr>
          <w:sz w:val="20"/>
        </w:rPr>
        <w:t xml:space="preserve"> Herausgegeben von </w:t>
      </w:r>
      <w:hyperlink r:id="rId9" w:tooltip="Friedrich Bopp" w:history="1">
        <w:r w:rsidRPr="001947C4">
          <w:rPr>
            <w:color w:val="0000FF"/>
            <w:sz w:val="20"/>
            <w:u w:val="single"/>
          </w:rPr>
          <w:t>Fritz Bopp</w:t>
        </w:r>
      </w:hyperlink>
      <w:r w:rsidRPr="001947C4">
        <w:rPr>
          <w:sz w:val="20"/>
        </w:rPr>
        <w:t xml:space="preserve"> und Josef Meixner. (Diederich sche Verlagsbuchhandlung, 1952) </w:t>
      </w:r>
    </w:p>
    <w:p w14:paraId="47CF9774" w14:textId="77777777" w:rsidR="0078740B" w:rsidRPr="001947C4" w:rsidRDefault="0078740B" w:rsidP="0078740B">
      <w:pPr>
        <w:numPr>
          <w:ilvl w:val="1"/>
          <w:numId w:val="5"/>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edited by F. Bopp and J. Meixner, and translated by J. Kestin </w:t>
      </w:r>
      <w:r w:rsidRPr="001947C4">
        <w:rPr>
          <w:b/>
          <w:i/>
          <w:iCs/>
          <w:sz w:val="20"/>
        </w:rPr>
        <w:t>Thermodynamics and Statistical Mechanics</w:t>
      </w:r>
      <w:r w:rsidRPr="001947C4">
        <w:rPr>
          <w:i/>
          <w:iCs/>
          <w:sz w:val="20"/>
        </w:rPr>
        <w:t xml:space="preserve"> - Lectures on Theoretical Physics Volume V</w:t>
      </w:r>
      <w:r w:rsidRPr="001947C4">
        <w:rPr>
          <w:sz w:val="20"/>
        </w:rPr>
        <w:t xml:space="preserve"> (Academic Press, 1964)</w:t>
      </w:r>
    </w:p>
    <w:p w14:paraId="01F21AA8" w14:textId="77777777" w:rsidR="0078740B" w:rsidRPr="001947C4" w:rsidRDefault="0078740B" w:rsidP="0078740B">
      <w:pPr>
        <w:numPr>
          <w:ilvl w:val="0"/>
          <w:numId w:val="5"/>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w:t>
      </w:r>
      <w:r w:rsidRPr="001947C4">
        <w:rPr>
          <w:i/>
          <w:iCs/>
          <w:sz w:val="20"/>
        </w:rPr>
        <w:t>Partielle Differentialgleichungen der Physik - Vorlesungen über theoretische Physik Band 6</w:t>
      </w:r>
      <w:r w:rsidRPr="001947C4">
        <w:rPr>
          <w:sz w:val="20"/>
        </w:rPr>
        <w:t xml:space="preserve"> (Dieterich'sche Verlagsbuchhandlung, 1947) </w:t>
      </w:r>
    </w:p>
    <w:p w14:paraId="3FF54685" w14:textId="77777777" w:rsidR="0078740B" w:rsidRPr="0002155C" w:rsidRDefault="0078740B" w:rsidP="0078740B">
      <w:pPr>
        <w:numPr>
          <w:ilvl w:val="1"/>
          <w:numId w:val="5"/>
        </w:numPr>
        <w:tabs>
          <w:tab w:val="clear" w:pos="360"/>
          <w:tab w:val="clear" w:pos="72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947C4">
        <w:rPr>
          <w:sz w:val="20"/>
        </w:rPr>
        <w:t xml:space="preserve">Arnold Sommerfeld, translated by Ernest G. Straus </w:t>
      </w:r>
      <w:r w:rsidRPr="001947C4">
        <w:rPr>
          <w:b/>
          <w:i/>
          <w:iCs/>
          <w:sz w:val="20"/>
        </w:rPr>
        <w:t>Partial Differential Equations</w:t>
      </w:r>
      <w:r w:rsidRPr="001947C4">
        <w:rPr>
          <w:i/>
          <w:iCs/>
          <w:sz w:val="20"/>
        </w:rPr>
        <w:t xml:space="preserve"> </w:t>
      </w:r>
      <w:r w:rsidRPr="001947C4">
        <w:rPr>
          <w:b/>
          <w:i/>
          <w:iCs/>
          <w:sz w:val="20"/>
        </w:rPr>
        <w:t>in Physics</w:t>
      </w:r>
      <w:r w:rsidRPr="001947C4">
        <w:rPr>
          <w:i/>
          <w:iCs/>
          <w:sz w:val="20"/>
        </w:rPr>
        <w:t xml:space="preserve"> - Lectures on Theoretical Physics Volume VI</w:t>
      </w:r>
      <w:r w:rsidRPr="001947C4">
        <w:rPr>
          <w:sz w:val="20"/>
        </w:rPr>
        <w:t xml:space="preserve"> (Academic Press, 1964)</w:t>
      </w:r>
    </w:p>
    <w:p w14:paraId="3F9F2B98" w14:textId="77777777" w:rsidR="0078740B" w:rsidRPr="00B333CF" w:rsidRDefault="0078740B" w:rsidP="0078740B"/>
    <w:p w14:paraId="58583771" w14:textId="77777777" w:rsidR="0078740B" w:rsidRDefault="0078740B" w:rsidP="0078740B">
      <w:r>
        <w:t>The wiki bio is pretty interesting. His students and post docs included Heisenberg, Pauli, Debye, Bethe and Pauling all of whom are Nobels. It says "</w:t>
      </w:r>
      <w:r w:rsidRPr="008B7F7A">
        <w:t xml:space="preserve"> </w:t>
      </w:r>
      <w:r>
        <w:t>as of 1928, nearly one-third of the ordinarius professors of theoretical physics in the German-speaking world were students of Sommerfeld.</w:t>
      </w:r>
      <w:hyperlink r:id="rId10" w:anchor="cite_note-60" w:history="1">
        <w:r>
          <w:rPr>
            <w:rStyle w:val="Hyperlink"/>
            <w:vertAlign w:val="superscript"/>
          </w:rPr>
          <w:t>[61]</w:t>
        </w:r>
      </w:hyperlink>
      <w:r>
        <w:t xml:space="preserve"> "</w:t>
      </w:r>
    </w:p>
    <w:p w14:paraId="4B53BFFE" w14:textId="77777777" w:rsidR="0078740B" w:rsidRDefault="0078740B" w:rsidP="0078740B">
      <w:r>
        <w:tab/>
        <w:t xml:space="preserve">Felix Klein, by the way, was a math guy (1849-1925), who did Erlangen (age 23) then ETH then Leipzig then Gottingen where he hired Hilbert!  His interests were geometry and group theory and applications of same to physics. Klein Bottle. </w:t>
      </w:r>
    </w:p>
    <w:p w14:paraId="66F95A39" w14:textId="77777777" w:rsidR="0008073E" w:rsidRDefault="0008073E" w:rsidP="0078740B"/>
    <w:p w14:paraId="07072C94" w14:textId="77777777" w:rsidR="0008073E" w:rsidRDefault="0008073E" w:rsidP="0078740B">
      <w:r>
        <w:t>––––––––––––––––––––––––––––––––––––––––––––––––––––––––––––––––––––––––––––––––––</w:t>
      </w:r>
    </w:p>
    <w:p w14:paraId="3945E483" w14:textId="77777777" w:rsidR="00991E0E" w:rsidRDefault="00991E0E" w:rsidP="0078740B"/>
    <w:p w14:paraId="495C38A7" w14:textId="77777777" w:rsidR="00991E0E" w:rsidRDefault="00991E0E" w:rsidP="0078740B">
      <w:r w:rsidRPr="00B956DC">
        <w:rPr>
          <w:b/>
        </w:rPr>
        <w:t>Leonhard</w:t>
      </w:r>
      <w:r w:rsidRPr="00991E0E">
        <w:t xml:space="preserve"> </w:t>
      </w:r>
      <w:r w:rsidRPr="00991E0E">
        <w:rPr>
          <w:b/>
        </w:rPr>
        <w:t>Euler</w:t>
      </w:r>
      <w:r>
        <w:t xml:space="preserve"> (1707-1783) -- born in Basel, Suisse, then to St. Petersburg in 1727, lodged with Bernoulli, all funded by Peter the Great to build up Russian science. Became Professor in 1731. Turmoil sent him to Berlin</w:t>
      </w:r>
      <w:r w:rsidR="002F0996">
        <w:t xml:space="preserve"> where he worked for 25 years! Fred Great Prussia's niece got Euler tutoring, which results in a historic book of letters</w:t>
      </w:r>
      <w:r w:rsidR="00B956DC">
        <w:t xml:space="preserve"> (to a German princess, on line and PDF now have</w:t>
      </w:r>
      <w:r w:rsidR="00D20DFA">
        <w:t>, I read a few letters, including about the ether, well written, as you would expect</w:t>
      </w:r>
      <w:r w:rsidR="00B956DC">
        <w:t xml:space="preserve">) </w:t>
      </w:r>
      <w:r w:rsidR="002F0996">
        <w:t xml:space="preserve">. As Voltaire appeared, Euler fell out of favor with Fred. Had cataract blindness, but had a true photo memory, continued at 1 paper/week </w:t>
      </w:r>
      <w:r w:rsidR="00B956DC">
        <w:t>even in</w:t>
      </w:r>
      <w:r w:rsidR="002F0996">
        <w:t xml:space="preserve"> 1775. </w:t>
      </w:r>
      <w:r w:rsidR="00B956DC">
        <w:t>R</w:t>
      </w:r>
      <w:r w:rsidR="002F0996">
        <w:t xml:space="preserve">eturned to Russia for good in 1766, Petersburg, </w:t>
      </w:r>
      <w:r w:rsidR="00B956DC">
        <w:t xml:space="preserve">then </w:t>
      </w:r>
      <w:r w:rsidR="002F0996">
        <w:t>fire killed his wife of 40 years</w:t>
      </w:r>
      <w:r w:rsidR="00F5467D">
        <w:t xml:space="preserve">, then he had a brain hem in 1783, RIP. </w:t>
      </w:r>
    </w:p>
    <w:p w14:paraId="71F627F2" w14:textId="77777777" w:rsidR="00F5467D" w:rsidRDefault="00F5467D" w:rsidP="0078740B"/>
    <w:p w14:paraId="0B67617C" w14:textId="77777777" w:rsidR="00F5467D" w:rsidRDefault="00F5467D" w:rsidP="0078740B">
      <w:r>
        <w:t>He invented the idea of f(x). Coined the letter "e"  (Euler's number 2.7), Σ</w:t>
      </w:r>
      <w:r w:rsidR="00B956DC">
        <w:t xml:space="preserve"> for sum, i for imaginary. </w:t>
      </w:r>
      <w:r>
        <w:t>Worked in early calculus and series expansions. Discovered that  e</w:t>
      </w:r>
      <w:r>
        <w:rPr>
          <w:rStyle w:val="superscript"/>
        </w:rPr>
        <w:t>i</w:t>
      </w:r>
      <w:r>
        <w:rPr>
          <w:rStyle w:val="superscript"/>
          <w:rFonts w:ascii="Times New Roman" w:hAnsi="Times New Roman"/>
        </w:rPr>
        <w:t>θ</w:t>
      </w:r>
      <w:r>
        <w:rPr>
          <w:rStyle w:val="superscript"/>
        </w:rPr>
        <w:t xml:space="preserve"> </w:t>
      </w:r>
      <w:r>
        <w:t>= cosθ + isinθ, Euler's formula, and this Euler's identity that e</w:t>
      </w:r>
      <w:r>
        <w:rPr>
          <w:rStyle w:val="superscript"/>
        </w:rPr>
        <w:t>i</w:t>
      </w:r>
      <w:r>
        <w:rPr>
          <w:rStyle w:val="superscript"/>
          <w:rFonts w:ascii="Times New Roman" w:hAnsi="Times New Roman"/>
        </w:rPr>
        <w:t>π</w:t>
      </w:r>
      <w:r>
        <w:t xml:space="preserve"> = -1.  Invented calculus of variations</w:t>
      </w:r>
      <w:r w:rsidR="00B03A79">
        <w:t xml:space="preserve"> which led to the Euler-Lagrange equations in the 1750's</w:t>
      </w:r>
      <w:r>
        <w:t>, ln function, gamma function, etc</w:t>
      </w:r>
      <w:r w:rsidR="00B03A79">
        <w:t xml:space="preserve">. Invented hypergeometric series!  Hyperbolic trig functions, and some work on primes. </w:t>
      </w:r>
    </w:p>
    <w:p w14:paraId="18137B2F" w14:textId="77777777" w:rsidR="00B956DC" w:rsidRDefault="00B956DC" w:rsidP="0078740B">
      <w:r>
        <w:tab/>
        <w:t xml:space="preserve">Basically, Euler in 1750 or so  invented all the tools that I use every day in the year 2008! Certainly a very Grand Master by any measure. Did both math and physics. </w:t>
      </w:r>
    </w:p>
    <w:p w14:paraId="3E698933" w14:textId="77777777" w:rsidR="0062026B" w:rsidRDefault="0062026B" w:rsidP="0078740B"/>
    <w:p w14:paraId="71C13C2C" w14:textId="77777777" w:rsidR="0062026B" w:rsidRPr="00F5467D" w:rsidRDefault="0062026B" w:rsidP="0078740B">
      <w:r>
        <w:t>____________________________________________________________________________</w:t>
      </w:r>
    </w:p>
    <w:p w14:paraId="1D2E4B3D" w14:textId="77777777" w:rsidR="00991E0E" w:rsidRDefault="00991E0E" w:rsidP="0078740B"/>
    <w:p w14:paraId="14092254" w14:textId="77777777" w:rsidR="00476F9D" w:rsidRDefault="006927AA" w:rsidP="0078740B">
      <w:r w:rsidRPr="006927AA">
        <w:rPr>
          <w:b/>
        </w:rPr>
        <w:t xml:space="preserve">Joseph Louis </w:t>
      </w:r>
      <w:r w:rsidR="00991E0E" w:rsidRPr="006927AA">
        <w:rPr>
          <w:b/>
        </w:rPr>
        <w:t>Lagrange</w:t>
      </w:r>
      <w:r w:rsidR="0008073E" w:rsidRPr="006927AA">
        <w:rPr>
          <w:b/>
        </w:rPr>
        <w:t xml:space="preserve"> (1736-1813)</w:t>
      </w:r>
      <w:r w:rsidRPr="006927AA">
        <w:rPr>
          <w:b/>
        </w:rPr>
        <w:t>.</w:t>
      </w:r>
      <w:r>
        <w:t xml:space="preserve">  Succeeded Euler (being 30 years younger)  in the top Berlin post. Italian. </w:t>
      </w:r>
      <w:r w:rsidR="00476F9D">
        <w:t xml:space="preserve">Then in 1787 he went to France and stayed for good. Lived through the revolution, established self at Ecole Polytechnique. </w:t>
      </w:r>
    </w:p>
    <w:p w14:paraId="3D76A8B6" w14:textId="77777777" w:rsidR="00476F9D" w:rsidRDefault="00476F9D" w:rsidP="0078740B"/>
    <w:p w14:paraId="0C3330CD" w14:textId="77777777" w:rsidR="00991E0E" w:rsidRDefault="006927AA" w:rsidP="0078740B">
      <w:r>
        <w:t>"</w:t>
      </w:r>
      <w:r w:rsidRPr="006927AA">
        <w:t xml:space="preserve"> Lagrange was one of the creators of the </w:t>
      </w:r>
      <w:r w:rsidRPr="00476F9D">
        <w:rPr>
          <w:b/>
        </w:rPr>
        <w:t>calculus of variations</w:t>
      </w:r>
      <w:r w:rsidRPr="006927AA">
        <w:t xml:space="preserve">, deriving the </w:t>
      </w:r>
      <w:r w:rsidRPr="00476F9D">
        <w:rPr>
          <w:b/>
        </w:rPr>
        <w:t>Euler–Lagrange equations</w:t>
      </w:r>
      <w:r w:rsidRPr="006927AA">
        <w:t xml:space="preserve"> for extrema of functionals. He also extended the method to take into account possible constraints, arriving at the method of </w:t>
      </w:r>
      <w:r w:rsidRPr="00476F9D">
        <w:rPr>
          <w:b/>
        </w:rPr>
        <w:t>Lagrange multipliers</w:t>
      </w:r>
      <w:r w:rsidRPr="006927AA">
        <w:t xml:space="preserve">. Lagrange invented the method of solving differential equations known as variation of parameters, applied differential calculus to the theory of probabilities and attained notable work on the </w:t>
      </w:r>
      <w:r w:rsidRPr="00476F9D">
        <w:rPr>
          <w:b/>
        </w:rPr>
        <w:t>solution of equations</w:t>
      </w:r>
      <w:r w:rsidRPr="006927AA">
        <w:t xml:space="preserve">. He proved that every natural number is a sum of four squares. His treatise Theorie des fonctions analytiques laid some of the foundations of group theory, anticipating </w:t>
      </w:r>
      <w:r w:rsidRPr="00476F9D">
        <w:rPr>
          <w:b/>
        </w:rPr>
        <w:t>Galois</w:t>
      </w:r>
      <w:r w:rsidRPr="006927AA">
        <w:t xml:space="preserve">. In calculus, Lagrange developed a novel approach to interpolation and </w:t>
      </w:r>
      <w:r w:rsidRPr="00476F9D">
        <w:rPr>
          <w:b/>
        </w:rPr>
        <w:t>Taylor series</w:t>
      </w:r>
      <w:r w:rsidRPr="006927AA">
        <w:t xml:space="preserve">. He studied the </w:t>
      </w:r>
      <w:r w:rsidRPr="00476F9D">
        <w:rPr>
          <w:b/>
        </w:rPr>
        <w:t>three-body problem</w:t>
      </w:r>
      <w:r w:rsidRPr="006927AA">
        <w:t xml:space="preserve"> for the Earth, Sun, and Moon (1764) and the movement of Jupiter’s satellites (1766), and in 1772 found the special-case solutions to this problem that are now known as </w:t>
      </w:r>
      <w:r w:rsidRPr="00476F9D">
        <w:rPr>
          <w:b/>
        </w:rPr>
        <w:t>Lagrangian points</w:t>
      </w:r>
      <w:r w:rsidRPr="006927AA">
        <w:t>. But above all he impressed on mechanics, having transformed Newtonian mechanics into a branch of analysis, Lagrangian mechanics as it is now called, and exhibited the so-called mechanical "principles" as simple results of the variational calculus.</w:t>
      </w:r>
      <w:r>
        <w:t>"</w:t>
      </w:r>
      <w:r w:rsidR="0062026B">
        <w:t xml:space="preserve"> </w:t>
      </w:r>
    </w:p>
    <w:p w14:paraId="22E3E46B" w14:textId="77777777" w:rsidR="00372AF2" w:rsidRDefault="00372AF2" w:rsidP="0078740B"/>
    <w:p w14:paraId="1BBE9C57" w14:textId="77777777" w:rsidR="00372AF2" w:rsidRPr="00372AF2" w:rsidRDefault="00372AF2" w:rsidP="0078740B">
      <w:r w:rsidRPr="00372AF2">
        <w:rPr>
          <w:b/>
        </w:rPr>
        <w:t>Lagrange points</w:t>
      </w:r>
      <w:r>
        <w:t>: this is a concept in 3-body mechanics. If two large masses orbit, there are 5 points of zero force, some more stable than others. L</w:t>
      </w:r>
      <w:r>
        <w:rPr>
          <w:rStyle w:val="subscript"/>
        </w:rPr>
        <w:t>3</w:t>
      </w:r>
      <w:r>
        <w:t xml:space="preserve"> is behind the sun, L</w:t>
      </w:r>
      <w:r>
        <w:rPr>
          <w:rStyle w:val="subscript"/>
        </w:rPr>
        <w:t>1</w:t>
      </w:r>
      <w:r>
        <w:t xml:space="preserve"> between sun and earth, L</w:t>
      </w:r>
      <w:r>
        <w:rPr>
          <w:rStyle w:val="subscript"/>
        </w:rPr>
        <w:t>2</w:t>
      </w:r>
      <w:r>
        <w:t xml:space="preserve"> behind earth so always in dark. The L</w:t>
      </w:r>
      <w:r>
        <w:rPr>
          <w:rStyle w:val="subscript"/>
        </w:rPr>
        <w:t>4</w:t>
      </w:r>
      <w:r>
        <w:t xml:space="preserve"> and L</w:t>
      </w:r>
      <w:r>
        <w:rPr>
          <w:rStyle w:val="subscript"/>
        </w:rPr>
        <w:t>5</w:t>
      </w:r>
      <w:r>
        <w:t xml:space="preserve"> </w:t>
      </w:r>
      <w:r w:rsidR="0021098A">
        <w:t xml:space="preserve">(Trojan) </w:t>
      </w:r>
      <w:r>
        <w:t xml:space="preserve">points are symmetrically located as equilateral triangle tips where the two masses form the triangle bases. Goldstein does not mention these either. The 3-body problem is pretty complex you can be sure. Claim is that "halo orbits" around some Lagrange points are stable. We have put lots of stuff already at these points. </w:t>
      </w:r>
      <w:r w:rsidR="0021098A">
        <w:t xml:space="preserve">I found a simple math analysis of these points and their stability and have it as a PDF. </w:t>
      </w:r>
    </w:p>
    <w:p w14:paraId="7A80634F" w14:textId="77777777" w:rsidR="00991E0E" w:rsidRDefault="00991E0E" w:rsidP="0078740B"/>
    <w:p w14:paraId="2A6EC643" w14:textId="77777777" w:rsidR="00991E0E" w:rsidRDefault="00991E0E" w:rsidP="0078740B"/>
    <w:p w14:paraId="76B8B5DA" w14:textId="77777777" w:rsidR="0078740B" w:rsidRDefault="0078740B" w:rsidP="0078740B"/>
    <w:p w14:paraId="27257145" w14:textId="77777777" w:rsidR="0078740B" w:rsidRPr="00011759" w:rsidRDefault="0078740B"/>
    <w:sectPr w:rsidR="0078740B" w:rsidRPr="00011759">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7B26" w14:textId="77777777" w:rsidR="00572EFA" w:rsidRDefault="00572EFA">
      <w:r>
        <w:separator/>
      </w:r>
    </w:p>
  </w:endnote>
  <w:endnote w:type="continuationSeparator" w:id="0">
    <w:p w14:paraId="24375735" w14:textId="77777777" w:rsidR="00572EFA" w:rsidRDefault="0057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95B7" w14:textId="77777777" w:rsidR="0021098A" w:rsidRDefault="0021098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0471" w14:textId="77777777" w:rsidR="00572EFA" w:rsidRDefault="00572EFA">
      <w:r>
        <w:separator/>
      </w:r>
    </w:p>
  </w:footnote>
  <w:footnote w:type="continuationSeparator" w:id="0">
    <w:p w14:paraId="511BEBD8" w14:textId="77777777" w:rsidR="00572EFA" w:rsidRDefault="00572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13C4"/>
    <w:multiLevelType w:val="multilevel"/>
    <w:tmpl w:val="D0B8C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44017"/>
    <w:multiLevelType w:val="multilevel"/>
    <w:tmpl w:val="CD18C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644CD"/>
    <w:multiLevelType w:val="multilevel"/>
    <w:tmpl w:val="4ECC3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A465A"/>
    <w:multiLevelType w:val="multilevel"/>
    <w:tmpl w:val="6CF67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1C1B05"/>
    <w:multiLevelType w:val="multilevel"/>
    <w:tmpl w:val="80581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E82702"/>
    <w:multiLevelType w:val="multilevel"/>
    <w:tmpl w:val="6458E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131072">
    <w:abstractNumId w:val="0"/>
  </w:num>
  <w:num w:numId="2" w16cid:durableId="830678684">
    <w:abstractNumId w:val="4"/>
  </w:num>
  <w:num w:numId="3" w16cid:durableId="1532647957">
    <w:abstractNumId w:val="5"/>
  </w:num>
  <w:num w:numId="4" w16cid:durableId="427316568">
    <w:abstractNumId w:val="2"/>
  </w:num>
  <w:num w:numId="5" w16cid:durableId="1689791136">
    <w:abstractNumId w:val="1"/>
  </w:num>
  <w:num w:numId="6" w16cid:durableId="1837917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988"/>
    <w:rsid w:val="00011759"/>
    <w:rsid w:val="0002155C"/>
    <w:rsid w:val="00032790"/>
    <w:rsid w:val="00054B07"/>
    <w:rsid w:val="0008073E"/>
    <w:rsid w:val="000D3478"/>
    <w:rsid w:val="00115C34"/>
    <w:rsid w:val="00165779"/>
    <w:rsid w:val="00166025"/>
    <w:rsid w:val="001677E9"/>
    <w:rsid w:val="00182090"/>
    <w:rsid w:val="00190B89"/>
    <w:rsid w:val="001947C4"/>
    <w:rsid w:val="0021098A"/>
    <w:rsid w:val="00271F41"/>
    <w:rsid w:val="00291390"/>
    <w:rsid w:val="0029707C"/>
    <w:rsid w:val="002A30D2"/>
    <w:rsid w:val="002A48AF"/>
    <w:rsid w:val="002F0996"/>
    <w:rsid w:val="0031738C"/>
    <w:rsid w:val="00372AF2"/>
    <w:rsid w:val="003D3D18"/>
    <w:rsid w:val="00414C35"/>
    <w:rsid w:val="00476F9D"/>
    <w:rsid w:val="00493995"/>
    <w:rsid w:val="004A7B59"/>
    <w:rsid w:val="005564AE"/>
    <w:rsid w:val="00572EFA"/>
    <w:rsid w:val="005869DD"/>
    <w:rsid w:val="005C0914"/>
    <w:rsid w:val="005D41D2"/>
    <w:rsid w:val="005E5EAB"/>
    <w:rsid w:val="0062026B"/>
    <w:rsid w:val="00643A57"/>
    <w:rsid w:val="00655CF9"/>
    <w:rsid w:val="00662CA4"/>
    <w:rsid w:val="00683988"/>
    <w:rsid w:val="006927AA"/>
    <w:rsid w:val="007209E1"/>
    <w:rsid w:val="00730A10"/>
    <w:rsid w:val="0078740B"/>
    <w:rsid w:val="0079435F"/>
    <w:rsid w:val="007A23A3"/>
    <w:rsid w:val="007C25EE"/>
    <w:rsid w:val="007C3046"/>
    <w:rsid w:val="007E26A4"/>
    <w:rsid w:val="00811FB6"/>
    <w:rsid w:val="00823E72"/>
    <w:rsid w:val="0082785B"/>
    <w:rsid w:val="00855BAC"/>
    <w:rsid w:val="008B7F7A"/>
    <w:rsid w:val="008C4EF6"/>
    <w:rsid w:val="008D5329"/>
    <w:rsid w:val="008E697E"/>
    <w:rsid w:val="008F0B29"/>
    <w:rsid w:val="0095207E"/>
    <w:rsid w:val="00974E28"/>
    <w:rsid w:val="00991E0E"/>
    <w:rsid w:val="00992E21"/>
    <w:rsid w:val="009A718B"/>
    <w:rsid w:val="00A16AA4"/>
    <w:rsid w:val="00A34390"/>
    <w:rsid w:val="00A401FB"/>
    <w:rsid w:val="00AC6BBF"/>
    <w:rsid w:val="00AD4871"/>
    <w:rsid w:val="00AE788B"/>
    <w:rsid w:val="00B03A79"/>
    <w:rsid w:val="00B333CF"/>
    <w:rsid w:val="00B44541"/>
    <w:rsid w:val="00B848B8"/>
    <w:rsid w:val="00B956DC"/>
    <w:rsid w:val="00C060B3"/>
    <w:rsid w:val="00C53477"/>
    <w:rsid w:val="00CE12DD"/>
    <w:rsid w:val="00CF0309"/>
    <w:rsid w:val="00D20DFA"/>
    <w:rsid w:val="00D93FCF"/>
    <w:rsid w:val="00DA068D"/>
    <w:rsid w:val="00DD737D"/>
    <w:rsid w:val="00E032B2"/>
    <w:rsid w:val="00E222C3"/>
    <w:rsid w:val="00E43E0E"/>
    <w:rsid w:val="00E6781A"/>
    <w:rsid w:val="00EC6201"/>
    <w:rsid w:val="00F04E67"/>
    <w:rsid w:val="00F160B1"/>
    <w:rsid w:val="00F5467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E6C93"/>
  <w15:chartTrackingRefBased/>
  <w15:docId w15:val="{271E1DD5-0C76-460D-B40E-27A48E5B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487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992E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384893">
      <w:bodyDiv w:val="1"/>
      <w:marLeft w:val="0"/>
      <w:marRight w:val="0"/>
      <w:marTop w:val="0"/>
      <w:marBottom w:val="0"/>
      <w:divBdr>
        <w:top w:val="none" w:sz="0" w:space="0" w:color="auto"/>
        <w:left w:val="none" w:sz="0" w:space="0" w:color="auto"/>
        <w:bottom w:val="none" w:sz="0" w:space="0" w:color="auto"/>
        <w:right w:val="none" w:sz="0" w:space="0" w:color="auto"/>
      </w:divBdr>
    </w:div>
    <w:div w:id="80898125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vsd"/><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en.wikipedia.org/wiki/Arnold_Sommerfeld" TargetMode="External"/><Relationship Id="rId4" Type="http://schemas.openxmlformats.org/officeDocument/2006/relationships/webSettings" Target="webSettings.xml"/><Relationship Id="rId9" Type="http://schemas.openxmlformats.org/officeDocument/2006/relationships/hyperlink" Target="http://en.wikipedia.org/wiki/Friedrich_Bo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2206</Words>
  <Characters>11385</Characters>
  <Application>Microsoft Office Word</Application>
  <DocSecurity>4</DocSecurity>
  <Lines>207</Lines>
  <Paragraphs>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13523</CharactersWithSpaces>
  <SharedDoc>false</SharedDoc>
  <HLinks>
    <vt:vector size="12" baseType="variant">
      <vt:variant>
        <vt:i4>5832777</vt:i4>
      </vt:variant>
      <vt:variant>
        <vt:i4>8</vt:i4>
      </vt:variant>
      <vt:variant>
        <vt:i4>0</vt:i4>
      </vt:variant>
      <vt:variant>
        <vt:i4>5</vt:i4>
      </vt:variant>
      <vt:variant>
        <vt:lpwstr>http://en.wikipedia.org/wiki/Arnold_Sommerfeld</vt:lpwstr>
      </vt:variant>
      <vt:variant>
        <vt:lpwstr>cite_note-60</vt:lpwstr>
      </vt:variant>
      <vt:variant>
        <vt:i4>6750211</vt:i4>
      </vt:variant>
      <vt:variant>
        <vt:i4>5</vt:i4>
      </vt:variant>
      <vt:variant>
        <vt:i4>0</vt:i4>
      </vt:variant>
      <vt:variant>
        <vt:i4>5</vt:i4>
      </vt:variant>
      <vt:variant>
        <vt:lpwstr>http://en.wikipedia.org/wiki/Friedrich_Bopp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2026-09-06T22:18:00Z</dcterms:created>
  <dcterms:modified xsi:type="dcterms:W3CDTF">2026-09-06T22:18:00Z</dcterms:modified>
</cp:coreProperties>
</file>