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FC07B" w14:textId="77777777" w:rsidR="001C0A85" w:rsidRDefault="001C0A85">
      <w:pPr>
        <w:tabs>
          <w:tab w:val="right" w:pos="9270"/>
        </w:tabs>
      </w:pPr>
      <w:r>
        <w:rPr>
          <w:b/>
        </w:rPr>
        <w:t>Learning about Mie Scattering</w:t>
      </w:r>
      <w:r>
        <w:rPr>
          <w:b/>
        </w:rPr>
        <w:tab/>
      </w:r>
      <w:r>
        <w:tab/>
      </w:r>
      <w:r>
        <w:tab/>
      </w:r>
      <w:r>
        <w:tab/>
        <w:t>PhL</w:t>
      </w:r>
      <w:r>
        <w:tab/>
      </w:r>
      <w:r>
        <w:tab/>
        <w:t>2.8-14.03</w:t>
      </w:r>
    </w:p>
    <w:p w14:paraId="1E680753" w14:textId="77777777" w:rsidR="001C0A85" w:rsidRDefault="001C0A85">
      <w:pPr>
        <w:tabs>
          <w:tab w:val="left" w:pos="7200"/>
          <w:tab w:val="left" w:pos="7920"/>
          <w:tab w:val="right" w:pos="9270"/>
        </w:tabs>
      </w:pPr>
    </w:p>
    <w:p w14:paraId="17EDD06C" w14:textId="77777777" w:rsidR="001C0A85" w:rsidRDefault="001C0A85">
      <w:r>
        <w:t xml:space="preserve">I am wondering whether Mie used the Jackson multipole expansion, or some other method. </w:t>
      </w:r>
    </w:p>
    <w:p w14:paraId="19618DD6" w14:textId="77777777" w:rsidR="001C0A85" w:rsidRDefault="001C0A85"/>
    <w:p w14:paraId="4E8B12F9" w14:textId="77777777" w:rsidR="001C0A85" w:rsidRDefault="001C0A85">
      <w:r>
        <w:t xml:space="preserve">I made a return visit to the water drops website I found, and it is leading to many new things. First, I downloaded the guy's software package and it runs beautifully and quickly. It claims to use the algorithms of Mie and/or </w:t>
      </w:r>
      <w:proofErr w:type="spellStart"/>
      <w:r>
        <w:t>Debye</w:t>
      </w:r>
      <w:proofErr w:type="spellEnd"/>
      <w:r>
        <w:t xml:space="preserve"> invented in 1908 but which were not computable until the last 20 years when machines became fast enough. </w:t>
      </w:r>
    </w:p>
    <w:p w14:paraId="4863B831" w14:textId="77777777" w:rsidR="001C0A85" w:rsidRDefault="001C0A85"/>
    <w:p w14:paraId="349E128F" w14:textId="77777777" w:rsidR="001C0A85" w:rsidRDefault="001C0A85">
      <w:r>
        <w:t xml:space="preserve">Here are some references from this </w:t>
      </w:r>
      <w:r>
        <w:t xml:space="preserve">Help system: </w:t>
      </w:r>
    </w:p>
    <w:p w14:paraId="2F3ABADD" w14:textId="77777777" w:rsidR="001C0A85" w:rsidRDefault="001C0A85"/>
    <w:p w14:paraId="7B1F6BA0" w14:textId="77777777" w:rsidR="001C0A85" w:rsidRDefault="001C0A85">
      <w:r>
        <w:t xml:space="preserve">The Mie scattering algorithm used in </w:t>
      </w:r>
      <w:proofErr w:type="spellStart"/>
      <w:r>
        <w:t>MiePlot</w:t>
      </w:r>
      <w:proofErr w:type="spellEnd"/>
      <w:r>
        <w:t xml:space="preserve"> is based on the BHMIE code published in Appendix A of the book </w:t>
      </w:r>
      <w:r>
        <w:rPr>
          <w:b/>
        </w:rPr>
        <w:t xml:space="preserve">“Absorption and Scattering of Light by Small Particles” by Craig </w:t>
      </w:r>
      <w:proofErr w:type="spellStart"/>
      <w:r>
        <w:rPr>
          <w:b/>
        </w:rPr>
        <w:t>Bohren</w:t>
      </w:r>
      <w:proofErr w:type="spellEnd"/>
      <w:r>
        <w:rPr>
          <w:b/>
        </w:rPr>
        <w:t xml:space="preserve"> and Donald R. Huffman</w:t>
      </w:r>
      <w:r>
        <w:t>, published by Wiley-</w:t>
      </w:r>
      <w:proofErr w:type="spellStart"/>
      <w:r>
        <w:t>Interscience</w:t>
      </w:r>
      <w:proofErr w:type="spellEnd"/>
      <w:r>
        <w:t xml:space="preserve"> (ISBN 0-471-29340-7).  This book is readily available from booksellers, such as Amazon.com.  Various versions of the </w:t>
      </w:r>
      <w:r>
        <w:rPr>
          <w:b/>
        </w:rPr>
        <w:t>BHMIE source code</w:t>
      </w:r>
      <w:r>
        <w:t xml:space="preserve"> may be downloaded from the library of scattering codes in </w:t>
      </w:r>
      <w:proofErr w:type="spellStart"/>
      <w:r>
        <w:t>Piotr</w:t>
      </w:r>
      <w:proofErr w:type="spellEnd"/>
      <w:r>
        <w:t xml:space="preserve"> </w:t>
      </w:r>
      <w:proofErr w:type="spellStart"/>
      <w:r>
        <w:t>Flatau’s</w:t>
      </w:r>
      <w:proofErr w:type="spellEnd"/>
      <w:r>
        <w:t xml:space="preserve"> “</w:t>
      </w:r>
      <w:proofErr w:type="spellStart"/>
      <w:r>
        <w:t>Scatterlib</w:t>
      </w:r>
      <w:proofErr w:type="spellEnd"/>
      <w:r>
        <w:t xml:space="preserve">” at http://atol.ucsd.edu/~pflatau/ </w:t>
      </w:r>
    </w:p>
    <w:p w14:paraId="7F70D3EE" w14:textId="77777777" w:rsidR="001C0A85" w:rsidRDefault="001C0A85"/>
    <w:p w14:paraId="267F4693" w14:textId="77777777" w:rsidR="001C0A85" w:rsidRDefault="001C0A85">
      <w:r>
        <w:t>I wou</w:t>
      </w:r>
      <w:r>
        <w:t xml:space="preserve">ld also like to thank Professor Raymond Lee for his stimulating paper </w:t>
      </w:r>
      <w:r>
        <w:rPr>
          <w:b/>
        </w:rPr>
        <w:t>“Mie theory, Airy theory, and the natural rainbow,” Applied Optics 37, 1506-1519 published in 1998</w:t>
      </w:r>
      <w:r>
        <w:t xml:space="preserve">.  A PDF version of this article may be downloaded from http://www.usna.edu/Users/oceano/raylee/RLL_cv.html.  The “Lee diagrams” generated by </w:t>
      </w:r>
      <w:proofErr w:type="spellStart"/>
      <w:r>
        <w:t>MiePlot</w:t>
      </w:r>
      <w:proofErr w:type="spellEnd"/>
      <w:r>
        <w:t xml:space="preserve"> are based on his work.  </w:t>
      </w:r>
    </w:p>
    <w:p w14:paraId="7BC34BA4" w14:textId="77777777" w:rsidR="001C0A85" w:rsidRDefault="001C0A85"/>
    <w:p w14:paraId="0E39D568" w14:textId="77777777" w:rsidR="001C0A85" w:rsidRDefault="001C0A85">
      <w:r>
        <w:t xml:space="preserve">The </w:t>
      </w:r>
      <w:proofErr w:type="spellStart"/>
      <w:r>
        <w:t>Debye</w:t>
      </w:r>
      <w:proofErr w:type="spellEnd"/>
      <w:r>
        <w:t xml:space="preserve"> series algorithm has been derived from Chapter 5 of the book </w:t>
      </w:r>
      <w:r>
        <w:rPr>
          <w:b/>
        </w:rPr>
        <w:t xml:space="preserve">“Scattering of waves from large spheres” by Walter T. </w:t>
      </w:r>
      <w:proofErr w:type="spellStart"/>
      <w:r>
        <w:rPr>
          <w:b/>
        </w:rPr>
        <w:t>Grandy</w:t>
      </w:r>
      <w:proofErr w:type="spellEnd"/>
      <w:r>
        <w:rPr>
          <w:b/>
        </w:rPr>
        <w:t>, Jr. published in 2000</w:t>
      </w:r>
      <w:r>
        <w:t xml:space="preserve"> by Cambridge </w:t>
      </w:r>
      <w:r>
        <w:t xml:space="preserve">University Press (ISBN 0-521-66126-9).  As there are very few published results of </w:t>
      </w:r>
      <w:proofErr w:type="spellStart"/>
      <w:r>
        <w:t>Debye</w:t>
      </w:r>
      <w:proofErr w:type="spellEnd"/>
      <w:r>
        <w:t xml:space="preserve"> series calculations, it has been difficult to verify the accuracy of this algorithm.  However, there appears to be good agreement between </w:t>
      </w:r>
      <w:proofErr w:type="spellStart"/>
      <w:r>
        <w:t>MiePlot</w:t>
      </w:r>
      <w:proofErr w:type="spellEnd"/>
      <w:r>
        <w:t xml:space="preserve"> results and the graphs shown in the paper “Assessing the contributions of surface waves and complex rays to far-field Mie scattering by use of the </w:t>
      </w:r>
      <w:proofErr w:type="spellStart"/>
      <w:r>
        <w:t>Debye</w:t>
      </w:r>
      <w:proofErr w:type="spellEnd"/>
      <w:r>
        <w:t xml:space="preserve"> series” by Edward A. </w:t>
      </w:r>
      <w:proofErr w:type="spellStart"/>
      <w:r>
        <w:t>Hovenac</w:t>
      </w:r>
      <w:proofErr w:type="spellEnd"/>
      <w:r>
        <w:t xml:space="preserve"> and James A. Lock published in the Journal of the Optical Society of America A Vol. 9 (5), pp. </w:t>
      </w:r>
      <w:r>
        <w:t xml:space="preserve">781 – 795, May 1992.  Nevertheless, my initial tests suggest that the phase of the </w:t>
      </w:r>
      <w:proofErr w:type="spellStart"/>
      <w:r>
        <w:t>Debye</w:t>
      </w:r>
      <w:proofErr w:type="spellEnd"/>
      <w:r>
        <w:t xml:space="preserve"> series may be incorrect.  This error does not affect the amplitudes of the contributions from individual ray paths, but it may give incorrect results when the contributions of different ray paths are combined as a vector sum. Any independent confirmation of </w:t>
      </w:r>
      <w:proofErr w:type="spellStart"/>
      <w:r>
        <w:t>MiePlot’s</w:t>
      </w:r>
      <w:proofErr w:type="spellEnd"/>
      <w:r>
        <w:t xml:space="preserve"> accuracy or inaccuracy will be appreciated.</w:t>
      </w:r>
    </w:p>
    <w:p w14:paraId="5BBCAFF3" w14:textId="77777777" w:rsidR="001C0A85" w:rsidRDefault="001C0A85"/>
    <w:p w14:paraId="70B6EDD1" w14:textId="77777777" w:rsidR="001C0A85" w:rsidRDefault="001C0A85">
      <w:r>
        <w:t xml:space="preserve">Marcel </w:t>
      </w:r>
      <w:proofErr w:type="spellStart"/>
      <w:r>
        <w:t>Wernand</w:t>
      </w:r>
      <w:proofErr w:type="spellEnd"/>
      <w:r>
        <w:t xml:space="preserve"> (http://www.nioz.nl/en/deps/fys/wernand/Welcome.html) of the Royal Netherlands Institute for Se</w:t>
      </w:r>
      <w:r>
        <w:t xml:space="preserve">a Research has generously supplied </w:t>
      </w:r>
      <w:r>
        <w:rPr>
          <w:b/>
        </w:rPr>
        <w:t>comprehensive measurements of the spectrum of sunlight.</w:t>
      </w:r>
      <w:r>
        <w:t xml:space="preserve"> </w:t>
      </w:r>
    </w:p>
    <w:p w14:paraId="34CE6463" w14:textId="77777777" w:rsidR="001C0A85" w:rsidRDefault="001C0A85"/>
    <w:p w14:paraId="6CEDEE5F" w14:textId="77777777" w:rsidR="001C0A85" w:rsidRDefault="001C0A85">
      <w:proofErr w:type="spellStart"/>
      <w:r>
        <w:t>Les</w:t>
      </w:r>
      <w:proofErr w:type="spellEnd"/>
      <w:r>
        <w:t xml:space="preserve"> </w:t>
      </w:r>
      <w:proofErr w:type="spellStart"/>
      <w:r>
        <w:t>Cowley</w:t>
      </w:r>
      <w:proofErr w:type="spellEnd"/>
      <w:r>
        <w:t xml:space="preserve"> (http://www.sundog.clara.co.uk/atoptics/phenom.htm) provided many invaluable suggestions, feedback and support during the creation and testing of the </w:t>
      </w:r>
      <w:proofErr w:type="spellStart"/>
      <w:r>
        <w:t>MiePlot</w:t>
      </w:r>
      <w:proofErr w:type="spellEnd"/>
      <w:r>
        <w:t xml:space="preserve"> program.</w:t>
      </w:r>
    </w:p>
    <w:p w14:paraId="7EDEAC7E" w14:textId="77777777" w:rsidR="001C0A85" w:rsidRDefault="001C0A85"/>
    <w:p w14:paraId="3F8C52E3" w14:textId="77777777" w:rsidR="001C0A85" w:rsidRDefault="001C0A85">
      <w:r>
        <w:t>______________</w:t>
      </w:r>
    </w:p>
    <w:p w14:paraId="0554A4B6" w14:textId="77777777" w:rsidR="001C0A85" w:rsidRDefault="001C0A85"/>
    <w:p w14:paraId="1B3F9038" w14:textId="77777777" w:rsidR="001C0A85" w:rsidRDefault="001C0A85">
      <w:r>
        <w:t xml:space="preserve">I looked at the Lee paper, and it is focussed on comparing Airy theory and Mie theory, and does not review Mie theory, but does give the reference. </w:t>
      </w:r>
    </w:p>
    <w:p w14:paraId="708C6D5D" w14:textId="77777777" w:rsidR="001C0A85" w:rsidRDefault="001C0A85"/>
    <w:p w14:paraId="564C6B64" w14:textId="77777777" w:rsidR="001C0A85" w:rsidRDefault="001C0A85">
      <w:r>
        <w:lastRenderedPageBreak/>
        <w:pict w14:anchorId="4FDA5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10.5pt;height:72.75pt;z-index:251657728;mso-position-horizontal:absolute;mso-position-horizontal-relative:text;mso-position-vertical:absolute;mso-position-vertical-relative:text" o:allowincell="f">
            <v:imagedata r:id="rId7" o:title=""/>
            <w10:wrap type="topAndBottom"/>
          </v:shape>
        </w:pict>
      </w:r>
    </w:p>
    <w:p w14:paraId="4CC0B6AA" w14:textId="77777777" w:rsidR="001C0A85" w:rsidRDefault="001C0A85">
      <w:r>
        <w:t xml:space="preserve">More from the web, </w:t>
      </w:r>
    </w:p>
    <w:p w14:paraId="182C81B6" w14:textId="77777777" w:rsidR="001C0A85" w:rsidRDefault="001C0A85"/>
    <w:p w14:paraId="7E78D072" w14:textId="77777777" w:rsidR="001C0A85" w:rsidRDefault="001C0A85">
      <w:pPr>
        <w:pStyle w:val="H3"/>
        <w:rPr>
          <w:sz w:val="16"/>
        </w:rPr>
      </w:pPr>
      <w:proofErr w:type="spellStart"/>
      <w:r>
        <w:rPr>
          <w:sz w:val="16"/>
        </w:rPr>
        <w:t>Gustav</w:t>
      </w:r>
      <w:proofErr w:type="spellEnd"/>
      <w:r>
        <w:rPr>
          <w:sz w:val="16"/>
        </w:rPr>
        <w:t xml:space="preserve"> Mie:</w:t>
      </w:r>
      <w:r>
        <w:rPr>
          <w:sz w:val="16"/>
        </w:rPr>
        <w:br/>
      </w:r>
      <w:proofErr w:type="spellStart"/>
      <w:r>
        <w:rPr>
          <w:sz w:val="16"/>
        </w:rPr>
        <w:t>Beiträge</w:t>
      </w:r>
      <w:proofErr w:type="spellEnd"/>
      <w:r>
        <w:rPr>
          <w:sz w:val="16"/>
        </w:rPr>
        <w:t xml:space="preserve"> </w:t>
      </w:r>
      <w:proofErr w:type="spellStart"/>
      <w:r>
        <w:rPr>
          <w:sz w:val="16"/>
        </w:rPr>
        <w:t>zur</w:t>
      </w:r>
      <w:proofErr w:type="spellEnd"/>
      <w:r>
        <w:rPr>
          <w:sz w:val="16"/>
        </w:rPr>
        <w:t xml:space="preserve"> </w:t>
      </w:r>
      <w:proofErr w:type="spellStart"/>
      <w:r>
        <w:rPr>
          <w:sz w:val="16"/>
        </w:rPr>
        <w:t>Optik</w:t>
      </w:r>
      <w:proofErr w:type="spellEnd"/>
      <w:r>
        <w:rPr>
          <w:sz w:val="16"/>
        </w:rPr>
        <w:t xml:space="preserve"> </w:t>
      </w:r>
      <w:proofErr w:type="spellStart"/>
      <w:r>
        <w:rPr>
          <w:sz w:val="16"/>
        </w:rPr>
        <w:t>trüber</w:t>
      </w:r>
      <w:proofErr w:type="spellEnd"/>
      <w:r>
        <w:rPr>
          <w:sz w:val="16"/>
        </w:rPr>
        <w:t xml:space="preserve"> </w:t>
      </w:r>
      <w:proofErr w:type="spellStart"/>
      <w:r>
        <w:rPr>
          <w:sz w:val="16"/>
        </w:rPr>
        <w:t>Medien</w:t>
      </w:r>
      <w:proofErr w:type="spellEnd"/>
      <w:r>
        <w:rPr>
          <w:sz w:val="16"/>
        </w:rPr>
        <w:t xml:space="preserve">, </w:t>
      </w:r>
      <w:proofErr w:type="spellStart"/>
      <w:r>
        <w:rPr>
          <w:sz w:val="16"/>
        </w:rPr>
        <w:t>spezi</w:t>
      </w:r>
      <w:r>
        <w:rPr>
          <w:sz w:val="16"/>
        </w:rPr>
        <w:t>ell</w:t>
      </w:r>
      <w:proofErr w:type="spellEnd"/>
      <w:r>
        <w:rPr>
          <w:sz w:val="16"/>
        </w:rPr>
        <w:t xml:space="preserve"> </w:t>
      </w:r>
      <w:proofErr w:type="spellStart"/>
      <w:r>
        <w:rPr>
          <w:sz w:val="16"/>
        </w:rPr>
        <w:t>kolloidaler</w:t>
      </w:r>
      <w:proofErr w:type="spellEnd"/>
      <w:r>
        <w:rPr>
          <w:sz w:val="16"/>
        </w:rPr>
        <w:t xml:space="preserve"> </w:t>
      </w:r>
      <w:proofErr w:type="spellStart"/>
      <w:r>
        <w:rPr>
          <w:sz w:val="16"/>
        </w:rPr>
        <w:t>Metallösungen</w:t>
      </w:r>
      <w:proofErr w:type="spellEnd"/>
      <w:r>
        <w:rPr>
          <w:sz w:val="16"/>
        </w:rPr>
        <w:t>.</w:t>
      </w:r>
      <w:r>
        <w:rPr>
          <w:sz w:val="16"/>
        </w:rPr>
        <w:br/>
      </w:r>
      <w:proofErr w:type="spellStart"/>
      <w:r>
        <w:rPr>
          <w:sz w:val="16"/>
        </w:rPr>
        <w:t>Annalen</w:t>
      </w:r>
      <w:proofErr w:type="spellEnd"/>
      <w:r>
        <w:rPr>
          <w:sz w:val="16"/>
        </w:rPr>
        <w:t xml:space="preserve"> </w:t>
      </w:r>
      <w:proofErr w:type="spellStart"/>
      <w:r>
        <w:rPr>
          <w:sz w:val="16"/>
        </w:rPr>
        <w:t>der</w:t>
      </w:r>
      <w:proofErr w:type="spellEnd"/>
      <w:r>
        <w:rPr>
          <w:sz w:val="16"/>
        </w:rPr>
        <w:t xml:space="preserve"> </w:t>
      </w:r>
      <w:proofErr w:type="spellStart"/>
      <w:r>
        <w:rPr>
          <w:sz w:val="16"/>
        </w:rPr>
        <w:t>Physik</w:t>
      </w:r>
      <w:proofErr w:type="spellEnd"/>
      <w:r>
        <w:rPr>
          <w:sz w:val="16"/>
        </w:rPr>
        <w:t xml:space="preserve">, </w:t>
      </w:r>
      <w:proofErr w:type="spellStart"/>
      <w:r>
        <w:rPr>
          <w:sz w:val="16"/>
        </w:rPr>
        <w:t>Vierte</w:t>
      </w:r>
      <w:proofErr w:type="spellEnd"/>
      <w:r>
        <w:rPr>
          <w:sz w:val="16"/>
        </w:rPr>
        <w:t xml:space="preserve"> </w:t>
      </w:r>
      <w:proofErr w:type="spellStart"/>
      <w:r>
        <w:rPr>
          <w:sz w:val="16"/>
        </w:rPr>
        <w:t>Folge</w:t>
      </w:r>
      <w:proofErr w:type="spellEnd"/>
      <w:r>
        <w:rPr>
          <w:sz w:val="16"/>
        </w:rPr>
        <w:t xml:space="preserve">, Band 25, 1908, No. 3, S. 377-445. </w:t>
      </w:r>
    </w:p>
    <w:p w14:paraId="7BE1A17E" w14:textId="77777777" w:rsidR="001C0A85" w:rsidRDefault="001C0A85">
      <w:pPr>
        <w:pStyle w:val="H3"/>
        <w:rPr>
          <w:sz w:val="16"/>
        </w:rPr>
      </w:pPr>
      <w:r>
        <w:rPr>
          <w:sz w:val="16"/>
        </w:rPr>
        <w:t>Contributions to the optics of turbid media, especially colloidal metal suspensions.</w:t>
      </w:r>
      <w:r>
        <w:rPr>
          <w:sz w:val="16"/>
        </w:rPr>
        <w:br/>
        <w:t>English translation no. 79-21946, National Translation Center,</w:t>
      </w:r>
      <w:r>
        <w:rPr>
          <w:sz w:val="16"/>
        </w:rPr>
        <w:br/>
        <w:t xml:space="preserve">John </w:t>
      </w:r>
      <w:proofErr w:type="spellStart"/>
      <w:r>
        <w:rPr>
          <w:sz w:val="16"/>
        </w:rPr>
        <w:t>Crerar</w:t>
      </w:r>
      <w:proofErr w:type="spellEnd"/>
      <w:r>
        <w:rPr>
          <w:sz w:val="16"/>
        </w:rPr>
        <w:t xml:space="preserve"> Library, Chicago, IL 60616, USA </w:t>
      </w:r>
    </w:p>
    <w:p w14:paraId="19FD5730" w14:textId="77777777" w:rsidR="001C0A85" w:rsidRDefault="001C0A85"/>
    <w:p w14:paraId="27067C05" w14:textId="77777777" w:rsidR="001C0A85" w:rsidRDefault="001C0A85">
      <w:r>
        <w:t xml:space="preserve">Here is a listing from another site of classic papers, all in German! </w:t>
      </w:r>
    </w:p>
    <w:p w14:paraId="3ED08C68" w14:textId="77777777" w:rsidR="001C0A85" w:rsidRDefault="001C0A85"/>
    <w:p w14:paraId="61A73B49" w14:textId="77777777" w:rsidR="001C0A85" w:rsidRDefault="001C0A85">
      <w:pPr>
        <w:numPr>
          <w:ilvl w:val="0"/>
          <w:numId w:val="1"/>
        </w:numPr>
        <w:rPr>
          <w:sz w:val="16"/>
        </w:rPr>
      </w:pPr>
      <w:hyperlink r:id="rId8" w:history="1">
        <w:r>
          <w:rPr>
            <w:rStyle w:val="Hyperlink"/>
            <w:sz w:val="16"/>
          </w:rPr>
          <w:t>[1]</w:t>
        </w:r>
      </w:hyperlink>
      <w:r>
        <w:rPr>
          <w:sz w:val="16"/>
        </w:rPr>
        <w:t xml:space="preserve"> </w:t>
      </w:r>
      <w:hyperlink r:id="rId9" w:history="1">
        <w:r>
          <w:rPr>
            <w:rStyle w:val="Hyperlink"/>
            <w:b/>
            <w:sz w:val="16"/>
          </w:rPr>
          <w:t xml:space="preserve">Alfred </w:t>
        </w:r>
        <w:proofErr w:type="spellStart"/>
        <w:r>
          <w:rPr>
            <w:rStyle w:val="Hyperlink"/>
            <w:b/>
            <w:sz w:val="16"/>
          </w:rPr>
          <w:t>Clebsch</w:t>
        </w:r>
        <w:proofErr w:type="spellEnd"/>
      </w:hyperlink>
      <w:r>
        <w:rPr>
          <w:b/>
          <w:sz w:val="16"/>
        </w:rPr>
        <w:t>:</w:t>
      </w:r>
      <w:r>
        <w:rPr>
          <w:sz w:val="16"/>
        </w:rPr>
        <w:t xml:space="preserve"> </w:t>
      </w:r>
      <w:proofErr w:type="spellStart"/>
      <w:r>
        <w:rPr>
          <w:sz w:val="16"/>
        </w:rPr>
        <w:t>Ueber</w:t>
      </w:r>
      <w:proofErr w:type="spellEnd"/>
      <w:r>
        <w:rPr>
          <w:sz w:val="16"/>
        </w:rPr>
        <w:t xml:space="preserve"> die </w:t>
      </w:r>
      <w:proofErr w:type="spellStart"/>
      <w:r>
        <w:rPr>
          <w:sz w:val="16"/>
        </w:rPr>
        <w:t>Reflexion</w:t>
      </w:r>
      <w:proofErr w:type="spellEnd"/>
      <w:r>
        <w:rPr>
          <w:sz w:val="16"/>
        </w:rPr>
        <w:t xml:space="preserve"> an </w:t>
      </w:r>
      <w:proofErr w:type="spellStart"/>
      <w:r>
        <w:rPr>
          <w:sz w:val="16"/>
        </w:rPr>
        <w:t>einer</w:t>
      </w:r>
      <w:proofErr w:type="spellEnd"/>
      <w:r>
        <w:rPr>
          <w:sz w:val="16"/>
        </w:rPr>
        <w:t xml:space="preserve"> </w:t>
      </w:r>
      <w:proofErr w:type="spellStart"/>
      <w:r>
        <w:rPr>
          <w:sz w:val="16"/>
        </w:rPr>
        <w:t>Kugelfläche</w:t>
      </w:r>
      <w:proofErr w:type="spellEnd"/>
      <w:r>
        <w:rPr>
          <w:sz w:val="16"/>
        </w:rPr>
        <w:t xml:space="preserve">. Journal </w:t>
      </w:r>
      <w:proofErr w:type="spellStart"/>
      <w:r>
        <w:rPr>
          <w:sz w:val="16"/>
        </w:rPr>
        <w:t>für</w:t>
      </w:r>
      <w:proofErr w:type="spellEnd"/>
      <w:r>
        <w:rPr>
          <w:sz w:val="16"/>
        </w:rPr>
        <w:t xml:space="preserve"> </w:t>
      </w:r>
      <w:proofErr w:type="spellStart"/>
      <w:r>
        <w:rPr>
          <w:sz w:val="16"/>
        </w:rPr>
        <w:t>Mathematik</w:t>
      </w:r>
      <w:proofErr w:type="spellEnd"/>
      <w:r>
        <w:rPr>
          <w:sz w:val="16"/>
        </w:rPr>
        <w:t xml:space="preserve">, Band 61, 1863, Heft 3, p 195-262. </w:t>
      </w:r>
    </w:p>
    <w:p w14:paraId="679A40A0" w14:textId="77777777" w:rsidR="001C0A85" w:rsidRDefault="001C0A85">
      <w:pPr>
        <w:numPr>
          <w:ilvl w:val="0"/>
          <w:numId w:val="1"/>
        </w:numPr>
        <w:rPr>
          <w:sz w:val="16"/>
        </w:rPr>
      </w:pPr>
      <w:hyperlink r:id="rId10" w:history="1">
        <w:r>
          <w:rPr>
            <w:rStyle w:val="Hyperlink"/>
            <w:sz w:val="16"/>
          </w:rPr>
          <w:t xml:space="preserve">[2] </w:t>
        </w:r>
      </w:hyperlink>
      <w:proofErr w:type="spellStart"/>
      <w:r>
        <w:rPr>
          <w:b/>
          <w:sz w:val="16"/>
        </w:rPr>
        <w:t>Ludvig</w:t>
      </w:r>
      <w:proofErr w:type="spellEnd"/>
      <w:r>
        <w:rPr>
          <w:b/>
          <w:sz w:val="16"/>
        </w:rPr>
        <w:t xml:space="preserve"> Lorenz:</w:t>
      </w:r>
      <w:r>
        <w:rPr>
          <w:sz w:val="16"/>
        </w:rPr>
        <w:t xml:space="preserve"> </w:t>
      </w:r>
      <w:proofErr w:type="spellStart"/>
      <w:r>
        <w:rPr>
          <w:sz w:val="16"/>
        </w:rPr>
        <w:t>Lysbevaegelsen</w:t>
      </w:r>
      <w:proofErr w:type="spellEnd"/>
      <w:r>
        <w:rPr>
          <w:sz w:val="16"/>
        </w:rPr>
        <w:t xml:space="preserve"> </w:t>
      </w:r>
      <w:proofErr w:type="spellStart"/>
      <w:r>
        <w:rPr>
          <w:sz w:val="16"/>
        </w:rPr>
        <w:t>i</w:t>
      </w:r>
      <w:proofErr w:type="spellEnd"/>
      <w:r>
        <w:rPr>
          <w:sz w:val="16"/>
        </w:rPr>
        <w:t xml:space="preserve"> </w:t>
      </w:r>
      <w:proofErr w:type="spellStart"/>
      <w:r>
        <w:rPr>
          <w:sz w:val="16"/>
        </w:rPr>
        <w:t>og</w:t>
      </w:r>
      <w:proofErr w:type="spellEnd"/>
      <w:r>
        <w:rPr>
          <w:sz w:val="16"/>
        </w:rPr>
        <w:t xml:space="preserve"> </w:t>
      </w:r>
      <w:proofErr w:type="spellStart"/>
      <w:r>
        <w:rPr>
          <w:sz w:val="16"/>
        </w:rPr>
        <w:t>uden</w:t>
      </w:r>
      <w:proofErr w:type="spellEnd"/>
      <w:r>
        <w:rPr>
          <w:sz w:val="16"/>
        </w:rPr>
        <w:t xml:space="preserve"> for en </w:t>
      </w:r>
      <w:proofErr w:type="spellStart"/>
      <w:r>
        <w:rPr>
          <w:sz w:val="16"/>
        </w:rPr>
        <w:t>af</w:t>
      </w:r>
      <w:proofErr w:type="spellEnd"/>
      <w:r>
        <w:rPr>
          <w:sz w:val="16"/>
        </w:rPr>
        <w:t xml:space="preserve"> plane </w:t>
      </w:r>
      <w:proofErr w:type="spellStart"/>
      <w:r>
        <w:rPr>
          <w:sz w:val="16"/>
        </w:rPr>
        <w:t>Lysbolger</w:t>
      </w:r>
      <w:proofErr w:type="spellEnd"/>
      <w:r>
        <w:rPr>
          <w:sz w:val="16"/>
        </w:rPr>
        <w:t xml:space="preserve"> </w:t>
      </w:r>
      <w:proofErr w:type="spellStart"/>
      <w:r>
        <w:rPr>
          <w:sz w:val="16"/>
        </w:rPr>
        <w:t>belyst</w:t>
      </w:r>
      <w:proofErr w:type="spellEnd"/>
      <w:r>
        <w:rPr>
          <w:sz w:val="16"/>
        </w:rPr>
        <w:t xml:space="preserve"> </w:t>
      </w:r>
      <w:proofErr w:type="spellStart"/>
      <w:r>
        <w:rPr>
          <w:sz w:val="16"/>
        </w:rPr>
        <w:t>Kugle</w:t>
      </w:r>
      <w:proofErr w:type="spellEnd"/>
      <w:r>
        <w:rPr>
          <w:sz w:val="16"/>
        </w:rPr>
        <w:t xml:space="preserve">. </w:t>
      </w:r>
      <w:proofErr w:type="spellStart"/>
      <w:r>
        <w:rPr>
          <w:sz w:val="16"/>
        </w:rPr>
        <w:t>Det</w:t>
      </w:r>
      <w:proofErr w:type="spellEnd"/>
      <w:r>
        <w:rPr>
          <w:sz w:val="16"/>
        </w:rPr>
        <w:t xml:space="preserve"> </w:t>
      </w:r>
      <w:proofErr w:type="spellStart"/>
      <w:r>
        <w:rPr>
          <w:sz w:val="16"/>
        </w:rPr>
        <w:t>Kongelige</w:t>
      </w:r>
      <w:proofErr w:type="spellEnd"/>
      <w:r>
        <w:rPr>
          <w:sz w:val="16"/>
        </w:rPr>
        <w:t xml:space="preserve"> </w:t>
      </w:r>
      <w:proofErr w:type="spellStart"/>
      <w:r>
        <w:rPr>
          <w:sz w:val="16"/>
        </w:rPr>
        <w:t>Danske</w:t>
      </w:r>
      <w:proofErr w:type="spellEnd"/>
      <w:r>
        <w:rPr>
          <w:sz w:val="16"/>
        </w:rPr>
        <w:t xml:space="preserve"> </w:t>
      </w:r>
      <w:proofErr w:type="spellStart"/>
      <w:r>
        <w:rPr>
          <w:sz w:val="16"/>
        </w:rPr>
        <w:t>Videnskabernes</w:t>
      </w:r>
      <w:proofErr w:type="spellEnd"/>
      <w:r>
        <w:rPr>
          <w:sz w:val="16"/>
        </w:rPr>
        <w:t xml:space="preserve"> </w:t>
      </w:r>
      <w:proofErr w:type="spellStart"/>
      <w:r>
        <w:rPr>
          <w:sz w:val="16"/>
        </w:rPr>
        <w:t>Selskabs</w:t>
      </w:r>
      <w:proofErr w:type="spellEnd"/>
      <w:r>
        <w:rPr>
          <w:sz w:val="16"/>
        </w:rPr>
        <w:t xml:space="preserve"> </w:t>
      </w:r>
      <w:proofErr w:type="spellStart"/>
      <w:r>
        <w:rPr>
          <w:sz w:val="16"/>
        </w:rPr>
        <w:t>Skrifter</w:t>
      </w:r>
      <w:proofErr w:type="spellEnd"/>
      <w:r>
        <w:rPr>
          <w:sz w:val="16"/>
        </w:rPr>
        <w:t xml:space="preserve">, 6. </w:t>
      </w:r>
      <w:proofErr w:type="spellStart"/>
      <w:r>
        <w:rPr>
          <w:sz w:val="16"/>
        </w:rPr>
        <w:t>Raekke</w:t>
      </w:r>
      <w:proofErr w:type="spellEnd"/>
      <w:r>
        <w:rPr>
          <w:sz w:val="16"/>
        </w:rPr>
        <w:t xml:space="preserve">, 6. Bind, 1890,1, p 1-62. </w:t>
      </w:r>
    </w:p>
    <w:p w14:paraId="23AE238D" w14:textId="77777777" w:rsidR="001C0A85" w:rsidRDefault="001C0A85">
      <w:pPr>
        <w:numPr>
          <w:ilvl w:val="0"/>
          <w:numId w:val="1"/>
        </w:numPr>
        <w:rPr>
          <w:sz w:val="16"/>
        </w:rPr>
      </w:pPr>
      <w:hyperlink r:id="rId11" w:history="1">
        <w:r>
          <w:rPr>
            <w:rStyle w:val="Hyperlink"/>
            <w:sz w:val="16"/>
          </w:rPr>
          <w:t xml:space="preserve">[3] </w:t>
        </w:r>
      </w:hyperlink>
      <w:proofErr w:type="spellStart"/>
      <w:r>
        <w:rPr>
          <w:b/>
          <w:sz w:val="16"/>
        </w:rPr>
        <w:t>Ludvig</w:t>
      </w:r>
      <w:proofErr w:type="spellEnd"/>
      <w:r>
        <w:rPr>
          <w:b/>
          <w:sz w:val="16"/>
        </w:rPr>
        <w:t xml:space="preserve"> Lorenz:</w:t>
      </w:r>
      <w:r>
        <w:rPr>
          <w:sz w:val="16"/>
        </w:rPr>
        <w:t xml:space="preserve"> </w:t>
      </w:r>
      <w:proofErr w:type="spellStart"/>
      <w:r>
        <w:rPr>
          <w:sz w:val="16"/>
        </w:rPr>
        <w:t>Sur</w:t>
      </w:r>
      <w:proofErr w:type="spellEnd"/>
      <w:r>
        <w:rPr>
          <w:sz w:val="16"/>
        </w:rPr>
        <w:t xml:space="preserve"> la </w:t>
      </w:r>
      <w:proofErr w:type="spellStart"/>
      <w:r>
        <w:rPr>
          <w:sz w:val="16"/>
        </w:rPr>
        <w:t>lumière</w:t>
      </w:r>
      <w:proofErr w:type="spellEnd"/>
      <w:r>
        <w:rPr>
          <w:sz w:val="16"/>
        </w:rPr>
        <w:t xml:space="preserve"> </w:t>
      </w:r>
      <w:proofErr w:type="spellStart"/>
      <w:r>
        <w:rPr>
          <w:sz w:val="16"/>
        </w:rPr>
        <w:t>réfléchie</w:t>
      </w:r>
      <w:proofErr w:type="spellEnd"/>
      <w:r>
        <w:rPr>
          <w:sz w:val="16"/>
        </w:rPr>
        <w:t xml:space="preserve"> et </w:t>
      </w:r>
      <w:proofErr w:type="spellStart"/>
      <w:r>
        <w:rPr>
          <w:sz w:val="16"/>
        </w:rPr>
        <w:t>reéractée</w:t>
      </w:r>
      <w:proofErr w:type="spellEnd"/>
      <w:r>
        <w:rPr>
          <w:sz w:val="16"/>
        </w:rPr>
        <w:t xml:space="preserve"> par </w:t>
      </w:r>
      <w:proofErr w:type="spellStart"/>
      <w:r>
        <w:rPr>
          <w:sz w:val="16"/>
        </w:rPr>
        <w:t>une</w:t>
      </w:r>
      <w:proofErr w:type="spellEnd"/>
      <w:r>
        <w:rPr>
          <w:sz w:val="16"/>
        </w:rPr>
        <w:t xml:space="preserve"> </w:t>
      </w:r>
      <w:proofErr w:type="spellStart"/>
      <w:r>
        <w:rPr>
          <w:sz w:val="16"/>
        </w:rPr>
        <w:t>sphère</w:t>
      </w:r>
      <w:proofErr w:type="spellEnd"/>
      <w:r>
        <w:rPr>
          <w:sz w:val="16"/>
        </w:rPr>
        <w:t xml:space="preserve"> (surface) </w:t>
      </w:r>
      <w:proofErr w:type="spellStart"/>
      <w:r>
        <w:rPr>
          <w:sz w:val="16"/>
        </w:rPr>
        <w:t>transparente</w:t>
      </w:r>
      <w:proofErr w:type="spellEnd"/>
      <w:r>
        <w:rPr>
          <w:sz w:val="16"/>
        </w:rPr>
        <w:t xml:space="preserve">. in Oeuvres </w:t>
      </w:r>
      <w:proofErr w:type="spellStart"/>
      <w:r>
        <w:rPr>
          <w:sz w:val="16"/>
        </w:rPr>
        <w:t>scientifiques</w:t>
      </w:r>
      <w:proofErr w:type="spellEnd"/>
      <w:r>
        <w:rPr>
          <w:sz w:val="16"/>
        </w:rPr>
        <w:t xml:space="preserve"> de L. Lorenz. revues et </w:t>
      </w:r>
      <w:proofErr w:type="spellStart"/>
      <w:r>
        <w:rPr>
          <w:sz w:val="16"/>
        </w:rPr>
        <w:t>annotées</w:t>
      </w:r>
      <w:proofErr w:type="spellEnd"/>
      <w:r>
        <w:rPr>
          <w:sz w:val="16"/>
        </w:rPr>
        <w:t xml:space="preserve"> par H. </w:t>
      </w:r>
      <w:proofErr w:type="spellStart"/>
      <w:r>
        <w:rPr>
          <w:sz w:val="16"/>
        </w:rPr>
        <w:t>Valentiner</w:t>
      </w:r>
      <w:proofErr w:type="spellEnd"/>
      <w:r>
        <w:rPr>
          <w:sz w:val="16"/>
        </w:rPr>
        <w:t xml:space="preserve">. Tome Premier, </w:t>
      </w:r>
      <w:proofErr w:type="spellStart"/>
      <w:r>
        <w:rPr>
          <w:sz w:val="16"/>
        </w:rPr>
        <w:t>Libraire</w:t>
      </w:r>
      <w:proofErr w:type="spellEnd"/>
      <w:r>
        <w:rPr>
          <w:sz w:val="16"/>
        </w:rPr>
        <w:t xml:space="preserve"> </w:t>
      </w:r>
      <w:proofErr w:type="spellStart"/>
      <w:r>
        <w:rPr>
          <w:sz w:val="16"/>
        </w:rPr>
        <w:t>Lehmann</w:t>
      </w:r>
      <w:proofErr w:type="spellEnd"/>
      <w:r>
        <w:rPr>
          <w:sz w:val="16"/>
        </w:rPr>
        <w:t xml:space="preserve"> &amp; Stage, </w:t>
      </w:r>
      <w:proofErr w:type="spellStart"/>
      <w:r>
        <w:rPr>
          <w:sz w:val="16"/>
        </w:rPr>
        <w:t>Copenhague</w:t>
      </w:r>
      <w:proofErr w:type="spellEnd"/>
      <w:r>
        <w:rPr>
          <w:sz w:val="16"/>
        </w:rPr>
        <w:t xml:space="preserve">, 1898, p 403-529. </w:t>
      </w:r>
    </w:p>
    <w:p w14:paraId="6A96A180" w14:textId="77777777" w:rsidR="001C0A85" w:rsidRDefault="001C0A85">
      <w:pPr>
        <w:numPr>
          <w:ilvl w:val="0"/>
          <w:numId w:val="1"/>
        </w:numPr>
        <w:rPr>
          <w:sz w:val="16"/>
        </w:rPr>
      </w:pPr>
      <w:hyperlink r:id="rId12" w:history="1">
        <w:r>
          <w:rPr>
            <w:rStyle w:val="Hyperlink"/>
            <w:sz w:val="16"/>
          </w:rPr>
          <w:t xml:space="preserve">[4] </w:t>
        </w:r>
      </w:hyperlink>
      <w:hyperlink r:id="rId13" w:history="1">
        <w:proofErr w:type="spellStart"/>
        <w:r>
          <w:rPr>
            <w:rStyle w:val="Hyperlink"/>
            <w:b/>
            <w:sz w:val="16"/>
          </w:rPr>
          <w:t>Gustav</w:t>
        </w:r>
        <w:proofErr w:type="spellEnd"/>
        <w:r>
          <w:rPr>
            <w:rStyle w:val="Hyperlink"/>
            <w:b/>
            <w:sz w:val="16"/>
          </w:rPr>
          <w:t xml:space="preserve"> Mie:</w:t>
        </w:r>
      </w:hyperlink>
      <w:r>
        <w:rPr>
          <w:sz w:val="16"/>
        </w:rPr>
        <w:t xml:space="preserve"> </w:t>
      </w:r>
      <w:proofErr w:type="spellStart"/>
      <w:r>
        <w:rPr>
          <w:sz w:val="16"/>
        </w:rPr>
        <w:t>Beiträge</w:t>
      </w:r>
      <w:proofErr w:type="spellEnd"/>
      <w:r>
        <w:rPr>
          <w:sz w:val="16"/>
        </w:rPr>
        <w:t xml:space="preserve"> </w:t>
      </w:r>
      <w:proofErr w:type="spellStart"/>
      <w:r>
        <w:rPr>
          <w:sz w:val="16"/>
        </w:rPr>
        <w:t>zur</w:t>
      </w:r>
      <w:proofErr w:type="spellEnd"/>
      <w:r>
        <w:rPr>
          <w:sz w:val="16"/>
        </w:rPr>
        <w:t xml:space="preserve"> </w:t>
      </w:r>
      <w:proofErr w:type="spellStart"/>
      <w:r>
        <w:rPr>
          <w:sz w:val="16"/>
        </w:rPr>
        <w:t>Optik</w:t>
      </w:r>
      <w:proofErr w:type="spellEnd"/>
      <w:r>
        <w:rPr>
          <w:sz w:val="16"/>
        </w:rPr>
        <w:t xml:space="preserve"> </w:t>
      </w:r>
      <w:proofErr w:type="spellStart"/>
      <w:r>
        <w:rPr>
          <w:sz w:val="16"/>
        </w:rPr>
        <w:t>trüber</w:t>
      </w:r>
      <w:proofErr w:type="spellEnd"/>
      <w:r>
        <w:rPr>
          <w:sz w:val="16"/>
        </w:rPr>
        <w:t xml:space="preserve"> </w:t>
      </w:r>
      <w:proofErr w:type="spellStart"/>
      <w:r>
        <w:rPr>
          <w:sz w:val="16"/>
        </w:rPr>
        <w:t>Medien</w:t>
      </w:r>
      <w:proofErr w:type="spellEnd"/>
      <w:r>
        <w:rPr>
          <w:sz w:val="16"/>
        </w:rPr>
        <w:t xml:space="preserve">, </w:t>
      </w:r>
      <w:proofErr w:type="spellStart"/>
      <w:r>
        <w:rPr>
          <w:sz w:val="16"/>
        </w:rPr>
        <w:t>speziell</w:t>
      </w:r>
      <w:proofErr w:type="spellEnd"/>
      <w:r>
        <w:rPr>
          <w:sz w:val="16"/>
        </w:rPr>
        <w:t xml:space="preserve"> </w:t>
      </w:r>
      <w:proofErr w:type="spellStart"/>
      <w:r>
        <w:rPr>
          <w:sz w:val="16"/>
        </w:rPr>
        <w:t>kolloidaler</w:t>
      </w:r>
      <w:proofErr w:type="spellEnd"/>
      <w:r>
        <w:rPr>
          <w:sz w:val="16"/>
        </w:rPr>
        <w:t xml:space="preserve"> </w:t>
      </w:r>
      <w:proofErr w:type="spellStart"/>
      <w:r>
        <w:rPr>
          <w:sz w:val="16"/>
        </w:rPr>
        <w:t>Metallösungen</w:t>
      </w:r>
      <w:proofErr w:type="spellEnd"/>
      <w:r>
        <w:rPr>
          <w:sz w:val="16"/>
        </w:rPr>
        <w:t xml:space="preserve">. </w:t>
      </w:r>
      <w:proofErr w:type="spellStart"/>
      <w:r>
        <w:rPr>
          <w:sz w:val="16"/>
        </w:rPr>
        <w:t>Annalen</w:t>
      </w:r>
      <w:proofErr w:type="spellEnd"/>
      <w:r>
        <w:rPr>
          <w:sz w:val="16"/>
        </w:rPr>
        <w:t xml:space="preserve"> </w:t>
      </w:r>
      <w:proofErr w:type="spellStart"/>
      <w:r>
        <w:rPr>
          <w:sz w:val="16"/>
        </w:rPr>
        <w:t>der</w:t>
      </w:r>
      <w:proofErr w:type="spellEnd"/>
      <w:r>
        <w:rPr>
          <w:sz w:val="16"/>
        </w:rPr>
        <w:t xml:space="preserve"> </w:t>
      </w:r>
      <w:proofErr w:type="spellStart"/>
      <w:r>
        <w:rPr>
          <w:sz w:val="16"/>
        </w:rPr>
        <w:t>Physik</w:t>
      </w:r>
      <w:proofErr w:type="spellEnd"/>
      <w:r>
        <w:rPr>
          <w:sz w:val="16"/>
        </w:rPr>
        <w:t xml:space="preserve">, </w:t>
      </w:r>
      <w:proofErr w:type="spellStart"/>
      <w:r>
        <w:rPr>
          <w:sz w:val="16"/>
        </w:rPr>
        <w:t>Vierte</w:t>
      </w:r>
      <w:proofErr w:type="spellEnd"/>
      <w:r>
        <w:rPr>
          <w:sz w:val="16"/>
        </w:rPr>
        <w:t xml:space="preserve"> </w:t>
      </w:r>
      <w:proofErr w:type="spellStart"/>
      <w:r>
        <w:rPr>
          <w:sz w:val="16"/>
        </w:rPr>
        <w:t>Folge</w:t>
      </w:r>
      <w:proofErr w:type="spellEnd"/>
      <w:r>
        <w:rPr>
          <w:sz w:val="16"/>
        </w:rPr>
        <w:t xml:space="preserve">, Band 25, 1908, No. 3, p 377-445. </w:t>
      </w:r>
    </w:p>
    <w:p w14:paraId="2FBE9E11" w14:textId="77777777" w:rsidR="001C0A85" w:rsidRDefault="001C0A85">
      <w:pPr>
        <w:numPr>
          <w:ilvl w:val="0"/>
          <w:numId w:val="1"/>
        </w:numPr>
        <w:rPr>
          <w:sz w:val="16"/>
        </w:rPr>
      </w:pPr>
      <w:hyperlink r:id="rId14" w:history="1">
        <w:r>
          <w:rPr>
            <w:rStyle w:val="Hyperlink"/>
            <w:sz w:val="16"/>
          </w:rPr>
          <w:t>[5]</w:t>
        </w:r>
      </w:hyperlink>
      <w:r>
        <w:rPr>
          <w:sz w:val="16"/>
        </w:rPr>
        <w:t xml:space="preserve"> </w:t>
      </w:r>
      <w:hyperlink r:id="rId15" w:history="1">
        <w:r>
          <w:rPr>
            <w:rStyle w:val="Hyperlink"/>
            <w:b/>
            <w:sz w:val="16"/>
          </w:rPr>
          <w:t xml:space="preserve">Peter </w:t>
        </w:r>
        <w:proofErr w:type="spellStart"/>
        <w:r>
          <w:rPr>
            <w:rStyle w:val="Hyperlink"/>
            <w:b/>
            <w:sz w:val="16"/>
          </w:rPr>
          <w:t>Debye</w:t>
        </w:r>
        <w:proofErr w:type="spellEnd"/>
        <w:r>
          <w:rPr>
            <w:rStyle w:val="Hyperlink"/>
            <w:b/>
            <w:sz w:val="16"/>
          </w:rPr>
          <w:t>:</w:t>
        </w:r>
      </w:hyperlink>
      <w:r>
        <w:rPr>
          <w:b/>
          <w:sz w:val="16"/>
        </w:rPr>
        <w:t xml:space="preserve"> </w:t>
      </w:r>
      <w:proofErr w:type="spellStart"/>
      <w:r>
        <w:rPr>
          <w:sz w:val="16"/>
        </w:rPr>
        <w:t>Der</w:t>
      </w:r>
      <w:proofErr w:type="spellEnd"/>
      <w:r>
        <w:rPr>
          <w:sz w:val="16"/>
        </w:rPr>
        <w:t xml:space="preserve"> </w:t>
      </w:r>
      <w:proofErr w:type="spellStart"/>
      <w:r>
        <w:rPr>
          <w:sz w:val="16"/>
        </w:rPr>
        <w:t>Lichtdruck</w:t>
      </w:r>
      <w:proofErr w:type="spellEnd"/>
      <w:r>
        <w:rPr>
          <w:sz w:val="16"/>
        </w:rPr>
        <w:t xml:space="preserve"> </w:t>
      </w:r>
      <w:proofErr w:type="spellStart"/>
      <w:r>
        <w:rPr>
          <w:sz w:val="16"/>
        </w:rPr>
        <w:t>auf</w:t>
      </w:r>
      <w:proofErr w:type="spellEnd"/>
      <w:r>
        <w:rPr>
          <w:sz w:val="16"/>
        </w:rPr>
        <w:t xml:space="preserve"> </w:t>
      </w:r>
      <w:proofErr w:type="spellStart"/>
      <w:r>
        <w:rPr>
          <w:sz w:val="16"/>
        </w:rPr>
        <w:t>Kugeln</w:t>
      </w:r>
      <w:proofErr w:type="spellEnd"/>
      <w:r>
        <w:rPr>
          <w:sz w:val="16"/>
        </w:rPr>
        <w:t xml:space="preserve"> </w:t>
      </w:r>
      <w:proofErr w:type="spellStart"/>
      <w:r>
        <w:rPr>
          <w:sz w:val="16"/>
        </w:rPr>
        <w:t>von</w:t>
      </w:r>
      <w:proofErr w:type="spellEnd"/>
      <w:r>
        <w:rPr>
          <w:sz w:val="16"/>
        </w:rPr>
        <w:t xml:space="preserve"> </w:t>
      </w:r>
      <w:proofErr w:type="spellStart"/>
      <w:r>
        <w:rPr>
          <w:sz w:val="16"/>
        </w:rPr>
        <w:t>beliebigem</w:t>
      </w:r>
      <w:proofErr w:type="spellEnd"/>
      <w:r>
        <w:rPr>
          <w:sz w:val="16"/>
        </w:rPr>
        <w:t xml:space="preserve"> Material. </w:t>
      </w:r>
      <w:proofErr w:type="spellStart"/>
      <w:r>
        <w:rPr>
          <w:sz w:val="16"/>
        </w:rPr>
        <w:t>Annalen</w:t>
      </w:r>
      <w:proofErr w:type="spellEnd"/>
      <w:r>
        <w:rPr>
          <w:sz w:val="16"/>
        </w:rPr>
        <w:t xml:space="preserve"> </w:t>
      </w:r>
      <w:proofErr w:type="spellStart"/>
      <w:r>
        <w:rPr>
          <w:sz w:val="16"/>
        </w:rPr>
        <w:t>der</w:t>
      </w:r>
      <w:proofErr w:type="spellEnd"/>
      <w:r>
        <w:rPr>
          <w:sz w:val="16"/>
        </w:rPr>
        <w:t xml:space="preserve"> </w:t>
      </w:r>
      <w:proofErr w:type="spellStart"/>
      <w:r>
        <w:rPr>
          <w:sz w:val="16"/>
        </w:rPr>
        <w:t>Physik</w:t>
      </w:r>
      <w:proofErr w:type="spellEnd"/>
      <w:r>
        <w:rPr>
          <w:sz w:val="16"/>
        </w:rPr>
        <w:t xml:space="preserve">, </w:t>
      </w:r>
      <w:proofErr w:type="spellStart"/>
      <w:r>
        <w:rPr>
          <w:sz w:val="16"/>
        </w:rPr>
        <w:t>Vierte</w:t>
      </w:r>
      <w:proofErr w:type="spellEnd"/>
      <w:r>
        <w:rPr>
          <w:sz w:val="16"/>
        </w:rPr>
        <w:t xml:space="preserve"> </w:t>
      </w:r>
      <w:proofErr w:type="spellStart"/>
      <w:r>
        <w:rPr>
          <w:sz w:val="16"/>
        </w:rPr>
        <w:t>Folge</w:t>
      </w:r>
      <w:proofErr w:type="spellEnd"/>
      <w:r>
        <w:rPr>
          <w:sz w:val="16"/>
        </w:rPr>
        <w:t xml:space="preserve">, Band 30, 1909, No. 1, p 57-136. </w:t>
      </w:r>
    </w:p>
    <w:p w14:paraId="3EC2C19A" w14:textId="77777777" w:rsidR="001C0A85" w:rsidRDefault="001C0A85">
      <w:pPr>
        <w:numPr>
          <w:ilvl w:val="0"/>
          <w:numId w:val="1"/>
        </w:numPr>
        <w:rPr>
          <w:sz w:val="16"/>
        </w:rPr>
      </w:pPr>
      <w:hyperlink r:id="rId16" w:history="1">
        <w:r>
          <w:rPr>
            <w:rStyle w:val="Hyperlink"/>
            <w:sz w:val="16"/>
          </w:rPr>
          <w:t>[6]</w:t>
        </w:r>
      </w:hyperlink>
      <w:r>
        <w:rPr>
          <w:sz w:val="16"/>
        </w:rPr>
        <w:t xml:space="preserve"> </w:t>
      </w:r>
      <w:hyperlink r:id="rId17" w:history="1">
        <w:r>
          <w:rPr>
            <w:rStyle w:val="Hyperlink"/>
            <w:b/>
            <w:sz w:val="16"/>
          </w:rPr>
          <w:t>Arnold Sommerfeld:</w:t>
        </w:r>
      </w:hyperlink>
      <w:r>
        <w:rPr>
          <w:b/>
          <w:sz w:val="16"/>
        </w:rPr>
        <w:t xml:space="preserve"> </w:t>
      </w:r>
      <w:proofErr w:type="spellStart"/>
      <w:r>
        <w:rPr>
          <w:sz w:val="16"/>
        </w:rPr>
        <w:t>Über</w:t>
      </w:r>
      <w:proofErr w:type="spellEnd"/>
      <w:r>
        <w:rPr>
          <w:sz w:val="16"/>
        </w:rPr>
        <w:t xml:space="preserve"> die </w:t>
      </w:r>
      <w:proofErr w:type="spellStart"/>
      <w:r>
        <w:rPr>
          <w:sz w:val="16"/>
        </w:rPr>
        <w:t>Ausbreitung</w:t>
      </w:r>
      <w:proofErr w:type="spellEnd"/>
      <w:r>
        <w:rPr>
          <w:sz w:val="16"/>
        </w:rPr>
        <w:t xml:space="preserve"> </w:t>
      </w:r>
      <w:proofErr w:type="spellStart"/>
      <w:r>
        <w:rPr>
          <w:sz w:val="16"/>
        </w:rPr>
        <w:t>der</w:t>
      </w:r>
      <w:proofErr w:type="spellEnd"/>
      <w:r>
        <w:rPr>
          <w:sz w:val="16"/>
        </w:rPr>
        <w:t xml:space="preserve"> </w:t>
      </w:r>
      <w:proofErr w:type="spellStart"/>
      <w:r>
        <w:rPr>
          <w:sz w:val="16"/>
        </w:rPr>
        <w:t>Wellen</w:t>
      </w:r>
      <w:proofErr w:type="spellEnd"/>
      <w:r>
        <w:rPr>
          <w:sz w:val="16"/>
        </w:rPr>
        <w:t xml:space="preserve"> in </w:t>
      </w:r>
      <w:proofErr w:type="spellStart"/>
      <w:r>
        <w:rPr>
          <w:sz w:val="16"/>
        </w:rPr>
        <w:t>der</w:t>
      </w:r>
      <w:proofErr w:type="spellEnd"/>
      <w:r>
        <w:rPr>
          <w:sz w:val="16"/>
        </w:rPr>
        <w:t xml:space="preserve"> </w:t>
      </w:r>
      <w:proofErr w:type="spellStart"/>
      <w:r>
        <w:rPr>
          <w:sz w:val="16"/>
        </w:rPr>
        <w:t>drahtlosen</w:t>
      </w:r>
      <w:proofErr w:type="spellEnd"/>
      <w:r>
        <w:rPr>
          <w:sz w:val="16"/>
        </w:rPr>
        <w:t xml:space="preserve"> </w:t>
      </w:r>
      <w:proofErr w:type="spellStart"/>
      <w:r>
        <w:rPr>
          <w:sz w:val="16"/>
        </w:rPr>
        <w:t>Telegraphie</w:t>
      </w:r>
      <w:proofErr w:type="spellEnd"/>
      <w:r>
        <w:rPr>
          <w:sz w:val="16"/>
        </w:rPr>
        <w:t xml:space="preserve">. </w:t>
      </w:r>
      <w:proofErr w:type="spellStart"/>
      <w:r>
        <w:rPr>
          <w:sz w:val="16"/>
        </w:rPr>
        <w:t>Annalen</w:t>
      </w:r>
      <w:proofErr w:type="spellEnd"/>
      <w:r>
        <w:rPr>
          <w:sz w:val="16"/>
        </w:rPr>
        <w:t xml:space="preserve"> </w:t>
      </w:r>
      <w:proofErr w:type="spellStart"/>
      <w:r>
        <w:rPr>
          <w:sz w:val="16"/>
        </w:rPr>
        <w:t>der</w:t>
      </w:r>
      <w:proofErr w:type="spellEnd"/>
      <w:r>
        <w:rPr>
          <w:sz w:val="16"/>
        </w:rPr>
        <w:t xml:space="preserve"> </w:t>
      </w:r>
      <w:proofErr w:type="spellStart"/>
      <w:r>
        <w:rPr>
          <w:sz w:val="16"/>
        </w:rPr>
        <w:t>Physik</w:t>
      </w:r>
      <w:proofErr w:type="spellEnd"/>
      <w:r>
        <w:rPr>
          <w:sz w:val="16"/>
        </w:rPr>
        <w:t xml:space="preserve">, </w:t>
      </w:r>
      <w:proofErr w:type="spellStart"/>
      <w:r>
        <w:rPr>
          <w:sz w:val="16"/>
        </w:rPr>
        <w:t>Vierte</w:t>
      </w:r>
      <w:proofErr w:type="spellEnd"/>
      <w:r>
        <w:rPr>
          <w:sz w:val="16"/>
        </w:rPr>
        <w:t xml:space="preserve"> </w:t>
      </w:r>
      <w:proofErr w:type="spellStart"/>
      <w:r>
        <w:rPr>
          <w:sz w:val="16"/>
        </w:rPr>
        <w:t>Folge</w:t>
      </w:r>
      <w:proofErr w:type="spellEnd"/>
      <w:r>
        <w:rPr>
          <w:sz w:val="16"/>
        </w:rPr>
        <w:t xml:space="preserve">, Band 28, 1909, No. 4, p 665-736. </w:t>
      </w:r>
    </w:p>
    <w:p w14:paraId="5089F91A" w14:textId="77777777" w:rsidR="001C0A85" w:rsidRDefault="001C0A85"/>
    <w:p w14:paraId="58263136" w14:textId="77777777" w:rsidR="001C0A85" w:rsidRDefault="001C0A85">
      <w:r>
        <w:t>I see a huge number of available programs, but no one yet is giving me a summary of Mie theory! One site in Germany is promoting the T-Matrix Method.  There are also tons of books on scat</w:t>
      </w:r>
      <w:r>
        <w:t>tering theory on this web site.</w:t>
      </w:r>
    </w:p>
    <w:p w14:paraId="4C3ACB7E" w14:textId="77777777" w:rsidR="001C0A85" w:rsidRDefault="001C0A85">
      <w:r>
        <w:tab/>
        <w:t xml:space="preserve">My conclusion is that you have to buy an English translation from the John </w:t>
      </w:r>
      <w:proofErr w:type="spellStart"/>
      <w:r>
        <w:t>Crerar</w:t>
      </w:r>
      <w:proofErr w:type="spellEnd"/>
      <w:r>
        <w:t xml:space="preserve"> library, or learn to read German.  Best then to get this from a secondary source! </w:t>
      </w:r>
    </w:p>
    <w:p w14:paraId="069D89AD" w14:textId="77777777" w:rsidR="001C0A85" w:rsidRDefault="001C0A85">
      <w:r>
        <w:tab/>
        <w:t xml:space="preserve">So now I start over searching on just "Mie scattering".  I see some good stuff at Wolfram. </w:t>
      </w:r>
    </w:p>
    <w:p w14:paraId="64B770B6" w14:textId="77777777" w:rsidR="001C0A85" w:rsidRDefault="001C0A85"/>
    <w:p w14:paraId="6C6BDF2A" w14:textId="77777777" w:rsidR="001C0A85" w:rsidRDefault="001C0A85">
      <w:pPr>
        <w:rPr>
          <w:b/>
        </w:rPr>
      </w:pPr>
      <w:r>
        <w:rPr>
          <w:b/>
        </w:rPr>
        <w:t>Continue 2/14/03.</w:t>
      </w:r>
    </w:p>
    <w:p w14:paraId="015D416D" w14:textId="77777777" w:rsidR="001C0A85" w:rsidRDefault="001C0A85"/>
    <w:p w14:paraId="71A3AD1D" w14:textId="77777777" w:rsidR="001C0A85" w:rsidRDefault="001C0A85">
      <w:r>
        <w:rPr>
          <w:b/>
        </w:rPr>
        <w:t>Marriott Trip</w:t>
      </w:r>
      <w:r>
        <w:t>.  I found the exact Born and Wolf I will be getting soon, I see it was $47 direct from A1, I was dumb. It does the Mie stuff, but not in the elegant formalism I have grown to like.  I fou</w:t>
      </w:r>
      <w:r>
        <w:t>nd better descriptions in other books, but I was pressed for time. I did copy 3 pages out of a book by Barber and Chang which seems to echo the same stuff I saw in my 4 page Mie Theory paper, including the strange expansion for the plane wave which is (3.8) in this paper.  The biggest contribution of this paper really is its bibliography references 52-55 where it claims to be obtaining all its theory!  Naturally they were all checked out, being important references. These books bridge the gap between the pr</w:t>
      </w:r>
      <w:r>
        <w:t xml:space="preserve">esent 2003 and the original 1908 work of Mie and </w:t>
      </w:r>
      <w:proofErr w:type="spellStart"/>
      <w:r>
        <w:t>Debye</w:t>
      </w:r>
      <w:proofErr w:type="spellEnd"/>
      <w:r>
        <w:t xml:space="preserve">. </w:t>
      </w:r>
    </w:p>
    <w:p w14:paraId="2F352C6C" w14:textId="77777777" w:rsidR="001C0A85" w:rsidRDefault="001C0A85"/>
    <w:p w14:paraId="25F5E60E" w14:textId="77777777" w:rsidR="001C0A85" w:rsidRDefault="001C0A85">
      <w:proofErr w:type="spellStart"/>
      <w:r>
        <w:lastRenderedPageBreak/>
        <w:t>Bohren</w:t>
      </w:r>
      <w:proofErr w:type="spellEnd"/>
      <w:r>
        <w:t xml:space="preserve"> &amp; Huffman 1983.  This seems to be the principle reference everyone uses and refers to. It is a $66 paperback on amazon, you can view the contents. It also has computer programs, and I think people are using these now. A1 price is $53. </w:t>
      </w:r>
    </w:p>
    <w:p w14:paraId="6587711D" w14:textId="77777777" w:rsidR="001C0A85" w:rsidRDefault="001C0A85"/>
    <w:p w14:paraId="180B510F" w14:textId="77777777" w:rsidR="001C0A85" w:rsidRDefault="001C0A85">
      <w:r>
        <w:t xml:space="preserve">van </w:t>
      </w:r>
      <w:proofErr w:type="spellStart"/>
      <w:r>
        <w:t>der</w:t>
      </w:r>
      <w:proofErr w:type="spellEnd"/>
      <w:r>
        <w:t xml:space="preserve"> </w:t>
      </w:r>
      <w:proofErr w:type="spellStart"/>
      <w:r>
        <w:t>Hulst</w:t>
      </w:r>
      <w:proofErr w:type="spellEnd"/>
      <w:r>
        <w:t xml:space="preserve"> 1981 "Light Scattering by small particles" Dover $15, amazon $11, next order maybe/ </w:t>
      </w:r>
    </w:p>
    <w:p w14:paraId="05317908" w14:textId="77777777" w:rsidR="001C0A85" w:rsidRDefault="001C0A85"/>
    <w:p w14:paraId="55FCCD72" w14:textId="77777777" w:rsidR="001C0A85" w:rsidRDefault="001C0A85">
      <w:r>
        <w:t xml:space="preserve">M. </w:t>
      </w:r>
      <w:proofErr w:type="spellStart"/>
      <w:r>
        <w:t>Kerker</w:t>
      </w:r>
      <w:proofErr w:type="spellEnd"/>
      <w:r>
        <w:t xml:space="preserve"> 1969. </w:t>
      </w:r>
    </w:p>
    <w:p w14:paraId="5E626854" w14:textId="77777777" w:rsidR="001C0A85" w:rsidRDefault="001C0A85"/>
    <w:p w14:paraId="00493729" w14:textId="77777777" w:rsidR="001C0A85" w:rsidRDefault="001C0A85">
      <w:r>
        <w:t>Kim &amp; Lee 1983 paper -- applies Mie theory to Gaussian Beams</w:t>
      </w:r>
    </w:p>
    <w:p w14:paraId="13D5CECD" w14:textId="77777777" w:rsidR="001C0A85" w:rsidRDefault="001C0A85"/>
    <w:p w14:paraId="0C6B5D14" w14:textId="77777777" w:rsidR="001C0A85" w:rsidRDefault="001C0A85"/>
    <w:p w14:paraId="0DDE7881" w14:textId="77777777" w:rsidR="001C0A85" w:rsidRDefault="001C0A85">
      <w:pPr>
        <w:rPr>
          <w:b/>
        </w:rPr>
      </w:pPr>
      <w:r>
        <w:rPr>
          <w:b/>
        </w:rPr>
        <w:t>Perhaps it is time to let the</w:t>
      </w:r>
      <w:r>
        <w:rPr>
          <w:b/>
        </w:rPr>
        <w:t xml:space="preserve"> dead dog lie. </w:t>
      </w:r>
    </w:p>
    <w:p w14:paraId="2AC1A74A" w14:textId="77777777" w:rsidR="001C0A85" w:rsidRDefault="001C0A85"/>
    <w:p w14:paraId="623B9748" w14:textId="77777777" w:rsidR="001C0A85" w:rsidRDefault="001C0A85">
      <w:r>
        <w:t xml:space="preserve">I did my own multipole solution for Mie, I was hoping to check my results against some other source, but that has not proven possible without spending more time and/or money.  So let's pause to see what we have learned so far, and maybe I am really done. There are other pressing matters such as L3. </w:t>
      </w:r>
    </w:p>
    <w:p w14:paraId="23278990" w14:textId="77777777" w:rsidR="001C0A85" w:rsidRDefault="001C0A85"/>
    <w:p w14:paraId="3ED51C13" w14:textId="77777777" w:rsidR="001C0A85" w:rsidRDefault="001C0A85">
      <w:r>
        <w:t>The Mie notes I have read have shown that the coefficients have poles where the dielectric sphere has resonances, and you tend to see resonant peaks on your Mie scattering differential cross se</w:t>
      </w:r>
      <w:r>
        <w:t xml:space="preserve">ction.  You can naively think of these as occurring when an integral number of wavelengths fits inside the sphere, but in fact these are the resonances that one can compute as I did for Carleton's cavity. Books note that the resonances are in the same place no matter how you stimulate the sphere, does not have to be a plane wave but can be.  There are many formalisms for doing the same scattering problem, keep that in mind. </w:t>
      </w:r>
    </w:p>
    <w:p w14:paraId="10A2D8AD" w14:textId="77777777" w:rsidR="001C0A85" w:rsidRDefault="001C0A85"/>
    <w:p w14:paraId="525F1B2B" w14:textId="77777777" w:rsidR="001C0A85" w:rsidRDefault="001C0A85">
      <w:r>
        <w:t xml:space="preserve">My original interest was in dealing with partially transparent floaters. My model </w:t>
      </w:r>
      <w:r>
        <w:t xml:space="preserve">was a sphere of index something like 1.37 sitting inside a medium of 1.33, so a small difference.  I have a nice Mie scattering program, but I think it is only computing results in the radiation zone.  I wanted the close-in results as well, which is why I was computing those coefficients. No one cares about the close-in results because most applications involve what happens far from the </w:t>
      </w:r>
      <w:proofErr w:type="spellStart"/>
      <w:r>
        <w:t>scatterers</w:t>
      </w:r>
      <w:proofErr w:type="spellEnd"/>
      <w:r>
        <w:t>.  Smoke, volcanoes, atmospheric moisture, stellar dust, blood cells in motion.  No one cares about the near-zon</w:t>
      </w:r>
      <w:r>
        <w:t xml:space="preserve">e but me.  I was interested in this because I was not getting super-dark tiny black spot shadows. </w:t>
      </w:r>
    </w:p>
    <w:p w14:paraId="25A234E9" w14:textId="77777777" w:rsidR="001C0A85" w:rsidRDefault="001C0A85">
      <w:r>
        <w:tab/>
      </w:r>
    </w:p>
    <w:p w14:paraId="5AD4A4E3" w14:textId="77777777" w:rsidR="001C0A85" w:rsidRDefault="001C0A85">
      <w:r>
        <w:t>So what do I think the near-zone might look like?  The floaters are about 8 wavelengths in diameter. I think there will be some Mie scattering. However much energy is scattered is removed from the plane wave and we end up with a "shadow" for that reason.  In addition, there could be some absorption. So I do expect some kind of shadow, but not very strong.  Since I don't really know the index differential, it</w:t>
      </w:r>
      <w:r>
        <w:t xml:space="preserve"> is hard to do any quantitative calculations along the lines of my earlier efforts with the opaque disks. When all is said and done, if I did know the exact answer, it would be some characteristic diffraction smooth pattern with the expected diffraction angle width, and the central peak could still be whiter than the surroundings due to interference with the plane wave. We know that as the indices gradually match, the entire effect goes away smoothly, so I can imagine a weak result.  Too bad I cannot do mor</w:t>
      </w:r>
      <w:r>
        <w:t xml:space="preserve">e that just make this conjecture. </w:t>
      </w:r>
    </w:p>
    <w:p w14:paraId="2AC674EE" w14:textId="77777777" w:rsidR="001C0A85" w:rsidRDefault="001C0A85"/>
    <w:p w14:paraId="1A80877C" w14:textId="77777777" w:rsidR="001C0A85" w:rsidRDefault="001C0A85">
      <w:r>
        <w:t xml:space="preserve">So why don't we put this project to bed.  I could read about the j = </w:t>
      </w:r>
      <w:r>
        <w:sym w:font="MT Extra" w:char="F06C"/>
      </w:r>
      <w:r>
        <w:t xml:space="preserve"> x 1 version of the VSH functions and all that, but I think other things are more important right now.  So let's at least get a good filing system for all the stuff we have amassed so far. </w:t>
      </w:r>
    </w:p>
    <w:sectPr w:rsidR="001C0A85">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F2BEC" w14:textId="77777777" w:rsidR="001C0A85" w:rsidRDefault="001C0A85">
      <w:pPr>
        <w:spacing w:line="240" w:lineRule="auto"/>
      </w:pPr>
      <w:r>
        <w:separator/>
      </w:r>
    </w:p>
  </w:endnote>
  <w:endnote w:type="continuationSeparator" w:id="0">
    <w:p w14:paraId="1B26F22E" w14:textId="77777777" w:rsidR="001C0A85" w:rsidRDefault="001C0A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8D29" w14:textId="77777777" w:rsidR="001C0A85" w:rsidRDefault="001C0A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9DC7" w14:textId="77777777" w:rsidR="001C0A85" w:rsidRDefault="001C0A85">
      <w:pPr>
        <w:spacing w:line="240" w:lineRule="auto"/>
      </w:pPr>
      <w:r>
        <w:separator/>
      </w:r>
    </w:p>
  </w:footnote>
  <w:footnote w:type="continuationSeparator" w:id="0">
    <w:p w14:paraId="55EB5B30" w14:textId="77777777" w:rsidR="001C0A85" w:rsidRDefault="001C0A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335812405">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791"/>
    <w:rsid w:val="001C0A85"/>
    <w:rsid w:val="004F0A2A"/>
    <w:rsid w:val="00521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DFD0F2"/>
  <w15:chartTrackingRefBased/>
  <w15:docId w15:val="{C816BC39-8ECB-47A7-8678-110A1D193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customStyle="1" w:styleId="H3">
    <w:name w:val="H3"/>
    <w:basedOn w:val="Normal"/>
    <w:next w:val="Normal"/>
    <w:pPr>
      <w:keepNext/>
      <w:tabs>
        <w:tab w:val="clear" w:pos="360"/>
        <w:tab w:val="clear" w:pos="720"/>
        <w:tab w:val="clear" w:pos="1440"/>
        <w:tab w:val="clear" w:pos="2160"/>
        <w:tab w:val="clear" w:pos="2880"/>
        <w:tab w:val="clear" w:pos="3600"/>
        <w:tab w:val="clear" w:pos="4320"/>
        <w:tab w:val="clear" w:pos="5040"/>
        <w:tab w:val="clear" w:pos="5760"/>
        <w:tab w:val="clear" w:pos="6480"/>
      </w:tabs>
      <w:spacing w:before="100" w:after="100" w:line="240" w:lineRule="auto"/>
      <w:jc w:val="left"/>
      <w:outlineLvl w:val="3"/>
    </w:pPr>
    <w:rPr>
      <w:b/>
      <w:snapToGrid w:val="0"/>
      <w:sz w:val="28"/>
    </w:rPr>
  </w:style>
  <w:style w:type="character" w:styleId="Hyperlink">
    <w:name w:val="Hyperlink"/>
    <w:basedOn w:val="DefaultParagraphFont"/>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ogenes.iwt.uni-bremen.de/vt/laser/papers/Clebsch-Reflexiopn%20an-Kugelflaeche-JMathematik1863.PDF" TargetMode="External"/><Relationship Id="rId13" Type="http://schemas.openxmlformats.org/officeDocument/2006/relationships/hyperlink" Target="http://diogenes.iwt.uni-bremen.de/~wriedt/Mie_Type_Codes/Gustav_Mie/body_gustav_mie.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diogenes.iwt.uni-bremen.de/vt/laser/papers/Mie-Beitrag-zur-Optik-AnnalenPhysik1908.PDF" TargetMode="External"/><Relationship Id="rId17" Type="http://schemas.openxmlformats.org/officeDocument/2006/relationships/hyperlink" Target="http://www.lrz-muenchen.de/~Sommerfeld/WWW/AS_Biogr.html" TargetMode="External"/><Relationship Id="rId2" Type="http://schemas.openxmlformats.org/officeDocument/2006/relationships/styles" Target="styles.xml"/><Relationship Id="rId16" Type="http://schemas.openxmlformats.org/officeDocument/2006/relationships/hyperlink" Target="http://diogenes.iwt.uni-bremen.de/vt/laser/papers/sommerfeld-ueber-die-ausbreitung-der-wellen-annalen-der-physik-1909.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ogenes.iwt.uni-bremen.de/vt/laser/papers/Lorenz-lumiere-reflechie-sphere-1998.pdf" TargetMode="External"/><Relationship Id="rId5" Type="http://schemas.openxmlformats.org/officeDocument/2006/relationships/footnotes" Target="footnotes.xml"/><Relationship Id="rId15" Type="http://schemas.openxmlformats.org/officeDocument/2006/relationships/hyperlink" Target="http://www.inghist.nl/Onderzoek/Projecten/BWN/lemmata/bwn1/debije" TargetMode="External"/><Relationship Id="rId10" Type="http://schemas.openxmlformats.org/officeDocument/2006/relationships/hyperlink" Target="http://diogenes.iwt.uni-bremen.de/vt/laser/papers/Lorenz-lysbevaegelsen-VidenskSelskSkr1890.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p.dcs.st-and.ac.uk/~history/Mathematicians/Clebsch.html" TargetMode="External"/><Relationship Id="rId14" Type="http://schemas.openxmlformats.org/officeDocument/2006/relationships/hyperlink" Target="http://diogenes.iwt.uni-bremen.de/vt/laser/papers/Debye-Lichtdruck-AnnPhy19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1687</Words>
  <Characters>8337</Characters>
  <Application>Microsoft Office Word</Application>
  <DocSecurity>4</DocSecurity>
  <Lines>151</Lines>
  <Paragraphs>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9976</CharactersWithSpaces>
  <SharedDoc>false</SharedDoc>
  <HLinks>
    <vt:vector size="60" baseType="variant">
      <vt:variant>
        <vt:i4>7405654</vt:i4>
      </vt:variant>
      <vt:variant>
        <vt:i4>27</vt:i4>
      </vt:variant>
      <vt:variant>
        <vt:i4>0</vt:i4>
      </vt:variant>
      <vt:variant>
        <vt:i4>5</vt:i4>
      </vt:variant>
      <vt:variant>
        <vt:lpwstr>http://www.lrz-muenchen.de/~Sommerfeld/WWW/AS_Biogr.html</vt:lpwstr>
      </vt:variant>
      <vt:variant>
        <vt:lpwstr/>
      </vt:variant>
      <vt:variant>
        <vt:i4>1376334</vt:i4>
      </vt:variant>
      <vt:variant>
        <vt:i4>24</vt:i4>
      </vt:variant>
      <vt:variant>
        <vt:i4>0</vt:i4>
      </vt:variant>
      <vt:variant>
        <vt:i4>5</vt:i4>
      </vt:variant>
      <vt:variant>
        <vt:lpwstr>http://diogenes.iwt.uni-bremen.de/vt/laser/papers/sommerfeld-ueber-die-ausbreitung-der-wellen-annalen-der-physik-1909.pdf</vt:lpwstr>
      </vt:variant>
      <vt:variant>
        <vt:lpwstr/>
      </vt:variant>
      <vt:variant>
        <vt:i4>5374040</vt:i4>
      </vt:variant>
      <vt:variant>
        <vt:i4>21</vt:i4>
      </vt:variant>
      <vt:variant>
        <vt:i4>0</vt:i4>
      </vt:variant>
      <vt:variant>
        <vt:i4>5</vt:i4>
      </vt:variant>
      <vt:variant>
        <vt:lpwstr>http://www.inghist.nl/Onderzoek/Projecten/BWN/lemmata/bwn1/debije</vt:lpwstr>
      </vt:variant>
      <vt:variant>
        <vt:lpwstr/>
      </vt:variant>
      <vt:variant>
        <vt:i4>786436</vt:i4>
      </vt:variant>
      <vt:variant>
        <vt:i4>18</vt:i4>
      </vt:variant>
      <vt:variant>
        <vt:i4>0</vt:i4>
      </vt:variant>
      <vt:variant>
        <vt:i4>5</vt:i4>
      </vt:variant>
      <vt:variant>
        <vt:lpwstr>http://diogenes.iwt.uni-bremen.de/vt/laser/papers/Debye-Lichtdruck-AnnPhy1909.pdf</vt:lpwstr>
      </vt:variant>
      <vt:variant>
        <vt:lpwstr/>
      </vt:variant>
      <vt:variant>
        <vt:i4>2752517</vt:i4>
      </vt:variant>
      <vt:variant>
        <vt:i4>15</vt:i4>
      </vt:variant>
      <vt:variant>
        <vt:i4>0</vt:i4>
      </vt:variant>
      <vt:variant>
        <vt:i4>5</vt:i4>
      </vt:variant>
      <vt:variant>
        <vt:lpwstr>http://diogenes.iwt.uni-bremen.de/~wriedt/Mie_Type_Codes/Gustav_Mie/body_gustav_mie.html</vt:lpwstr>
      </vt:variant>
      <vt:variant>
        <vt:lpwstr/>
      </vt:variant>
      <vt:variant>
        <vt:i4>6160469</vt:i4>
      </vt:variant>
      <vt:variant>
        <vt:i4>12</vt:i4>
      </vt:variant>
      <vt:variant>
        <vt:i4>0</vt:i4>
      </vt:variant>
      <vt:variant>
        <vt:i4>5</vt:i4>
      </vt:variant>
      <vt:variant>
        <vt:lpwstr>http://diogenes.iwt.uni-bremen.de/vt/laser/papers/Mie-Beitrag-zur-Optik-AnnalenPhysik1908.PDF</vt:lpwstr>
      </vt:variant>
      <vt:variant>
        <vt:lpwstr/>
      </vt:variant>
      <vt:variant>
        <vt:i4>3407925</vt:i4>
      </vt:variant>
      <vt:variant>
        <vt:i4>9</vt:i4>
      </vt:variant>
      <vt:variant>
        <vt:i4>0</vt:i4>
      </vt:variant>
      <vt:variant>
        <vt:i4>5</vt:i4>
      </vt:variant>
      <vt:variant>
        <vt:lpwstr>http://diogenes.iwt.uni-bremen.de/vt/laser/papers/Lorenz-lumiere-reflechie-sphere-1998.pdf</vt:lpwstr>
      </vt:variant>
      <vt:variant>
        <vt:lpwstr/>
      </vt:variant>
      <vt:variant>
        <vt:i4>6291554</vt:i4>
      </vt:variant>
      <vt:variant>
        <vt:i4>6</vt:i4>
      </vt:variant>
      <vt:variant>
        <vt:i4>0</vt:i4>
      </vt:variant>
      <vt:variant>
        <vt:i4>5</vt:i4>
      </vt:variant>
      <vt:variant>
        <vt:lpwstr>http://diogenes.iwt.uni-bremen.de/vt/laser/papers/Lorenz-lysbevaegelsen-VidenskSelskSkr1890.PDF</vt:lpwstr>
      </vt:variant>
      <vt:variant>
        <vt:lpwstr/>
      </vt:variant>
      <vt:variant>
        <vt:i4>393283</vt:i4>
      </vt:variant>
      <vt:variant>
        <vt:i4>3</vt:i4>
      </vt:variant>
      <vt:variant>
        <vt:i4>0</vt:i4>
      </vt:variant>
      <vt:variant>
        <vt:i4>5</vt:i4>
      </vt:variant>
      <vt:variant>
        <vt:lpwstr>http://www-gap.dcs.st-and.ac.uk/~history/Mathematicians/Clebsch.html</vt:lpwstr>
      </vt:variant>
      <vt:variant>
        <vt:lpwstr/>
      </vt:variant>
      <vt:variant>
        <vt:i4>720921</vt:i4>
      </vt:variant>
      <vt:variant>
        <vt:i4>0</vt:i4>
      </vt:variant>
      <vt:variant>
        <vt:i4>0</vt:i4>
      </vt:variant>
      <vt:variant>
        <vt:i4>5</vt:i4>
      </vt:variant>
      <vt:variant>
        <vt:lpwstr>http://diogenes.iwt.uni-bremen.de/vt/laser/papers/Clebsch-Reflexiopn an-Kugelflaeche-JMathematik1863.PDF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