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DFEDA" w14:textId="77777777" w:rsidR="00291390" w:rsidRPr="00D64169" w:rsidRDefault="00D64169">
      <w:pPr>
        <w:tabs>
          <w:tab w:val="right" w:pos="9270"/>
        </w:tabs>
      </w:pPr>
      <w:r>
        <w:rPr>
          <w:b/>
        </w:rPr>
        <w:t>C</w:t>
      </w:r>
      <w:r w:rsidRPr="00D64169">
        <w:rPr>
          <w:b/>
        </w:rPr>
        <w:t>apacitor with non constant V</w:t>
      </w:r>
      <w:r>
        <w:rPr>
          <w:b/>
        </w:rPr>
        <w:t xml:space="preserve"> ?</w:t>
      </w:r>
      <w:r>
        <w:tab/>
      </w:r>
      <w:r>
        <w:tab/>
      </w:r>
      <w:r>
        <w:tab/>
      </w:r>
      <w:r>
        <w:tab/>
      </w:r>
      <w:r>
        <w:tab/>
      </w:r>
      <w:r>
        <w:tab/>
        <w:t>9.14.14</w:t>
      </w:r>
    </w:p>
    <w:p w14:paraId="7FF6BA6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759C6A7" w14:textId="77777777" w:rsidR="00D64169" w:rsidRPr="00EC6F8F" w:rsidRDefault="00D6416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C6F8F">
        <w:rPr>
          <w:color w:val="FF0000"/>
        </w:rPr>
        <w:t xml:space="preserve">I got nowhere with this. </w:t>
      </w:r>
      <w:r w:rsidR="00EC6F8F" w:rsidRPr="00EC6F8F">
        <w:rPr>
          <w:color w:val="FF0000"/>
        </w:rPr>
        <w:t xml:space="preserve">I was trying to </w:t>
      </w:r>
      <w:r w:rsidR="00EC6F8F">
        <w:rPr>
          <w:color w:val="FF0000"/>
        </w:rPr>
        <w:t xml:space="preserve">physically </w:t>
      </w:r>
      <w:r w:rsidR="00EC6F8F" w:rsidRPr="00EC6F8F">
        <w:rPr>
          <w:color w:val="FF0000"/>
        </w:rPr>
        <w:t xml:space="preserve">model the notion of an "average capacitance" if the surfaces are not really at constant potential. In Appendix S I never had any need for an average C. But I did use this notion: </w:t>
      </w:r>
    </w:p>
    <w:p w14:paraId="0A26C837" w14:textId="77777777" w:rsidR="00EC6F8F" w:rsidRPr="00EC6F8F" w:rsidRDefault="00EC6F8F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CDBADC4" w14:textId="77777777" w:rsidR="00EC6F8F" w:rsidRPr="00EC6F8F" w:rsidRDefault="00EC6F8F" w:rsidP="00EC6F8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C6F8F">
        <w:rPr>
          <w:color w:val="FF0000"/>
        </w:rPr>
        <w:tab/>
        <w:t xml:space="preserve">  </w:t>
      </w:r>
      <w:r w:rsidRPr="00EC6F8F">
        <w:rPr>
          <w:color w:val="FF0000"/>
        </w:rPr>
        <w:fldChar w:fldCharType="begin"/>
      </w:r>
      <w:r w:rsidRPr="00EC6F8F">
        <w:rPr>
          <w:color w:val="FF0000"/>
        </w:rPr>
        <w:instrText xml:space="preserve"> EQ \f(1,C'(</w:instrText>
      </w:r>
      <w:r w:rsidRPr="00EC6F8F">
        <w:rPr>
          <w:b/>
          <w:color w:val="FF0000"/>
        </w:rPr>
        <w:instrText>x</w:instrText>
      </w:r>
      <w:r w:rsidRPr="00EC6F8F">
        <w:rPr>
          <w:rStyle w:val="subscript"/>
          <w:color w:val="FF0000"/>
        </w:rPr>
        <w:instrText>1</w:instrText>
      </w:r>
      <w:r w:rsidRPr="00EC6F8F">
        <w:rPr>
          <w:color w:val="FF0000"/>
        </w:rPr>
        <w:instrText>,</w:instrText>
      </w:r>
      <w:r w:rsidRPr="00EC6F8F">
        <w:rPr>
          <w:b/>
          <w:color w:val="FF0000"/>
        </w:rPr>
        <w:instrText>x</w:instrText>
      </w:r>
      <w:r w:rsidRPr="00EC6F8F">
        <w:rPr>
          <w:rStyle w:val="subscript"/>
          <w:color w:val="FF0000"/>
        </w:rPr>
        <w:instrText>2</w:instrText>
      </w:r>
      <w:r w:rsidRPr="00EC6F8F">
        <w:rPr>
          <w:color w:val="FF0000"/>
        </w:rPr>
        <w:instrText xml:space="preserve">)) </w:instrText>
      </w:r>
      <w:r w:rsidRPr="00EC6F8F">
        <w:rPr>
          <w:color w:val="FF0000"/>
        </w:rPr>
        <w:fldChar w:fldCharType="end"/>
      </w:r>
      <w:r w:rsidRPr="00EC6F8F">
        <w:rPr>
          <w:color w:val="FF0000"/>
        </w:rPr>
        <w:t xml:space="preserve">  = </w:t>
      </w:r>
      <w:r w:rsidRPr="00EC6F8F">
        <w:rPr>
          <w:color w:val="FF0000"/>
        </w:rPr>
        <w:fldChar w:fldCharType="begin"/>
      </w:r>
      <w:r w:rsidRPr="00EC6F8F">
        <w:rPr>
          <w:color w:val="FF0000"/>
        </w:rPr>
        <w:instrText xml:space="preserve"> EQ \f(V(</w:instrText>
      </w:r>
      <w:r w:rsidRPr="00EC6F8F">
        <w:rPr>
          <w:b/>
          <w:color w:val="FF0000"/>
        </w:rPr>
        <w:instrText>x</w:instrText>
      </w:r>
      <w:r w:rsidRPr="00EC6F8F">
        <w:rPr>
          <w:rStyle w:val="subscript"/>
          <w:color w:val="FF0000"/>
        </w:rPr>
        <w:instrText>1</w:instrText>
      </w:r>
      <w:r w:rsidRPr="00EC6F8F">
        <w:rPr>
          <w:color w:val="FF0000"/>
        </w:rPr>
        <w:instrText>,</w:instrText>
      </w:r>
      <w:r w:rsidRPr="00EC6F8F">
        <w:rPr>
          <w:b/>
          <w:color w:val="FF0000"/>
        </w:rPr>
        <w:instrText>x</w:instrText>
      </w:r>
      <w:r w:rsidRPr="00EC6F8F">
        <w:rPr>
          <w:rStyle w:val="subscript"/>
          <w:color w:val="FF0000"/>
        </w:rPr>
        <w:instrText>2</w:instrText>
      </w:r>
      <w:r w:rsidRPr="00EC6F8F">
        <w:rPr>
          <w:color w:val="FF0000"/>
        </w:rPr>
        <w:instrText xml:space="preserve">),q(z)) </w:instrText>
      </w:r>
      <w:r w:rsidRPr="00EC6F8F">
        <w:rPr>
          <w:color w:val="FF0000"/>
        </w:rPr>
        <w:fldChar w:fldCharType="end"/>
      </w:r>
      <w:r w:rsidRPr="00EC6F8F">
        <w:rPr>
          <w:color w:val="FF0000"/>
        </w:rPr>
        <w:t xml:space="preserve"> </w:t>
      </w:r>
      <w:r w:rsidRPr="00EC6F8F">
        <w:rPr>
          <w:color w:val="FF0000"/>
        </w:rPr>
        <w:tab/>
      </w:r>
      <w:r w:rsidRPr="00EC6F8F">
        <w:rPr>
          <w:color w:val="FF0000"/>
        </w:rPr>
        <w:tab/>
      </w:r>
      <w:r w:rsidRPr="00EC6F8F">
        <w:rPr>
          <w:color w:val="FF0000"/>
        </w:rPr>
        <w:tab/>
      </w:r>
      <w:r w:rsidRPr="00EC6F8F">
        <w:rPr>
          <w:color w:val="FF0000"/>
        </w:rPr>
        <w:tab/>
      </w:r>
      <w:r w:rsidRPr="00EC6F8F">
        <w:rPr>
          <w:color w:val="FF0000"/>
        </w:rPr>
        <w:tab/>
      </w:r>
      <w:r w:rsidRPr="00EC6F8F">
        <w:rPr>
          <w:color w:val="FF0000"/>
        </w:rPr>
        <w:tab/>
      </w:r>
      <w:r w:rsidRPr="00EC6F8F">
        <w:rPr>
          <w:color w:val="FF0000"/>
        </w:rPr>
        <w:tab/>
      </w:r>
      <w:r w:rsidRPr="00EC6F8F">
        <w:rPr>
          <w:color w:val="FF0000"/>
        </w:rPr>
        <w:tab/>
      </w:r>
      <w:r w:rsidRPr="00EC6F8F">
        <w:rPr>
          <w:color w:val="FF0000"/>
        </w:rPr>
        <w:tab/>
        <w:t>(S.3)</w:t>
      </w:r>
    </w:p>
    <w:p w14:paraId="62A5EC20" w14:textId="77777777" w:rsidR="00EC6F8F" w:rsidRPr="00EC6F8F" w:rsidRDefault="00EC6F8F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260831C" w14:textId="77777777" w:rsidR="00EC6F8F" w:rsidRPr="00EC6F8F" w:rsidRDefault="00EC6F8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C6F8F">
        <w:rPr>
          <w:color w:val="FF0000"/>
        </w:rPr>
        <w:t>and then</w:t>
      </w:r>
    </w:p>
    <w:p w14:paraId="1B9289D6" w14:textId="77777777" w:rsidR="00EC6F8F" w:rsidRPr="00EC6F8F" w:rsidRDefault="00EC6F8F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FBEA737" w14:textId="77777777" w:rsidR="00EC6F8F" w:rsidRPr="00EC6F8F" w:rsidRDefault="00EC6F8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C6F8F">
        <w:rPr>
          <w:color w:val="FF0000"/>
        </w:rPr>
        <w:t xml:space="preserve">&lt; </w:t>
      </w:r>
      <w:r w:rsidRPr="00EC6F8F">
        <w:rPr>
          <w:color w:val="FF0000"/>
        </w:rPr>
        <w:fldChar w:fldCharType="begin"/>
      </w:r>
      <w:r w:rsidRPr="00EC6F8F">
        <w:rPr>
          <w:color w:val="FF0000"/>
        </w:rPr>
        <w:instrText xml:space="preserve"> EQ \f(1,C'(</w:instrText>
      </w:r>
      <w:r w:rsidRPr="00EC6F8F">
        <w:rPr>
          <w:b/>
          <w:color w:val="FF0000"/>
        </w:rPr>
        <w:instrText>x</w:instrText>
      </w:r>
      <w:r w:rsidRPr="00EC6F8F">
        <w:rPr>
          <w:rStyle w:val="subscript"/>
          <w:color w:val="FF0000"/>
        </w:rPr>
        <w:instrText>1</w:instrText>
      </w:r>
      <w:r w:rsidRPr="00EC6F8F">
        <w:rPr>
          <w:color w:val="FF0000"/>
        </w:rPr>
        <w:instrText>,</w:instrText>
      </w:r>
      <w:r w:rsidRPr="00EC6F8F">
        <w:rPr>
          <w:b/>
          <w:color w:val="FF0000"/>
        </w:rPr>
        <w:instrText>x</w:instrText>
      </w:r>
      <w:r w:rsidRPr="00EC6F8F">
        <w:rPr>
          <w:rStyle w:val="subscript"/>
          <w:color w:val="FF0000"/>
        </w:rPr>
        <w:instrText>2</w:instrText>
      </w:r>
      <w:r w:rsidRPr="00EC6F8F">
        <w:rPr>
          <w:color w:val="FF0000"/>
        </w:rPr>
        <w:instrText xml:space="preserve">)) </w:instrText>
      </w:r>
      <w:r w:rsidRPr="00EC6F8F">
        <w:rPr>
          <w:color w:val="FF0000"/>
        </w:rPr>
        <w:fldChar w:fldCharType="end"/>
      </w:r>
      <w:r w:rsidRPr="00EC6F8F">
        <w:rPr>
          <w:color w:val="FF0000"/>
        </w:rPr>
        <w:t xml:space="preserve"> &gt;</w:t>
      </w:r>
      <w:r w:rsidRPr="00EC6F8F">
        <w:rPr>
          <w:rStyle w:val="subscript"/>
          <w:color w:val="FF0000"/>
        </w:rPr>
        <w:t>C1,C2</w:t>
      </w:r>
      <w:r w:rsidRPr="00EC6F8F">
        <w:rPr>
          <w:color w:val="FF0000"/>
        </w:rPr>
        <w:t xml:space="preserve">   = &lt; V(</w:t>
      </w:r>
      <w:r w:rsidRPr="00EC6F8F">
        <w:rPr>
          <w:b/>
          <w:color w:val="FF0000"/>
        </w:rPr>
        <w:t>x</w:t>
      </w:r>
      <w:r w:rsidRPr="00EC6F8F">
        <w:rPr>
          <w:rStyle w:val="subscript"/>
          <w:color w:val="FF0000"/>
        </w:rPr>
        <w:t>1</w:t>
      </w:r>
      <w:r w:rsidRPr="00EC6F8F">
        <w:rPr>
          <w:color w:val="FF0000"/>
        </w:rPr>
        <w:t>,</w:t>
      </w:r>
      <w:r w:rsidRPr="00EC6F8F">
        <w:rPr>
          <w:b/>
          <w:color w:val="FF0000"/>
        </w:rPr>
        <w:t>x</w:t>
      </w:r>
      <w:r w:rsidRPr="00EC6F8F">
        <w:rPr>
          <w:rStyle w:val="subscript"/>
          <w:color w:val="FF0000"/>
        </w:rPr>
        <w:t>2</w:t>
      </w:r>
      <w:r w:rsidRPr="00EC6F8F">
        <w:rPr>
          <w:color w:val="FF0000"/>
        </w:rPr>
        <w:t>) &gt;</w:t>
      </w:r>
      <w:r w:rsidRPr="00EC6F8F">
        <w:rPr>
          <w:rStyle w:val="subscript"/>
          <w:color w:val="FF0000"/>
        </w:rPr>
        <w:t>C1,C2</w:t>
      </w:r>
      <w:r w:rsidRPr="00EC6F8F">
        <w:rPr>
          <w:color w:val="FF0000"/>
        </w:rPr>
        <w:t xml:space="preserve"> / q(z)</w:t>
      </w:r>
    </w:p>
    <w:p w14:paraId="3021C5F8" w14:textId="77777777" w:rsidR="00EC6F8F" w:rsidRPr="00EC6F8F" w:rsidRDefault="00EC6F8F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AB47E88" w14:textId="77777777" w:rsidR="00EC6F8F" w:rsidRPr="00EC6F8F" w:rsidRDefault="00EC6F8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C6F8F">
        <w:rPr>
          <w:color w:val="FF0000"/>
        </w:rPr>
        <w:t xml:space="preserve">and the double average on the right makes complete sense and then defines what is on the left. </w:t>
      </w:r>
      <w:r>
        <w:rPr>
          <w:color w:val="FF0000"/>
        </w:rPr>
        <w:t xml:space="preserve">It was I think a valid question to ask! </w:t>
      </w:r>
      <w:r w:rsidR="00DB7C66">
        <w:rPr>
          <w:color w:val="FF0000"/>
        </w:rPr>
        <w:t xml:space="preserve"> Reviewed 10.8.14.</w:t>
      </w:r>
    </w:p>
    <w:p w14:paraId="1966ED2B" w14:textId="77777777" w:rsidR="00D64169" w:rsidRDefault="00D64169">
      <w:pPr>
        <w:tabs>
          <w:tab w:val="left" w:pos="7200"/>
          <w:tab w:val="left" w:pos="7920"/>
          <w:tab w:val="right" w:pos="9270"/>
        </w:tabs>
      </w:pPr>
    </w:p>
    <w:p w14:paraId="1CA54238" w14:textId="77777777" w:rsidR="00291390" w:rsidRDefault="00D64169">
      <w:r w:rsidRPr="00D64169">
        <w:rPr>
          <w:b/>
        </w:rPr>
        <w:t>Plan A.</w:t>
      </w:r>
      <w:r>
        <w:t xml:space="preserve">  Suppose we took our two cylinders and following the E field lines, partitioned the dielectric space into a set of small capacitors, each of which has a particular voltage across it: </w:t>
      </w:r>
    </w:p>
    <w:p w14:paraId="0AEA2FA5" w14:textId="77777777" w:rsidR="00D64169" w:rsidRDefault="00D64169"/>
    <w:p w14:paraId="5532837D" w14:textId="77777777" w:rsidR="00D64169" w:rsidRDefault="00D64169">
      <w:r>
        <w:pict w14:anchorId="79D55B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1.75pt;height:99pt">
            <v:imagedata r:id="rId6" o:title=""/>
          </v:shape>
        </w:pict>
      </w:r>
    </w:p>
    <w:p w14:paraId="0DEB353E" w14:textId="77777777" w:rsidR="00D64169" w:rsidRDefault="00D64169"/>
    <w:p w14:paraId="13665568" w14:textId="77777777" w:rsidR="00D64169" w:rsidRDefault="00D64169">
      <w:r>
        <w:t xml:space="preserve">Perhaps we parameterize things with an angle θ around the left conductor. Then for a particular one of these small capacitors, </w:t>
      </w:r>
    </w:p>
    <w:p w14:paraId="57E72E01" w14:textId="77777777" w:rsidR="00D64169" w:rsidRDefault="00D64169"/>
    <w:p w14:paraId="5ADCB12E" w14:textId="77777777" w:rsidR="00D64169" w:rsidRDefault="00D64169">
      <w:r>
        <w:tab/>
      </w:r>
      <w:proofErr w:type="spellStart"/>
      <w:r>
        <w:t>dq</w:t>
      </w:r>
      <w:proofErr w:type="spellEnd"/>
      <w:r>
        <w:t>(θ) = [C(θ)</w:t>
      </w:r>
      <w:proofErr w:type="spellStart"/>
      <w:r>
        <w:t>dθ</w:t>
      </w:r>
      <w:proofErr w:type="spellEnd"/>
      <w:r>
        <w:t>] V(θ)</w:t>
      </w:r>
    </w:p>
    <w:p w14:paraId="5F86233A" w14:textId="77777777" w:rsidR="00D64169" w:rsidRDefault="00D64169"/>
    <w:p w14:paraId="38024907" w14:textId="77777777" w:rsidR="00D64169" w:rsidRDefault="00D64169">
      <w:r>
        <w:t>A tiny sliver capacitor has capacitance C(θ)</w:t>
      </w:r>
      <w:proofErr w:type="spellStart"/>
      <w:r>
        <w:t>dθ</w:t>
      </w:r>
      <w:proofErr w:type="spellEnd"/>
      <w:r>
        <w:t xml:space="preserve">  which we assume we could calculate from the geometry. </w:t>
      </w:r>
    </w:p>
    <w:p w14:paraId="4AB86D08" w14:textId="77777777" w:rsidR="00D64169" w:rsidRDefault="00D64169">
      <w:r>
        <w:t>We regard V(θ) as a specified function. Then the total charge on the left conductor is</w:t>
      </w:r>
    </w:p>
    <w:p w14:paraId="203B9D6E" w14:textId="77777777" w:rsidR="00D64169" w:rsidRDefault="00D64169"/>
    <w:p w14:paraId="2A13506A" w14:textId="77777777" w:rsidR="00D64169" w:rsidRDefault="00D64169">
      <w:r>
        <w:tab/>
        <w:t xml:space="preserve">q =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dq</w:t>
      </w:r>
      <w:proofErr w:type="spellEnd"/>
      <w:r>
        <w:t xml:space="preserve">(θ)  =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dθ</w:t>
      </w:r>
      <w:proofErr w:type="spellEnd"/>
      <w:r>
        <w:t xml:space="preserve"> C(θ)</w:t>
      </w:r>
      <w:r w:rsidRPr="00D64169">
        <w:t xml:space="preserve"> </w:t>
      </w:r>
      <w:r>
        <w:t>V(θ)</w:t>
      </w:r>
    </w:p>
    <w:p w14:paraId="4200C8FA" w14:textId="77777777" w:rsidR="00D64169" w:rsidRDefault="00D64169"/>
    <w:p w14:paraId="332AE9D3" w14:textId="77777777" w:rsidR="00D64169" w:rsidRDefault="00D64169">
      <w:r>
        <w:t>We might also talk about a mean voltage V as</w:t>
      </w:r>
    </w:p>
    <w:p w14:paraId="105916AD" w14:textId="77777777" w:rsidR="00D64169" w:rsidRDefault="00D64169"/>
    <w:p w14:paraId="44C7A837" w14:textId="77777777" w:rsidR="00D64169" w:rsidRDefault="00D64169">
      <w:r>
        <w:tab/>
      </w:r>
      <w:proofErr w:type="spellStart"/>
      <w:r>
        <w:t>V</w:t>
      </w:r>
      <w:r>
        <w:rPr>
          <w:rStyle w:val="subscript"/>
        </w:rPr>
        <w:t>av</w:t>
      </w:r>
      <w:proofErr w:type="spellEnd"/>
      <w:r>
        <w:t xml:space="preserve"> = (1/2πa)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dθ</w:t>
      </w:r>
      <w:proofErr w:type="spellEnd"/>
      <w:r>
        <w:t xml:space="preserve"> V(θ)</w:t>
      </w:r>
    </w:p>
    <w:p w14:paraId="3A8D16C1" w14:textId="77777777" w:rsidR="00D64169" w:rsidRDefault="00D64169"/>
    <w:p w14:paraId="51AEBC9C" w14:textId="77777777" w:rsidR="00D64169" w:rsidRDefault="00D64169">
      <w:r>
        <w:t>The average capacitance would have to be</w:t>
      </w:r>
    </w:p>
    <w:p w14:paraId="378685FD" w14:textId="77777777" w:rsidR="00D64169" w:rsidRPr="00D64169" w:rsidRDefault="00D64169"/>
    <w:p w14:paraId="3ECF022B" w14:textId="77777777" w:rsidR="00D64169" w:rsidRDefault="00D64169">
      <w:r>
        <w:lastRenderedPageBreak/>
        <w:tab/>
      </w:r>
      <w:proofErr w:type="spellStart"/>
      <w:r>
        <w:t>C</w:t>
      </w:r>
      <w:r>
        <w:rPr>
          <w:rStyle w:val="subscript"/>
        </w:rPr>
        <w:t>av</w:t>
      </w:r>
      <w:proofErr w:type="spellEnd"/>
      <w:r>
        <w:t xml:space="preserve">   =  (1/2πa)</w:t>
      </w:r>
      <w:r w:rsidRPr="00D64169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dθ</w:t>
      </w:r>
      <w:proofErr w:type="spellEnd"/>
      <w:r>
        <w:t xml:space="preserve"> C(θ)</w:t>
      </w:r>
    </w:p>
    <w:p w14:paraId="2692FB7F" w14:textId="77777777" w:rsidR="00D64169" w:rsidRDefault="00D64169"/>
    <w:p w14:paraId="6FC702BD" w14:textId="77777777" w:rsidR="00D64169" w:rsidRPr="00D64169" w:rsidRDefault="00D64169">
      <w:r>
        <w:t>Notice that we can NOT then say that</w:t>
      </w:r>
      <w:r>
        <w:tab/>
      </w:r>
    </w:p>
    <w:p w14:paraId="40C0F110" w14:textId="77777777" w:rsidR="00291390" w:rsidRDefault="00291390"/>
    <w:p w14:paraId="44ECDBF0" w14:textId="77777777" w:rsidR="00D64169" w:rsidRDefault="00D64169">
      <w:r>
        <w:tab/>
        <w:t xml:space="preserve">q = </w:t>
      </w:r>
      <w:proofErr w:type="spellStart"/>
      <w:r>
        <w:t>C</w:t>
      </w:r>
      <w:r>
        <w:rPr>
          <w:rStyle w:val="subscript"/>
        </w:rPr>
        <w:t>av</w:t>
      </w:r>
      <w:proofErr w:type="spellEnd"/>
      <w:r w:rsidRPr="00D64169">
        <w:t xml:space="preserve"> </w:t>
      </w:r>
      <w:proofErr w:type="spellStart"/>
      <w:r>
        <w:t>V</w:t>
      </w:r>
      <w:r>
        <w:rPr>
          <w:rStyle w:val="subscript"/>
        </w:rPr>
        <w:t>av</w:t>
      </w:r>
      <w:proofErr w:type="spellEnd"/>
    </w:p>
    <w:p w14:paraId="4DBE59F5" w14:textId="77777777" w:rsidR="00D64169" w:rsidRDefault="00D64169"/>
    <w:p w14:paraId="1A8DE8B1" w14:textId="77777777" w:rsidR="00D64169" w:rsidRDefault="00D64169">
      <w:r w:rsidRPr="00D64169">
        <w:rPr>
          <w:b/>
        </w:rPr>
        <w:t>Plan B.</w:t>
      </w:r>
      <w:r>
        <w:t xml:space="preserve"> Use this different picture</w:t>
      </w:r>
    </w:p>
    <w:p w14:paraId="51249C3A" w14:textId="77777777" w:rsidR="00D64169" w:rsidRDefault="00D64169"/>
    <w:p w14:paraId="048A3351" w14:textId="77777777" w:rsidR="00D64169" w:rsidRDefault="00D64169">
      <w:r>
        <w:pict w14:anchorId="091B8D76">
          <v:shape id="_x0000_i1026" type="#_x0000_t75" style="width:331.5pt;height:120.75pt">
            <v:imagedata r:id="rId7" o:title=""/>
          </v:shape>
        </w:pict>
      </w:r>
    </w:p>
    <w:p w14:paraId="44DF6086" w14:textId="77777777" w:rsidR="00D64169" w:rsidRDefault="00D64169"/>
    <w:p w14:paraId="4886D410" w14:textId="77777777" w:rsidR="00D64169" w:rsidRDefault="00D64169">
      <w:r>
        <w:t>A differential capacitor consists of two tiny metal patches of area dA</w:t>
      </w:r>
      <w:r>
        <w:rPr>
          <w:rStyle w:val="subscript"/>
        </w:rPr>
        <w:t>1</w:t>
      </w:r>
      <w:r>
        <w:t xml:space="preserve"> and dA</w:t>
      </w:r>
      <w:r>
        <w:rPr>
          <w:rStyle w:val="subscript"/>
        </w:rPr>
        <w:t>2</w:t>
      </w:r>
      <w:r>
        <w:t xml:space="preserve"> (patches are shown in red). The left patch is at </w:t>
      </w:r>
      <w:r w:rsidRPr="00D64169">
        <w:rPr>
          <w:b/>
        </w:rPr>
        <w:t>x</w:t>
      </w:r>
      <w:r>
        <w:rPr>
          <w:rStyle w:val="subscript"/>
        </w:rPr>
        <w:t>1</w:t>
      </w:r>
      <w:r>
        <w:t xml:space="preserve"> and the right patch is at </w:t>
      </w:r>
      <w:r w:rsidRPr="00D64169">
        <w:rPr>
          <w:b/>
        </w:rPr>
        <w:t>x</w:t>
      </w:r>
      <w:r>
        <w:rPr>
          <w:rStyle w:val="subscript"/>
        </w:rPr>
        <w:t>2</w:t>
      </w:r>
      <w:r>
        <w:t xml:space="preserve"> . The voltage between these patches is V(</w:t>
      </w:r>
      <w:r w:rsidRPr="00D64169">
        <w:rPr>
          <w:b/>
        </w:rPr>
        <w:t>x</w:t>
      </w:r>
      <w:r>
        <w:rPr>
          <w:rStyle w:val="subscript"/>
        </w:rPr>
        <w:t>1</w:t>
      </w:r>
      <w:r>
        <w:t xml:space="preserve">, </w:t>
      </w:r>
      <w:r w:rsidRPr="00D64169">
        <w:rPr>
          <w:b/>
        </w:rPr>
        <w:t>x</w:t>
      </w:r>
      <w:r>
        <w:rPr>
          <w:rStyle w:val="subscript"/>
        </w:rPr>
        <w:t>2</w:t>
      </w:r>
      <w:r>
        <w:t>) . We could then write</w:t>
      </w:r>
    </w:p>
    <w:p w14:paraId="77824C6A" w14:textId="77777777" w:rsidR="00D64169" w:rsidRDefault="00D64169"/>
    <w:p w14:paraId="5CBA8035" w14:textId="77777777" w:rsidR="00D64169" w:rsidRPr="00D64169" w:rsidRDefault="00D64169">
      <w:r>
        <w:tab/>
      </w:r>
      <w:proofErr w:type="spellStart"/>
      <w:r>
        <w:t>dq</w:t>
      </w:r>
      <w:proofErr w:type="spellEnd"/>
      <w:r>
        <w:t xml:space="preserve"> = [C(</w:t>
      </w:r>
      <w:r w:rsidRPr="00D64169">
        <w:rPr>
          <w:b/>
        </w:rPr>
        <w:t>x</w:t>
      </w:r>
      <w:r>
        <w:rPr>
          <w:rStyle w:val="subscript"/>
        </w:rPr>
        <w:t>1</w:t>
      </w:r>
      <w:r>
        <w:t>,</w:t>
      </w:r>
      <w:r w:rsidRPr="00D64169">
        <w:rPr>
          <w:b/>
        </w:rPr>
        <w:t>x</w:t>
      </w:r>
      <w:r>
        <w:rPr>
          <w:rStyle w:val="subscript"/>
        </w:rPr>
        <w:t>2</w:t>
      </w:r>
      <w:r>
        <w:t>)dA</w:t>
      </w:r>
      <w:r>
        <w:rPr>
          <w:rStyle w:val="subscript"/>
        </w:rPr>
        <w:t>1</w:t>
      </w:r>
      <w:r>
        <w:t>dA</w:t>
      </w:r>
      <w:r>
        <w:rPr>
          <w:rStyle w:val="subscript"/>
        </w:rPr>
        <w:t>2</w:t>
      </w:r>
      <w:r>
        <w:t>] V(</w:t>
      </w:r>
      <w:r w:rsidRPr="00D64169">
        <w:rPr>
          <w:b/>
        </w:rPr>
        <w:t>x</w:t>
      </w:r>
      <w:r>
        <w:rPr>
          <w:rStyle w:val="subscript"/>
        </w:rPr>
        <w:t>1</w:t>
      </w:r>
      <w:r>
        <w:t>,</w:t>
      </w:r>
      <w:r w:rsidRPr="00D64169">
        <w:rPr>
          <w:b/>
        </w:rPr>
        <w:t>x</w:t>
      </w:r>
      <w:r>
        <w:rPr>
          <w:rStyle w:val="subscript"/>
        </w:rPr>
        <w:t>2</w:t>
      </w:r>
      <w:r>
        <w:t xml:space="preserve">) </w:t>
      </w:r>
      <w:r>
        <w:tab/>
      </w:r>
      <w:r>
        <w:tab/>
      </w:r>
      <w:r>
        <w:tab/>
      </w:r>
      <w:proofErr w:type="spellStart"/>
      <w:r>
        <w:t>dC</w:t>
      </w:r>
      <w:proofErr w:type="spellEnd"/>
      <w:r>
        <w:t xml:space="preserve"> = C(</w:t>
      </w:r>
      <w:r w:rsidRPr="00D64169">
        <w:rPr>
          <w:b/>
        </w:rPr>
        <w:t>x</w:t>
      </w:r>
      <w:r>
        <w:rPr>
          <w:rStyle w:val="subscript"/>
        </w:rPr>
        <w:t>1</w:t>
      </w:r>
      <w:r>
        <w:t>,</w:t>
      </w:r>
      <w:r w:rsidRPr="00D64169">
        <w:rPr>
          <w:b/>
        </w:rPr>
        <w:t>x</w:t>
      </w:r>
      <w:r>
        <w:rPr>
          <w:rStyle w:val="subscript"/>
        </w:rPr>
        <w:t>2</w:t>
      </w:r>
      <w:r>
        <w:t>)dA</w:t>
      </w:r>
      <w:r>
        <w:rPr>
          <w:rStyle w:val="subscript"/>
        </w:rPr>
        <w:t>1</w:t>
      </w:r>
      <w:r>
        <w:t>dA</w:t>
      </w:r>
      <w:r>
        <w:rPr>
          <w:rStyle w:val="subscript"/>
        </w:rPr>
        <w:t>2</w:t>
      </w:r>
    </w:p>
    <w:sectPr w:rsidR="00D64169" w:rsidRPr="00D64169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6C2C5" w14:textId="77777777" w:rsidR="000A3217" w:rsidRDefault="000A3217">
      <w:r>
        <w:separator/>
      </w:r>
    </w:p>
  </w:endnote>
  <w:endnote w:type="continuationSeparator" w:id="0">
    <w:p w14:paraId="05E35D90" w14:textId="77777777" w:rsidR="000A3217" w:rsidRDefault="000A3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53AE9" w14:textId="77777777" w:rsidR="00EC6F8F" w:rsidRDefault="00EC6F8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B7C6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3F3AF" w14:textId="77777777" w:rsidR="000A3217" w:rsidRDefault="000A3217">
      <w:r>
        <w:separator/>
      </w:r>
    </w:p>
  </w:footnote>
  <w:footnote w:type="continuationSeparator" w:id="0">
    <w:p w14:paraId="1B05C598" w14:textId="77777777" w:rsidR="000A3217" w:rsidRDefault="000A32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416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3217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4D8E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64169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B7C66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04BAB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6F8F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2B09D8"/>
  <w15:chartTrackingRefBased/>
  <w15:docId w15:val="{96C59CBD-2F81-41F2-B474-C7A033419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1359</Characters>
  <Application>Microsoft Office Word</Application>
  <DocSecurity>4</DocSecurity>
  <Lines>54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2026-09-06T23:48:00Z</dcterms:created>
  <dcterms:modified xsi:type="dcterms:W3CDTF">2026-09-06T23:48:00Z</dcterms:modified>
</cp:coreProperties>
</file>