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A3C0E" w14:textId="77777777" w:rsidR="00291390" w:rsidRDefault="004D43F6">
      <w:pPr>
        <w:tabs>
          <w:tab w:val="right" w:pos="9270"/>
        </w:tabs>
      </w:pPr>
      <w:r>
        <w:rPr>
          <w:b/>
        </w:rPr>
        <w:t>Conclusions on the Low Frequency Transmission Line Limit</w:t>
      </w:r>
      <w:r w:rsidR="00291390">
        <w:rPr>
          <w:b/>
        </w:rPr>
        <w:tab/>
      </w:r>
      <w:r>
        <w:tab/>
        <w:t>PhL</w:t>
      </w:r>
      <w:r>
        <w:tab/>
      </w:r>
      <w:r w:rsidR="00291390">
        <w:t>3.</w:t>
      </w:r>
      <w:r w:rsidR="0024426A">
        <w:t>20</w:t>
      </w:r>
      <w:r w:rsidR="00291390">
        <w:t>.</w:t>
      </w:r>
      <w:r w:rsidR="0024426A">
        <w:t>14</w:t>
      </w:r>
    </w:p>
    <w:p w14:paraId="0F2EC6B9" w14:textId="77777777" w:rsidR="00291390" w:rsidRDefault="00291390">
      <w:pPr>
        <w:tabs>
          <w:tab w:val="left" w:pos="7200"/>
          <w:tab w:val="left" w:pos="7920"/>
          <w:tab w:val="right" w:pos="9270"/>
        </w:tabs>
      </w:pPr>
    </w:p>
    <w:p w14:paraId="108A4E53" w14:textId="77777777" w:rsidR="002F26FF" w:rsidRPr="002F26FF" w:rsidRDefault="002F26FF">
      <w:pPr>
        <w:tabs>
          <w:tab w:val="left" w:pos="7200"/>
          <w:tab w:val="left" w:pos="7920"/>
          <w:tab w:val="right" w:pos="9270"/>
        </w:tabs>
        <w:rPr>
          <w:color w:val="FF0000"/>
          <w:u w:val="single"/>
        </w:rPr>
      </w:pPr>
      <w:r w:rsidRPr="002F26FF">
        <w:rPr>
          <w:color w:val="FF0000"/>
          <w:u w:val="single"/>
        </w:rPr>
        <w:t>Summary made 5.14.14</w:t>
      </w:r>
      <w:r w:rsidR="000D4B0A">
        <w:rPr>
          <w:color w:val="FF0000"/>
          <w:u w:val="single"/>
        </w:rPr>
        <w:t xml:space="preserve">   [ review is all OK ] </w:t>
      </w:r>
    </w:p>
    <w:p w14:paraId="24EB7296" w14:textId="77777777" w:rsidR="002F26FF" w:rsidRPr="002F26FF" w:rsidRDefault="002F26FF">
      <w:pPr>
        <w:tabs>
          <w:tab w:val="left" w:pos="7200"/>
          <w:tab w:val="left" w:pos="7920"/>
          <w:tab w:val="right" w:pos="9270"/>
        </w:tabs>
        <w:rPr>
          <w:color w:val="FF0000"/>
        </w:rPr>
      </w:pPr>
    </w:p>
    <w:p w14:paraId="7797B350" w14:textId="77777777" w:rsidR="002F26FF" w:rsidRPr="002F26FF" w:rsidRDefault="002F26FF">
      <w:pPr>
        <w:tabs>
          <w:tab w:val="left" w:pos="7200"/>
          <w:tab w:val="left" w:pos="7920"/>
          <w:tab w:val="right" w:pos="9270"/>
        </w:tabs>
        <w:rPr>
          <w:color w:val="FF0000"/>
        </w:rPr>
      </w:pPr>
      <w:r w:rsidRPr="002F26FF">
        <w:rPr>
          <w:color w:val="FF0000"/>
        </w:rPr>
        <w:tab/>
      </w:r>
      <w:r w:rsidRPr="002F26FF">
        <w:rPr>
          <w:b/>
          <w:color w:val="FF0000"/>
        </w:rPr>
        <w:t>Section 1</w:t>
      </w:r>
      <w:r w:rsidRPr="002F26FF">
        <w:rPr>
          <w:color w:val="FF0000"/>
        </w:rPr>
        <w:t xml:space="preserve"> says Appendix D is still correct if you allow β</w:t>
      </w:r>
      <w:r w:rsidRPr="002F26FF">
        <w:rPr>
          <w:rStyle w:val="subscript"/>
          <w:color w:val="FF0000"/>
        </w:rPr>
        <w:t>d</w:t>
      </w:r>
      <w:r w:rsidRPr="002F26FF">
        <w:rPr>
          <w:color w:val="FF0000"/>
        </w:rPr>
        <w:t xml:space="preserve"> to be complex to account for losses. </w:t>
      </w:r>
    </w:p>
    <w:p w14:paraId="11C70791" w14:textId="77777777" w:rsidR="002F26FF" w:rsidRPr="002F26FF" w:rsidRDefault="002F26FF">
      <w:pPr>
        <w:tabs>
          <w:tab w:val="left" w:pos="7200"/>
          <w:tab w:val="left" w:pos="7920"/>
          <w:tab w:val="right" w:pos="9270"/>
        </w:tabs>
        <w:rPr>
          <w:color w:val="FF0000"/>
        </w:rPr>
      </w:pPr>
    </w:p>
    <w:p w14:paraId="1B79F0C3" w14:textId="77777777" w:rsidR="002F26FF" w:rsidRPr="002F26FF" w:rsidRDefault="002F26FF">
      <w:pPr>
        <w:tabs>
          <w:tab w:val="left" w:pos="7200"/>
          <w:tab w:val="left" w:pos="7920"/>
          <w:tab w:val="right" w:pos="9270"/>
        </w:tabs>
        <w:rPr>
          <w:color w:val="FF0000"/>
        </w:rPr>
      </w:pPr>
      <w:r w:rsidRPr="002F26FF">
        <w:rPr>
          <w:color w:val="FF0000"/>
        </w:rPr>
        <w:tab/>
      </w:r>
      <w:r w:rsidRPr="002F26FF">
        <w:rPr>
          <w:b/>
          <w:color w:val="FF0000"/>
        </w:rPr>
        <w:t>Section 2</w:t>
      </w:r>
      <w:r w:rsidRPr="002F26FF">
        <w:rPr>
          <w:color w:val="FF0000"/>
        </w:rPr>
        <w:t xml:space="preserve"> says β' = β = =-jωμσ inside copper at any ω.</w:t>
      </w:r>
    </w:p>
    <w:p w14:paraId="30162D53" w14:textId="77777777" w:rsidR="002F26FF" w:rsidRPr="002F26FF" w:rsidRDefault="002F26FF">
      <w:pPr>
        <w:tabs>
          <w:tab w:val="left" w:pos="7200"/>
          <w:tab w:val="left" w:pos="7920"/>
          <w:tab w:val="right" w:pos="9270"/>
        </w:tabs>
        <w:rPr>
          <w:color w:val="FF0000"/>
        </w:rPr>
      </w:pPr>
    </w:p>
    <w:p w14:paraId="5DD5A3BD" w14:textId="77777777" w:rsidR="002F26FF" w:rsidRPr="002F26FF" w:rsidRDefault="002F26FF">
      <w:pPr>
        <w:tabs>
          <w:tab w:val="left" w:pos="7200"/>
          <w:tab w:val="left" w:pos="7920"/>
          <w:tab w:val="right" w:pos="9270"/>
        </w:tabs>
        <w:rPr>
          <w:color w:val="FF0000"/>
        </w:rPr>
      </w:pPr>
      <w:r w:rsidRPr="002F26FF">
        <w:rPr>
          <w:color w:val="FF0000"/>
        </w:rPr>
        <w:tab/>
      </w:r>
      <w:r w:rsidRPr="002F26FF">
        <w:rPr>
          <w:b/>
          <w:color w:val="FF0000"/>
        </w:rPr>
        <w:t xml:space="preserve">Section 3 </w:t>
      </w:r>
      <w:r w:rsidRPr="002F26FF">
        <w:rPr>
          <w:color w:val="FF0000"/>
        </w:rPr>
        <w:t xml:space="preserve">studies all the β's at low ω. </w:t>
      </w:r>
    </w:p>
    <w:p w14:paraId="67F77AA6" w14:textId="77777777" w:rsidR="002F26FF" w:rsidRPr="002F26FF" w:rsidRDefault="002F26FF">
      <w:pPr>
        <w:tabs>
          <w:tab w:val="left" w:pos="7200"/>
          <w:tab w:val="left" w:pos="7920"/>
          <w:tab w:val="right" w:pos="9270"/>
        </w:tabs>
        <w:rPr>
          <w:color w:val="FF0000"/>
        </w:rPr>
      </w:pPr>
    </w:p>
    <w:p w14:paraId="1C292F36" w14:textId="77777777" w:rsidR="002F26FF" w:rsidRPr="002F26FF" w:rsidRDefault="002F26FF">
      <w:pPr>
        <w:tabs>
          <w:tab w:val="left" w:pos="7200"/>
          <w:tab w:val="left" w:pos="7920"/>
          <w:tab w:val="right" w:pos="9270"/>
        </w:tabs>
        <w:rPr>
          <w:color w:val="FF0000"/>
        </w:rPr>
      </w:pPr>
      <w:r w:rsidRPr="002F26FF">
        <w:rPr>
          <w:color w:val="FF0000"/>
        </w:rPr>
        <w:tab/>
      </w:r>
      <w:r w:rsidRPr="002F26FF">
        <w:rPr>
          <w:b/>
          <w:color w:val="FF0000"/>
        </w:rPr>
        <w:t xml:space="preserve">Section 4 </w:t>
      </w:r>
      <w:r w:rsidRPr="002F26FF">
        <w:rPr>
          <w:color w:val="FF0000"/>
        </w:rPr>
        <w:t xml:space="preserve">plots waves on </w:t>
      </w:r>
      <w:r w:rsidR="000D4B0A">
        <w:rPr>
          <w:color w:val="FF0000"/>
        </w:rPr>
        <w:t xml:space="preserve">transmission </w:t>
      </w:r>
      <w:r w:rsidRPr="002F26FF">
        <w:rPr>
          <w:color w:val="FF0000"/>
        </w:rPr>
        <w:t xml:space="preserve">lines showing the kinds of decay you can get. </w:t>
      </w:r>
    </w:p>
    <w:p w14:paraId="7304FC96" w14:textId="77777777" w:rsidR="002F26FF" w:rsidRPr="002F26FF" w:rsidRDefault="002F26FF">
      <w:pPr>
        <w:tabs>
          <w:tab w:val="left" w:pos="7200"/>
          <w:tab w:val="left" w:pos="7920"/>
          <w:tab w:val="right" w:pos="9270"/>
        </w:tabs>
        <w:rPr>
          <w:color w:val="FF0000"/>
        </w:rPr>
      </w:pPr>
    </w:p>
    <w:p w14:paraId="215AFBC2" w14:textId="77777777" w:rsidR="002F26FF" w:rsidRPr="002F26FF" w:rsidRDefault="002F26FF">
      <w:pPr>
        <w:tabs>
          <w:tab w:val="left" w:pos="7200"/>
          <w:tab w:val="left" w:pos="7920"/>
          <w:tab w:val="right" w:pos="9270"/>
        </w:tabs>
        <w:rPr>
          <w:color w:val="FF0000"/>
        </w:rPr>
      </w:pPr>
      <w:r w:rsidRPr="002F26FF">
        <w:rPr>
          <w:color w:val="FF0000"/>
        </w:rPr>
        <w:tab/>
      </w:r>
      <w:r w:rsidRPr="002F26FF">
        <w:rPr>
          <w:b/>
          <w:color w:val="FF0000"/>
        </w:rPr>
        <w:t xml:space="preserve">Section 5 </w:t>
      </w:r>
      <w:r w:rsidRPr="002F26FF">
        <w:rPr>
          <w:color w:val="FF0000"/>
        </w:rPr>
        <w:t xml:space="preserve">discovers the ω→0 </w:t>
      </w:r>
      <w:r w:rsidR="000D4B0A">
        <w:rPr>
          <w:color w:val="FF0000"/>
        </w:rPr>
        <w:t>E</w:t>
      </w:r>
      <w:r w:rsidRPr="002F26FF">
        <w:rPr>
          <w:color w:val="FF0000"/>
        </w:rPr>
        <w:t xml:space="preserve">scape </w:t>
      </w:r>
      <w:r w:rsidR="000D4B0A">
        <w:rPr>
          <w:color w:val="FF0000"/>
        </w:rPr>
        <w:t>H</w:t>
      </w:r>
      <w:r w:rsidRPr="002F26FF">
        <w:rPr>
          <w:color w:val="FF0000"/>
        </w:rPr>
        <w:t xml:space="preserve">atch regarding symmetry, which I don't think is true now. </w:t>
      </w:r>
    </w:p>
    <w:p w14:paraId="3A78FF4B" w14:textId="77777777" w:rsidR="002F26FF" w:rsidRPr="002F26FF" w:rsidRDefault="002F26FF">
      <w:pPr>
        <w:tabs>
          <w:tab w:val="left" w:pos="7200"/>
          <w:tab w:val="left" w:pos="7920"/>
          <w:tab w:val="right" w:pos="9270"/>
        </w:tabs>
        <w:rPr>
          <w:color w:val="FF0000"/>
        </w:rPr>
      </w:pPr>
    </w:p>
    <w:p w14:paraId="4EE6B477" w14:textId="77777777" w:rsidR="002F26FF" w:rsidRPr="002F26FF" w:rsidRDefault="002F26FF">
      <w:pPr>
        <w:tabs>
          <w:tab w:val="left" w:pos="7200"/>
          <w:tab w:val="left" w:pos="7920"/>
          <w:tab w:val="right" w:pos="9270"/>
        </w:tabs>
        <w:rPr>
          <w:color w:val="FF0000"/>
        </w:rPr>
      </w:pPr>
      <w:r w:rsidRPr="002F26FF">
        <w:rPr>
          <w:color w:val="FF0000"/>
        </w:rPr>
        <w:tab/>
      </w:r>
      <w:r w:rsidRPr="002F26FF">
        <w:rPr>
          <w:b/>
          <w:color w:val="FF0000"/>
        </w:rPr>
        <w:t xml:space="preserve">Section 6 </w:t>
      </w:r>
      <w:r w:rsidRPr="002F26FF">
        <w:rPr>
          <w:color w:val="FF0000"/>
        </w:rPr>
        <w:t>reminds me that the cppb assumes σ</w:t>
      </w:r>
      <w:r w:rsidRPr="002F26FF">
        <w:rPr>
          <w:rStyle w:val="subscript"/>
          <w:color w:val="FF0000"/>
        </w:rPr>
        <w:t>d</w:t>
      </w:r>
      <w:r w:rsidRPr="002F26FF">
        <w:rPr>
          <w:color w:val="FF0000"/>
        </w:rPr>
        <w:t xml:space="preserve"> = 0 but I don't want to mess with that. </w:t>
      </w:r>
    </w:p>
    <w:p w14:paraId="03A6195E" w14:textId="77777777" w:rsidR="002F26FF" w:rsidRPr="002F26FF" w:rsidRDefault="002F26FF">
      <w:pPr>
        <w:tabs>
          <w:tab w:val="left" w:pos="7200"/>
          <w:tab w:val="left" w:pos="7920"/>
          <w:tab w:val="right" w:pos="9270"/>
        </w:tabs>
        <w:rPr>
          <w:color w:val="FF0000"/>
        </w:rPr>
      </w:pPr>
    </w:p>
    <w:p w14:paraId="1627E05A" w14:textId="77777777" w:rsidR="002F26FF" w:rsidRPr="000D4B0A" w:rsidRDefault="002F26FF">
      <w:pPr>
        <w:tabs>
          <w:tab w:val="left" w:pos="7200"/>
          <w:tab w:val="left" w:pos="7920"/>
          <w:tab w:val="right" w:pos="9270"/>
        </w:tabs>
        <w:rPr>
          <w:color w:val="FF0000"/>
        </w:rPr>
      </w:pPr>
      <w:r w:rsidRPr="002F26FF">
        <w:rPr>
          <w:color w:val="FF0000"/>
        </w:rPr>
        <w:tab/>
      </w:r>
      <w:r w:rsidRPr="002F26FF">
        <w:rPr>
          <w:b/>
          <w:color w:val="FF0000"/>
        </w:rPr>
        <w:t>Section 7</w:t>
      </w:r>
      <w:r w:rsidRPr="002F26FF">
        <w:rPr>
          <w:color w:val="FF0000"/>
        </w:rPr>
        <w:t xml:space="preserve"> suggests that King implicitly assumes the extreme skin effect regime all the time! In his language, he deals with a "good conductor". </w:t>
      </w:r>
    </w:p>
    <w:p w14:paraId="12D68ED3" w14:textId="77777777" w:rsidR="002F26FF" w:rsidRDefault="002F26FF">
      <w:pPr>
        <w:tabs>
          <w:tab w:val="left" w:pos="7200"/>
          <w:tab w:val="left" w:pos="7920"/>
          <w:tab w:val="right" w:pos="9270"/>
        </w:tabs>
      </w:pPr>
    </w:p>
    <w:p w14:paraId="4C31FBFC" w14:textId="77777777" w:rsidR="002F26FF" w:rsidRDefault="002F26FF">
      <w:pPr>
        <w:pStyle w:val="TOC2"/>
        <w:tabs>
          <w:tab w:val="right" w:leader="dot" w:pos="9350"/>
        </w:tabs>
        <w:rPr>
          <w:b w:val="0"/>
          <w:noProof/>
          <w:sz w:val="24"/>
          <w:szCs w:val="24"/>
        </w:rPr>
      </w:pPr>
      <w:r>
        <w:fldChar w:fldCharType="begin"/>
      </w:r>
      <w:r>
        <w:instrText xml:space="preserve"> TOC \o "1-3" \h \z \u </w:instrText>
      </w:r>
      <w:r>
        <w:fldChar w:fldCharType="separate"/>
      </w:r>
      <w:hyperlink w:anchor="_Toc387852665" w:history="1">
        <w:r w:rsidRPr="00630294">
          <w:rPr>
            <w:rStyle w:val="Hyperlink"/>
            <w:noProof/>
          </w:rPr>
          <w:t>1. Appendix D is Correct with complex parameter β</w:t>
        </w:r>
        <w:r w:rsidRPr="00630294">
          <w:rPr>
            <w:rStyle w:val="Hyperlink"/>
            <w:rFonts w:ascii="Courier New" w:hAnsi="Courier New"/>
            <w:noProof/>
            <w:vertAlign w:val="subscript"/>
          </w:rPr>
          <w:t>d</w:t>
        </w:r>
        <w:r>
          <w:rPr>
            <w:noProof/>
            <w:webHidden/>
          </w:rPr>
          <w:tab/>
        </w:r>
        <w:r>
          <w:rPr>
            <w:noProof/>
            <w:webHidden/>
          </w:rPr>
          <w:fldChar w:fldCharType="begin"/>
        </w:r>
        <w:r>
          <w:rPr>
            <w:noProof/>
            <w:webHidden/>
          </w:rPr>
          <w:instrText xml:space="preserve"> PAGEREF _Toc387852665 \h </w:instrText>
        </w:r>
        <w:r w:rsidR="005C25E6">
          <w:rPr>
            <w:noProof/>
          </w:rPr>
        </w:r>
        <w:r>
          <w:rPr>
            <w:noProof/>
            <w:webHidden/>
          </w:rPr>
          <w:fldChar w:fldCharType="separate"/>
        </w:r>
        <w:r>
          <w:rPr>
            <w:noProof/>
            <w:webHidden/>
          </w:rPr>
          <w:t>1</w:t>
        </w:r>
        <w:r>
          <w:rPr>
            <w:noProof/>
            <w:webHidden/>
          </w:rPr>
          <w:fldChar w:fldCharType="end"/>
        </w:r>
      </w:hyperlink>
    </w:p>
    <w:p w14:paraId="349CC964" w14:textId="77777777" w:rsidR="002F26FF" w:rsidRDefault="002F26FF">
      <w:pPr>
        <w:pStyle w:val="TOC2"/>
        <w:tabs>
          <w:tab w:val="right" w:leader="dot" w:pos="9350"/>
        </w:tabs>
        <w:rPr>
          <w:b w:val="0"/>
          <w:noProof/>
          <w:sz w:val="24"/>
          <w:szCs w:val="24"/>
        </w:rPr>
      </w:pPr>
      <w:hyperlink w:anchor="_Toc387852666" w:history="1">
        <w:r w:rsidRPr="00630294">
          <w:rPr>
            <w:rStyle w:val="Hyperlink"/>
            <w:noProof/>
          </w:rPr>
          <w:t>2. For all ω of possible interest, β'2 = β2 = -jωμσ .</w:t>
        </w:r>
        <w:r>
          <w:rPr>
            <w:noProof/>
            <w:webHidden/>
          </w:rPr>
          <w:tab/>
        </w:r>
        <w:r>
          <w:rPr>
            <w:noProof/>
            <w:webHidden/>
          </w:rPr>
          <w:fldChar w:fldCharType="begin"/>
        </w:r>
        <w:r>
          <w:rPr>
            <w:noProof/>
            <w:webHidden/>
          </w:rPr>
          <w:instrText xml:space="preserve"> PAGEREF _Toc387852666 \h </w:instrText>
        </w:r>
        <w:r w:rsidR="005C25E6">
          <w:rPr>
            <w:noProof/>
          </w:rPr>
        </w:r>
        <w:r>
          <w:rPr>
            <w:noProof/>
            <w:webHidden/>
          </w:rPr>
          <w:fldChar w:fldCharType="separate"/>
        </w:r>
        <w:r>
          <w:rPr>
            <w:noProof/>
            <w:webHidden/>
          </w:rPr>
          <w:t>2</w:t>
        </w:r>
        <w:r>
          <w:rPr>
            <w:noProof/>
            <w:webHidden/>
          </w:rPr>
          <w:fldChar w:fldCharType="end"/>
        </w:r>
      </w:hyperlink>
    </w:p>
    <w:p w14:paraId="7DE6C8CE" w14:textId="77777777" w:rsidR="002F26FF" w:rsidRDefault="002F26FF">
      <w:pPr>
        <w:pStyle w:val="TOC2"/>
        <w:tabs>
          <w:tab w:val="right" w:leader="dot" w:pos="9350"/>
        </w:tabs>
        <w:rPr>
          <w:b w:val="0"/>
          <w:noProof/>
          <w:sz w:val="24"/>
          <w:szCs w:val="24"/>
        </w:rPr>
      </w:pPr>
      <w:hyperlink w:anchor="_Toc387852667" w:history="1">
        <w:r w:rsidRPr="00630294">
          <w:rPr>
            <w:rStyle w:val="Hyperlink"/>
            <w:noProof/>
          </w:rPr>
          <w:t>3. We can then analyze the parameter β'2 ≡ β2- βd2 :</w:t>
        </w:r>
        <w:r>
          <w:rPr>
            <w:noProof/>
            <w:webHidden/>
          </w:rPr>
          <w:tab/>
        </w:r>
        <w:r>
          <w:rPr>
            <w:noProof/>
            <w:webHidden/>
          </w:rPr>
          <w:fldChar w:fldCharType="begin"/>
        </w:r>
        <w:r>
          <w:rPr>
            <w:noProof/>
            <w:webHidden/>
          </w:rPr>
          <w:instrText xml:space="preserve"> PAGEREF _Toc387852667 \h </w:instrText>
        </w:r>
        <w:r w:rsidR="005C25E6">
          <w:rPr>
            <w:noProof/>
          </w:rPr>
        </w:r>
        <w:r>
          <w:rPr>
            <w:noProof/>
            <w:webHidden/>
          </w:rPr>
          <w:fldChar w:fldCharType="separate"/>
        </w:r>
        <w:r>
          <w:rPr>
            <w:noProof/>
            <w:webHidden/>
          </w:rPr>
          <w:t>2</w:t>
        </w:r>
        <w:r>
          <w:rPr>
            <w:noProof/>
            <w:webHidden/>
          </w:rPr>
          <w:fldChar w:fldCharType="end"/>
        </w:r>
      </w:hyperlink>
    </w:p>
    <w:p w14:paraId="19B291FB" w14:textId="77777777" w:rsidR="002F26FF" w:rsidRDefault="002F26FF">
      <w:pPr>
        <w:pStyle w:val="TOC2"/>
        <w:tabs>
          <w:tab w:val="right" w:leader="dot" w:pos="9350"/>
        </w:tabs>
        <w:rPr>
          <w:b w:val="0"/>
          <w:noProof/>
          <w:sz w:val="24"/>
          <w:szCs w:val="24"/>
        </w:rPr>
      </w:pPr>
      <w:hyperlink w:anchor="_Toc387852668" w:history="1">
        <w:r w:rsidRPr="00630294">
          <w:rPr>
            <w:rStyle w:val="Hyperlink"/>
            <w:noProof/>
          </w:rPr>
          <w:t>4. The nature of the transmission line wave</w:t>
        </w:r>
        <w:r>
          <w:rPr>
            <w:noProof/>
            <w:webHidden/>
          </w:rPr>
          <w:tab/>
        </w:r>
        <w:r>
          <w:rPr>
            <w:noProof/>
            <w:webHidden/>
          </w:rPr>
          <w:fldChar w:fldCharType="begin"/>
        </w:r>
        <w:r>
          <w:rPr>
            <w:noProof/>
            <w:webHidden/>
          </w:rPr>
          <w:instrText xml:space="preserve"> PAGEREF _Toc387852668 \h </w:instrText>
        </w:r>
        <w:r w:rsidR="005C25E6">
          <w:rPr>
            <w:noProof/>
          </w:rPr>
        </w:r>
        <w:r>
          <w:rPr>
            <w:noProof/>
            <w:webHidden/>
          </w:rPr>
          <w:fldChar w:fldCharType="separate"/>
        </w:r>
        <w:r>
          <w:rPr>
            <w:noProof/>
            <w:webHidden/>
          </w:rPr>
          <w:t>3</w:t>
        </w:r>
        <w:r>
          <w:rPr>
            <w:noProof/>
            <w:webHidden/>
          </w:rPr>
          <w:fldChar w:fldCharType="end"/>
        </w:r>
      </w:hyperlink>
    </w:p>
    <w:p w14:paraId="7297097F" w14:textId="77777777" w:rsidR="002F26FF" w:rsidRDefault="002F26FF">
      <w:pPr>
        <w:pStyle w:val="TOC2"/>
        <w:tabs>
          <w:tab w:val="right" w:leader="dot" w:pos="9350"/>
        </w:tabs>
        <w:rPr>
          <w:b w:val="0"/>
          <w:noProof/>
          <w:sz w:val="24"/>
          <w:szCs w:val="24"/>
        </w:rPr>
      </w:pPr>
      <w:hyperlink w:anchor="_Toc387852669" w:history="1">
        <w:r w:rsidRPr="00630294">
          <w:rPr>
            <w:rStyle w:val="Hyperlink"/>
            <w:noProof/>
          </w:rPr>
          <w:t>5. Characteristic impedance at low ω and the Limit of Things as ω → 0</w:t>
        </w:r>
        <w:r>
          <w:rPr>
            <w:noProof/>
            <w:webHidden/>
          </w:rPr>
          <w:tab/>
        </w:r>
        <w:r>
          <w:rPr>
            <w:noProof/>
            <w:webHidden/>
          </w:rPr>
          <w:fldChar w:fldCharType="begin"/>
        </w:r>
        <w:r>
          <w:rPr>
            <w:noProof/>
            <w:webHidden/>
          </w:rPr>
          <w:instrText xml:space="preserve"> PAGEREF _Toc387852669 \h </w:instrText>
        </w:r>
        <w:r w:rsidR="005C25E6">
          <w:rPr>
            <w:noProof/>
          </w:rPr>
        </w:r>
        <w:r>
          <w:rPr>
            <w:noProof/>
            <w:webHidden/>
          </w:rPr>
          <w:fldChar w:fldCharType="separate"/>
        </w:r>
        <w:r>
          <w:rPr>
            <w:noProof/>
            <w:webHidden/>
          </w:rPr>
          <w:t>3</w:t>
        </w:r>
        <w:r>
          <w:rPr>
            <w:noProof/>
            <w:webHidden/>
          </w:rPr>
          <w:fldChar w:fldCharType="end"/>
        </w:r>
      </w:hyperlink>
    </w:p>
    <w:p w14:paraId="275439A2" w14:textId="77777777" w:rsidR="002F26FF" w:rsidRDefault="002F26FF">
      <w:pPr>
        <w:pStyle w:val="TOC2"/>
        <w:tabs>
          <w:tab w:val="right" w:leader="dot" w:pos="9350"/>
        </w:tabs>
        <w:rPr>
          <w:b w:val="0"/>
          <w:noProof/>
          <w:sz w:val="24"/>
          <w:szCs w:val="24"/>
        </w:rPr>
      </w:pPr>
      <w:hyperlink w:anchor="_Toc387852670" w:history="1">
        <w:r w:rsidRPr="00630294">
          <w:rPr>
            <w:rStyle w:val="Hyperlink"/>
            <w:noProof/>
          </w:rPr>
          <w:t>6. What about G ?</w:t>
        </w:r>
        <w:r>
          <w:rPr>
            <w:noProof/>
            <w:webHidden/>
          </w:rPr>
          <w:tab/>
        </w:r>
        <w:r>
          <w:rPr>
            <w:noProof/>
            <w:webHidden/>
          </w:rPr>
          <w:fldChar w:fldCharType="begin"/>
        </w:r>
        <w:r>
          <w:rPr>
            <w:noProof/>
            <w:webHidden/>
          </w:rPr>
          <w:instrText xml:space="preserve"> PAGEREF _Toc387852670 \h </w:instrText>
        </w:r>
        <w:r w:rsidR="005C25E6">
          <w:rPr>
            <w:noProof/>
          </w:rPr>
        </w:r>
        <w:r>
          <w:rPr>
            <w:noProof/>
            <w:webHidden/>
          </w:rPr>
          <w:fldChar w:fldCharType="separate"/>
        </w:r>
        <w:r>
          <w:rPr>
            <w:noProof/>
            <w:webHidden/>
          </w:rPr>
          <w:t>6</w:t>
        </w:r>
        <w:r>
          <w:rPr>
            <w:noProof/>
            <w:webHidden/>
          </w:rPr>
          <w:fldChar w:fldCharType="end"/>
        </w:r>
      </w:hyperlink>
    </w:p>
    <w:p w14:paraId="6533D64A" w14:textId="77777777" w:rsidR="002F26FF" w:rsidRDefault="002F26FF">
      <w:pPr>
        <w:pStyle w:val="TOC2"/>
        <w:tabs>
          <w:tab w:val="right" w:leader="dot" w:pos="9350"/>
        </w:tabs>
        <w:rPr>
          <w:b w:val="0"/>
          <w:noProof/>
          <w:sz w:val="24"/>
          <w:szCs w:val="24"/>
        </w:rPr>
      </w:pPr>
      <w:hyperlink w:anchor="_Toc387852671" w:history="1">
        <w:r w:rsidRPr="00630294">
          <w:rPr>
            <w:rStyle w:val="Hyperlink"/>
            <w:noProof/>
          </w:rPr>
          <w:t>7. Interpretation of King</w:t>
        </w:r>
        <w:r>
          <w:rPr>
            <w:noProof/>
            <w:webHidden/>
          </w:rPr>
          <w:tab/>
        </w:r>
        <w:r>
          <w:rPr>
            <w:noProof/>
            <w:webHidden/>
          </w:rPr>
          <w:fldChar w:fldCharType="begin"/>
        </w:r>
        <w:r>
          <w:rPr>
            <w:noProof/>
            <w:webHidden/>
          </w:rPr>
          <w:instrText xml:space="preserve"> PAGEREF _Toc387852671 \h </w:instrText>
        </w:r>
        <w:r w:rsidR="005C25E6">
          <w:rPr>
            <w:noProof/>
          </w:rPr>
        </w:r>
        <w:r>
          <w:rPr>
            <w:noProof/>
            <w:webHidden/>
          </w:rPr>
          <w:fldChar w:fldCharType="separate"/>
        </w:r>
        <w:r>
          <w:rPr>
            <w:noProof/>
            <w:webHidden/>
          </w:rPr>
          <w:t>6</w:t>
        </w:r>
        <w:r>
          <w:rPr>
            <w:noProof/>
            <w:webHidden/>
          </w:rPr>
          <w:fldChar w:fldCharType="end"/>
        </w:r>
      </w:hyperlink>
    </w:p>
    <w:p w14:paraId="10B0B7F1" w14:textId="77777777" w:rsidR="002F26FF" w:rsidRDefault="002F26FF">
      <w:pPr>
        <w:tabs>
          <w:tab w:val="left" w:pos="7200"/>
          <w:tab w:val="left" w:pos="7920"/>
          <w:tab w:val="right" w:pos="9270"/>
        </w:tabs>
      </w:pPr>
      <w:r>
        <w:fldChar w:fldCharType="end"/>
      </w:r>
    </w:p>
    <w:p w14:paraId="668D50F8" w14:textId="77777777" w:rsidR="002F26FF" w:rsidRDefault="002F26FF">
      <w:pPr>
        <w:tabs>
          <w:tab w:val="left" w:pos="7200"/>
          <w:tab w:val="left" w:pos="7920"/>
          <w:tab w:val="right" w:pos="9270"/>
        </w:tabs>
      </w:pPr>
    </w:p>
    <w:p w14:paraId="566831AE" w14:textId="77777777" w:rsidR="00291390" w:rsidRDefault="004D43F6">
      <w:r>
        <w:t xml:space="preserve">This is not meant to be a publishable final write-up. </w:t>
      </w:r>
      <w:r w:rsidR="000D4B0A">
        <w:t xml:space="preserve">[ </w:t>
      </w:r>
      <w:r w:rsidR="000D4B0A" w:rsidRPr="000D4B0A">
        <w:rPr>
          <w:color w:val="FF0000"/>
        </w:rPr>
        <w:t>I'll say!</w:t>
      </w:r>
      <w:r w:rsidR="000D4B0A">
        <w:t xml:space="preserve"> ] </w:t>
      </w:r>
    </w:p>
    <w:p w14:paraId="7646B627" w14:textId="77777777" w:rsidR="004D43F6" w:rsidRDefault="004D43F6"/>
    <w:p w14:paraId="11C6DD1F" w14:textId="77777777" w:rsidR="004D43F6" w:rsidRDefault="004D43F6">
      <w:r>
        <w:t xml:space="preserve">I have been confused by this limit for many days now, and I think things have finally cleared up, the fog has lifted, but it is a fairly long story. There are various doc, vsd and msw files in this folder called "Low Frequency Limit. </w:t>
      </w:r>
    </w:p>
    <w:p w14:paraId="151DB7EB" w14:textId="77777777" w:rsidR="004D43F6" w:rsidRDefault="004D43F6"/>
    <w:p w14:paraId="30257B0E" w14:textId="77777777" w:rsidR="00996EEF" w:rsidRDefault="004D43F6" w:rsidP="002F26FF">
      <w:pPr>
        <w:pStyle w:val="Heading2"/>
      </w:pPr>
      <w:bookmarkStart w:id="0" w:name="_Toc387852665"/>
      <w:r w:rsidRPr="00996EEF">
        <w:t xml:space="preserve">1. </w:t>
      </w:r>
      <w:r w:rsidR="00996EEF" w:rsidRPr="00996EEF">
        <w:t>Appendix D is Correct</w:t>
      </w:r>
      <w:r w:rsidR="00996EEF">
        <w:t xml:space="preserve"> with complex parameter β</w:t>
      </w:r>
      <w:r w:rsidR="00996EEF">
        <w:rPr>
          <w:rStyle w:val="subscript"/>
        </w:rPr>
        <w:t>d</w:t>
      </w:r>
      <w:bookmarkEnd w:id="0"/>
    </w:p>
    <w:p w14:paraId="28EE82E8" w14:textId="77777777" w:rsidR="00604D6B" w:rsidRDefault="00604D6B"/>
    <w:p w14:paraId="6120C84F" w14:textId="77777777" w:rsidR="00604D6B" w:rsidRPr="00604D6B" w:rsidRDefault="00604D6B">
      <w:r>
        <w:t xml:space="preserve">[ </w:t>
      </w:r>
      <w:r w:rsidRPr="00604D6B">
        <w:rPr>
          <w:color w:val="FF0000"/>
        </w:rPr>
        <w:t>This basically just says "Appendix D is OK" and can account for losses with β</w:t>
      </w:r>
      <w:r w:rsidRPr="00604D6B">
        <w:rPr>
          <w:rStyle w:val="subscript"/>
          <w:color w:val="FF0000"/>
        </w:rPr>
        <w:t>d</w:t>
      </w:r>
      <w:r w:rsidRPr="00604D6B">
        <w:rPr>
          <w:color w:val="FF0000"/>
        </w:rPr>
        <w:t xml:space="preserve"> if need be</w:t>
      </w:r>
      <w:r>
        <w:t xml:space="preserve">. ] </w:t>
      </w:r>
    </w:p>
    <w:p w14:paraId="41B16A39" w14:textId="77777777" w:rsidR="00996EEF" w:rsidRDefault="00996EEF"/>
    <w:p w14:paraId="4E44D948" w14:textId="77777777" w:rsidR="004D43F6" w:rsidRDefault="004D43F6">
      <w:r>
        <w:t xml:space="preserve">All the </w:t>
      </w:r>
      <w:r w:rsidR="00676538">
        <w:t>field results</w:t>
      </w:r>
      <w:r>
        <w:t xml:space="preserve"> of Appendix D </w:t>
      </w:r>
      <w:r w:rsidR="00676538">
        <w:t>are</w:t>
      </w:r>
      <w:r>
        <w:t xml:space="preserve"> completely correct, as long as one treats β</w:t>
      </w:r>
      <w:r>
        <w:rPr>
          <w:rStyle w:val="subscript"/>
        </w:rPr>
        <w:t>d</w:t>
      </w:r>
      <w:r>
        <w:t xml:space="preserve"> as a possibly complex parameter. When losses are considered, I show in one of my docs that</w:t>
      </w:r>
    </w:p>
    <w:p w14:paraId="4250916C" w14:textId="77777777" w:rsidR="004D43F6" w:rsidRDefault="004D43F6"/>
    <w:p w14:paraId="27E7B626" w14:textId="77777777" w:rsidR="004D43F6" w:rsidRDefault="004D43F6">
      <w:r>
        <w:tab/>
        <w:t>β</w:t>
      </w:r>
      <w:r>
        <w:rPr>
          <w:rStyle w:val="subscript"/>
        </w:rPr>
        <w:t>d</w:t>
      </w:r>
      <w:r>
        <w:t xml:space="preserve"> = (ω/v</w:t>
      </w:r>
      <w:r>
        <w:rPr>
          <w:rStyle w:val="subscript"/>
        </w:rPr>
        <w:t>d</w:t>
      </w:r>
      <w:r>
        <w:t xml:space="preserve">) - jα </w:t>
      </w:r>
      <w:r>
        <w:tab/>
      </w:r>
      <w:r>
        <w:tab/>
      </w:r>
      <w:r>
        <w:tab/>
        <w:t>α = [ (R</w:t>
      </w:r>
      <w:r>
        <w:rPr>
          <w:rStyle w:val="subscript"/>
        </w:rPr>
        <w:t>1</w:t>
      </w:r>
      <w:r>
        <w:t>+ R</w:t>
      </w:r>
      <w:r>
        <w:rPr>
          <w:rStyle w:val="subscript"/>
        </w:rPr>
        <w:t>2</w:t>
      </w:r>
      <w:r>
        <w:t>)C ] (v</w:t>
      </w:r>
      <w:r>
        <w:rPr>
          <w:rStyle w:val="subscript"/>
        </w:rPr>
        <w:t>d</w:t>
      </w:r>
      <w:r>
        <w:t>/2)  = RC (v</w:t>
      </w:r>
      <w:r>
        <w:rPr>
          <w:rStyle w:val="subscript"/>
        </w:rPr>
        <w:t>d</w:t>
      </w:r>
      <w:r>
        <w:t>/2)</w:t>
      </w:r>
    </w:p>
    <w:p w14:paraId="7F43A871" w14:textId="77777777" w:rsidR="004D43F6" w:rsidRDefault="004D43F6"/>
    <w:p w14:paraId="61A1F2AE" w14:textId="77777777" w:rsidR="00014499" w:rsidRPr="00014499" w:rsidRDefault="004D43F6">
      <w:r>
        <w:lastRenderedPageBreak/>
        <w:t>where R and C are of course per unit length and v</w:t>
      </w:r>
      <w:r>
        <w:rPr>
          <w:rStyle w:val="subscript"/>
        </w:rPr>
        <w:t xml:space="preserve">d </w:t>
      </w:r>
      <w:r>
        <w:t xml:space="preserve">is for the dielectric. </w:t>
      </w:r>
      <w:r w:rsidR="00014499">
        <w:t>At low frequencies R</w:t>
      </w:r>
      <w:r w:rsidR="00014499">
        <w:rPr>
          <w:rStyle w:val="subscript"/>
        </w:rPr>
        <w:t>i</w:t>
      </w:r>
      <w:r w:rsidR="00014499">
        <w:t xml:space="preserve"> are the DC resistances, but at high frequencies you would have to calculate "effective values" for R</w:t>
      </w:r>
      <w:r w:rsidR="00014499">
        <w:rPr>
          <w:rStyle w:val="subscript"/>
        </w:rPr>
        <w:t>1</w:t>
      </w:r>
      <w:r w:rsidR="00014499">
        <w:t xml:space="preserve"> and R</w:t>
      </w:r>
      <w:r w:rsidR="00014499">
        <w:rPr>
          <w:rStyle w:val="subscript"/>
        </w:rPr>
        <w:t>2</w:t>
      </w:r>
      <w:r w:rsidR="00014499">
        <w:t xml:space="preserve"> based on your model for the J</w:t>
      </w:r>
      <w:r w:rsidR="00014499">
        <w:rPr>
          <w:rStyle w:val="subscript"/>
        </w:rPr>
        <w:t>z</w:t>
      </w:r>
      <w:r w:rsidR="00014499">
        <w:t xml:space="preserve"> current distribution in the wires, and you would then include both the skin effect and proximity effect somehow in this calculation. The result would be that, at higher ω, the R</w:t>
      </w:r>
      <w:r w:rsidR="00014499">
        <w:rPr>
          <w:rStyle w:val="subscript"/>
        </w:rPr>
        <w:t>i</w:t>
      </w:r>
      <w:r w:rsidR="00014499">
        <w:t xml:space="preserve"> are larger, and the loss α is larger.  But at any ω, there are some effective R</w:t>
      </w:r>
      <w:r w:rsidR="00014499">
        <w:rPr>
          <w:rStyle w:val="subscript"/>
        </w:rPr>
        <w:t>i</w:t>
      </w:r>
      <w:r w:rsidR="00014499">
        <w:t xml:space="preserve"> values that are right. Notice that this argument says losses increase with ω. Sometimes you read that skin effect reduces losses because then fields don't penetrate so far into the conductor, but I think that argument is wrong. </w:t>
      </w:r>
    </w:p>
    <w:p w14:paraId="1CE7F254" w14:textId="77777777" w:rsidR="00014499" w:rsidRDefault="00014499"/>
    <w:p w14:paraId="09483053" w14:textId="77777777" w:rsidR="004D43F6" w:rsidRDefault="004D43F6">
      <w:r>
        <w:t xml:space="preserve">In Appendix D I assume at the start the form </w:t>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(r,θ) and that is how β</w:t>
      </w:r>
      <w:r>
        <w:rPr>
          <w:rStyle w:val="subscript"/>
        </w:rPr>
        <w:t>d</w:t>
      </w:r>
      <w:r>
        <w:t xml:space="preserve"> "gets into" the analysis</w:t>
      </w:r>
      <w:r w:rsidR="00676538">
        <w:t>, and of course the imaginary part shown above results in a decay e</w:t>
      </w:r>
      <w:r w:rsidR="00676538">
        <w:rPr>
          <w:rStyle w:val="superscript"/>
        </w:rPr>
        <w:t>-αz</w:t>
      </w:r>
      <w:r w:rsidR="00676538">
        <w:t xml:space="preserve"> in the z direction, so α is the 1/e decay distance</w:t>
      </w:r>
      <w:r>
        <w:t>. Later when I solve the component Helmholtz equations (which have parameter β</w:t>
      </w:r>
      <w:r>
        <w:rPr>
          <w:rStyle w:val="superscript"/>
        </w:rPr>
        <w:t>2</w:t>
      </w:r>
      <w:r>
        <w:t xml:space="preserve">  = -jωμσ which is totally different from β</w:t>
      </w:r>
      <w:r>
        <w:rPr>
          <w:rStyle w:val="subscript"/>
        </w:rPr>
        <w:t>d</w:t>
      </w:r>
      <w:r>
        <w:t>), the rule ∂</w:t>
      </w:r>
      <w:r>
        <w:rPr>
          <w:rStyle w:val="subscript"/>
        </w:rPr>
        <w:t>z</w:t>
      </w:r>
      <w:r>
        <w:t xml:space="preserve"> → </w:t>
      </w:r>
      <w:r w:rsidR="00676538">
        <w:t>-</w:t>
      </w:r>
      <w:r>
        <w:t>jβ</w:t>
      </w:r>
      <w:r>
        <w:rPr>
          <w:rStyle w:val="subscript"/>
        </w:rPr>
        <w:t>d</w:t>
      </w:r>
      <w:r>
        <w:t xml:space="preserve"> causes β</w:t>
      </w:r>
      <w:r>
        <w:rPr>
          <w:rStyle w:val="subscript"/>
        </w:rPr>
        <w:t>d</w:t>
      </w:r>
      <w:r>
        <w:t xml:space="preserve"> to appear in various places. </w:t>
      </w:r>
      <w:r w:rsidR="000C766D">
        <w:t>In particular, in the three Helmholtz equations the only parameter which appears is β'</w:t>
      </w:r>
      <w:r w:rsidR="000C766D">
        <w:rPr>
          <w:rStyle w:val="superscript"/>
        </w:rPr>
        <w:t>2</w:t>
      </w:r>
      <w:r w:rsidR="000C766D">
        <w:t xml:space="preserve"> ≡ </w:t>
      </w:r>
      <w:r w:rsidR="000C766D" w:rsidRPr="000A326A">
        <w:rPr>
          <w:color w:val="000000"/>
        </w:rPr>
        <w:t>β</w:t>
      </w:r>
      <w:r w:rsidR="000C766D" w:rsidRPr="000A326A">
        <w:rPr>
          <w:rStyle w:val="superscript"/>
          <w:color w:val="000000"/>
        </w:rPr>
        <w:t>2</w:t>
      </w:r>
      <w:r w:rsidR="000C766D" w:rsidRPr="000A326A">
        <w:rPr>
          <w:color w:val="000000"/>
        </w:rPr>
        <w:t>- β</w:t>
      </w:r>
      <w:r w:rsidR="000C766D" w:rsidRPr="000A326A">
        <w:rPr>
          <w:rStyle w:val="subscript"/>
          <w:color w:val="000000"/>
        </w:rPr>
        <w:t>d</w:t>
      </w:r>
      <w:r w:rsidR="000C766D" w:rsidRPr="000A326A">
        <w:rPr>
          <w:rStyle w:val="superscript"/>
          <w:color w:val="000000"/>
        </w:rPr>
        <w:t>2</w:t>
      </w:r>
      <w:r w:rsidR="000C766D">
        <w:t xml:space="preserve"> , whereas in the div E = 0 equation, the parameter β</w:t>
      </w:r>
      <w:r w:rsidR="000C766D">
        <w:rPr>
          <w:rStyle w:val="subscript"/>
        </w:rPr>
        <w:t>d</w:t>
      </w:r>
      <w:r w:rsidR="000C766D">
        <w:t xml:space="preserve"> appears (not squared) and worms its way into the field results. My final field summ</w:t>
      </w:r>
      <w:r w:rsidR="00676538">
        <w:t>a</w:t>
      </w:r>
      <w:r w:rsidR="000C766D">
        <w:t xml:space="preserve">ry appears in (D.4.9) for E and </w:t>
      </w:r>
      <w:r w:rsidR="00676538">
        <w:t>B</w:t>
      </w:r>
      <w:r w:rsidR="000C766D">
        <w:t xml:space="preserve"> fields, and there you see the many places where β</w:t>
      </w:r>
      <w:r w:rsidR="000C766D">
        <w:rPr>
          <w:rStyle w:val="subscript"/>
        </w:rPr>
        <w:t>d</w:t>
      </w:r>
      <w:r w:rsidR="000C766D">
        <w:t xml:space="preserve"> appears. I was careful in Appendix D never to replace β</w:t>
      </w:r>
      <w:r w:rsidR="000C766D">
        <w:rPr>
          <w:rStyle w:val="subscript"/>
        </w:rPr>
        <w:t>d</w:t>
      </w:r>
      <w:r w:rsidR="000C766D">
        <w:t xml:space="preserve"> by its high-frequency </w:t>
      </w:r>
      <w:r w:rsidR="00676538">
        <w:t>value</w:t>
      </w:r>
      <w:r w:rsidR="000C766D">
        <w:t xml:space="preserve"> ω/v</w:t>
      </w:r>
      <w:r w:rsidR="000C766D">
        <w:rPr>
          <w:rStyle w:val="subscript"/>
        </w:rPr>
        <w:t>d</w:t>
      </w:r>
      <w:r w:rsidR="000C766D">
        <w:t>,</w:t>
      </w:r>
      <w:r w:rsidR="00676538">
        <w:t xml:space="preserve"> Of course β' also appears in many places, and β never appears by itself. </w:t>
      </w:r>
    </w:p>
    <w:p w14:paraId="31728F49" w14:textId="77777777" w:rsidR="00676538" w:rsidRDefault="00676538"/>
    <w:p w14:paraId="12EFA0AA" w14:textId="77777777" w:rsidR="00996EEF" w:rsidRPr="00996EEF" w:rsidRDefault="00676538">
      <w:pPr>
        <w:rPr>
          <w:b/>
        </w:rPr>
      </w:pPr>
      <w:bookmarkStart w:id="1" w:name="_Toc387852666"/>
      <w:r w:rsidRPr="002F26FF">
        <w:rPr>
          <w:rStyle w:val="Heading2Char"/>
        </w:rPr>
        <w:t xml:space="preserve">2. </w:t>
      </w:r>
      <w:r w:rsidR="00996EEF" w:rsidRPr="002F26FF">
        <w:rPr>
          <w:rStyle w:val="Heading2Char"/>
        </w:rPr>
        <w:t>For all ω of possible interest, β'</w:t>
      </w:r>
      <w:r w:rsidR="00996EEF" w:rsidRPr="003E53A0">
        <w:rPr>
          <w:rStyle w:val="superscript"/>
        </w:rPr>
        <w:t>2</w:t>
      </w:r>
      <w:r w:rsidR="00996EEF" w:rsidRPr="002F26FF">
        <w:rPr>
          <w:rStyle w:val="Heading2Char"/>
        </w:rPr>
        <w:t xml:space="preserve"> = β</w:t>
      </w:r>
      <w:r w:rsidR="00996EEF" w:rsidRPr="003E53A0">
        <w:rPr>
          <w:rStyle w:val="superscript"/>
        </w:rPr>
        <w:t>2</w:t>
      </w:r>
      <w:r w:rsidR="00996EEF" w:rsidRPr="002F26FF">
        <w:rPr>
          <w:rStyle w:val="Heading2Char"/>
        </w:rPr>
        <w:t xml:space="preserve"> = -jωμσ </w:t>
      </w:r>
      <w:r w:rsidR="00A50556" w:rsidRPr="002F26FF">
        <w:rPr>
          <w:rStyle w:val="Heading2Char"/>
        </w:rPr>
        <w:t>.</w:t>
      </w:r>
      <w:bookmarkEnd w:id="1"/>
      <w:r w:rsidR="00604D6B" w:rsidRPr="002F26FF">
        <w:rPr>
          <w:rStyle w:val="Heading2Char"/>
        </w:rPr>
        <w:t xml:space="preserve"> </w:t>
      </w:r>
      <w:r w:rsidR="00604D6B">
        <w:rPr>
          <w:b/>
        </w:rPr>
        <w:t xml:space="preserve">  [</w:t>
      </w:r>
      <w:r w:rsidR="00604D6B" w:rsidRPr="00604D6B">
        <w:rPr>
          <w:color w:val="FF0000"/>
        </w:rPr>
        <w:t xml:space="preserve"> fine</w:t>
      </w:r>
      <w:r w:rsidR="00604D6B">
        <w:rPr>
          <w:b/>
        </w:rPr>
        <w:t xml:space="preserve"> ]</w:t>
      </w:r>
    </w:p>
    <w:p w14:paraId="0DF355A1" w14:textId="77777777" w:rsidR="00996EEF" w:rsidRDefault="00996EEF"/>
    <w:p w14:paraId="4B28B9FC" w14:textId="77777777" w:rsidR="00676538" w:rsidRDefault="00676538">
      <w:r>
        <w:t>The parameter β</w:t>
      </w:r>
      <w:r>
        <w:rPr>
          <w:rStyle w:val="superscript"/>
        </w:rPr>
        <w:t>2</w:t>
      </w:r>
      <w:r>
        <w:t xml:space="preserve"> is studied in lines below (2.2.2) and we conclude that for ω &lt; 10</w:t>
      </w:r>
      <w:r>
        <w:rPr>
          <w:rStyle w:val="superscript"/>
        </w:rPr>
        <w:t xml:space="preserve">18 </w:t>
      </w:r>
      <w:r>
        <w:t>Hz or so, we can ignore jωε  relative to σ, which means we can ignore ε relative to σ/jω</w:t>
      </w:r>
      <w:r w:rsidR="00452C35">
        <w:t>, and this in turn says β</w:t>
      </w:r>
      <w:r w:rsidR="00452C35">
        <w:rPr>
          <w:rStyle w:val="superscript"/>
        </w:rPr>
        <w:t>2</w:t>
      </w:r>
      <w:r w:rsidR="00452C35">
        <w:t xml:space="preserve"> = - jωμσ. This simple form can always be used for β inside a copper or similar conductor. </w:t>
      </w:r>
    </w:p>
    <w:p w14:paraId="7473D0BC" w14:textId="77777777" w:rsidR="00676538" w:rsidRDefault="00676538"/>
    <w:p w14:paraId="1A1BB47C" w14:textId="77777777" w:rsidR="00676538" w:rsidRPr="00604D6B" w:rsidRDefault="00452C35">
      <w:pPr>
        <w:rPr>
          <w:b/>
        </w:rPr>
      </w:pPr>
      <w:bookmarkStart w:id="2" w:name="_Toc387852667"/>
      <w:r w:rsidRPr="002F26FF">
        <w:rPr>
          <w:rStyle w:val="Heading2Char"/>
        </w:rPr>
        <w:t>3. We can then analyze the parameter β'</w:t>
      </w:r>
      <w:r w:rsidRPr="003E53A0">
        <w:rPr>
          <w:rStyle w:val="superscript"/>
        </w:rPr>
        <w:t>2</w:t>
      </w:r>
      <w:r w:rsidRPr="002F26FF">
        <w:rPr>
          <w:rStyle w:val="Heading2Char"/>
        </w:rPr>
        <w:t xml:space="preserve"> ≡ β</w:t>
      </w:r>
      <w:r w:rsidRPr="003E53A0">
        <w:rPr>
          <w:rStyle w:val="superscript"/>
        </w:rPr>
        <w:t>2</w:t>
      </w:r>
      <w:r w:rsidRPr="002F26FF">
        <w:rPr>
          <w:rStyle w:val="Heading2Char"/>
        </w:rPr>
        <w:t>- β</w:t>
      </w:r>
      <w:r w:rsidRPr="003E53A0">
        <w:rPr>
          <w:rStyle w:val="subscript"/>
        </w:rPr>
        <w:t>d</w:t>
      </w:r>
      <w:r w:rsidRPr="003E53A0">
        <w:rPr>
          <w:rStyle w:val="superscript"/>
        </w:rPr>
        <w:t>2</w:t>
      </w:r>
      <w:r w:rsidRPr="002F26FF">
        <w:rPr>
          <w:rStyle w:val="Heading2Char"/>
        </w:rPr>
        <w:t xml:space="preserve"> :</w:t>
      </w:r>
      <w:bookmarkEnd w:id="2"/>
      <w:r w:rsidR="00604D6B">
        <w:rPr>
          <w:b/>
        </w:rPr>
        <w:t xml:space="preserve">  [ </w:t>
      </w:r>
      <w:r w:rsidR="00604D6B" w:rsidRPr="00604D6B">
        <w:rPr>
          <w:color w:val="FF0000"/>
        </w:rPr>
        <w:t xml:space="preserve">I ponder the β's at very low ω </w:t>
      </w:r>
      <w:r w:rsidR="00604D6B">
        <w:rPr>
          <w:b/>
        </w:rPr>
        <w:t xml:space="preserve">] </w:t>
      </w:r>
    </w:p>
    <w:p w14:paraId="33E7BA03" w14:textId="77777777" w:rsidR="00452C35" w:rsidRDefault="00452C35"/>
    <w:p w14:paraId="5BD7CB12" w14:textId="77777777" w:rsidR="00452C35" w:rsidRDefault="00452C35">
      <w:r>
        <w:tab/>
        <w:t>β'</w:t>
      </w:r>
      <w:r>
        <w:rPr>
          <w:rStyle w:val="superscript"/>
        </w:rPr>
        <w:t>2</w:t>
      </w:r>
      <w:r>
        <w:t xml:space="preserve"> ≡ </w:t>
      </w:r>
      <w:r w:rsidRPr="000A326A">
        <w:rPr>
          <w:color w:val="000000"/>
        </w:rPr>
        <w:t>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t xml:space="preserve">  = -jωμσ - [(ω/v</w:t>
      </w:r>
      <w:r>
        <w:rPr>
          <w:rStyle w:val="subscript"/>
        </w:rPr>
        <w:t>d</w:t>
      </w:r>
      <w:r>
        <w:t>) - jα]</w:t>
      </w:r>
      <w:r>
        <w:rPr>
          <w:rStyle w:val="superscript"/>
        </w:rPr>
        <w:t>2</w:t>
      </w:r>
      <w:r>
        <w:t xml:space="preserve"> =  -jωμσ - (ω/v</w:t>
      </w:r>
      <w:r>
        <w:rPr>
          <w:rStyle w:val="subscript"/>
        </w:rPr>
        <w:t>d</w:t>
      </w:r>
      <w:r>
        <w:t>)</w:t>
      </w:r>
      <w:r>
        <w:rPr>
          <w:rStyle w:val="superscript"/>
        </w:rPr>
        <w:t>2</w:t>
      </w:r>
      <w:r>
        <w:t xml:space="preserve"> + α</w:t>
      </w:r>
      <w:r>
        <w:rPr>
          <w:rStyle w:val="superscript"/>
        </w:rPr>
        <w:t>2</w:t>
      </w:r>
      <w:r>
        <w:t xml:space="preserve"> + 2jα (ω/v</w:t>
      </w:r>
      <w:r>
        <w:rPr>
          <w:rStyle w:val="subscript"/>
        </w:rPr>
        <w:t>d</w:t>
      </w:r>
      <w:r>
        <w:t>)</w:t>
      </w:r>
    </w:p>
    <w:p w14:paraId="00966469" w14:textId="77777777" w:rsidR="00452C35" w:rsidRDefault="00452C35"/>
    <w:p w14:paraId="2496AEB8" w14:textId="77777777" w:rsidR="00452C35" w:rsidRDefault="00452C35">
      <w:r>
        <w:tab/>
      </w:r>
      <w:r>
        <w:tab/>
        <w:t>= ω [-jμσ - ω/v</w:t>
      </w:r>
      <w:r>
        <w:rPr>
          <w:rStyle w:val="subscript"/>
        </w:rPr>
        <w:t>d</w:t>
      </w:r>
      <w:r>
        <w:rPr>
          <w:rStyle w:val="superscript"/>
        </w:rPr>
        <w:t>2</w:t>
      </w:r>
      <w:r>
        <w:t xml:space="preserve"> + 2jα (1/v</w:t>
      </w:r>
      <w:r>
        <w:rPr>
          <w:rStyle w:val="subscript"/>
        </w:rPr>
        <w:t>d</w:t>
      </w:r>
      <w:r>
        <w:t>)] + α</w:t>
      </w:r>
      <w:r>
        <w:rPr>
          <w:rStyle w:val="superscript"/>
        </w:rPr>
        <w:t>2</w:t>
      </w:r>
    </w:p>
    <w:p w14:paraId="43B98084" w14:textId="77777777" w:rsidR="00452C35" w:rsidRDefault="00452C35"/>
    <w:p w14:paraId="3E842BB8" w14:textId="77777777" w:rsidR="00452C35" w:rsidRDefault="00452C35">
      <w:r>
        <w:t>In general the quantity -jμσ  is "large". We would neglect the term ω/v</w:t>
      </w:r>
      <w:r>
        <w:rPr>
          <w:rStyle w:val="subscript"/>
        </w:rPr>
        <w:t>d</w:t>
      </w:r>
      <w:r>
        <w:rPr>
          <w:rStyle w:val="superscript"/>
        </w:rPr>
        <w:t>2</w:t>
      </w:r>
      <w:r>
        <w:t xml:space="preserve"> when</w:t>
      </w:r>
    </w:p>
    <w:p w14:paraId="6F8E193E" w14:textId="77777777" w:rsidR="00452C35" w:rsidRDefault="00452C35"/>
    <w:p w14:paraId="396B52D7" w14:textId="77777777" w:rsidR="00452C35" w:rsidRDefault="00452C35">
      <w:r>
        <w:tab/>
        <w:t>μσ &gt;&gt; ω/v</w:t>
      </w:r>
      <w:r>
        <w:rPr>
          <w:rStyle w:val="subscript"/>
        </w:rPr>
        <w:t>d</w:t>
      </w:r>
      <w:r>
        <w:rPr>
          <w:rStyle w:val="superscript"/>
        </w:rPr>
        <w:t>2</w:t>
      </w:r>
    </w:p>
    <w:p w14:paraId="6555CA8F" w14:textId="77777777" w:rsidR="00452C35" w:rsidRDefault="00452C35">
      <w:r>
        <w:t>or</w:t>
      </w:r>
    </w:p>
    <w:p w14:paraId="2748C297" w14:textId="77777777" w:rsidR="00452C35" w:rsidRDefault="00452C35" w:rsidP="00452C35">
      <w:pPr>
        <w:rPr>
          <w:rStyle w:val="superscript"/>
        </w:rPr>
      </w:pPr>
      <w:r>
        <w:tab/>
        <w:t>εμσ/ε &gt;&gt; ω/v</w:t>
      </w:r>
      <w:r>
        <w:rPr>
          <w:rStyle w:val="subscript"/>
        </w:rPr>
        <w:t>d</w:t>
      </w:r>
      <w:r>
        <w:rPr>
          <w:rStyle w:val="superscript"/>
        </w:rPr>
        <w:t>2</w:t>
      </w:r>
    </w:p>
    <w:p w14:paraId="2D5DF140" w14:textId="77777777" w:rsidR="00452C35" w:rsidRDefault="00452C35" w:rsidP="00452C35">
      <w:r>
        <w:t>or</w:t>
      </w:r>
    </w:p>
    <w:p w14:paraId="07FCE84A" w14:textId="77777777" w:rsidR="00452C35" w:rsidRDefault="00452C35" w:rsidP="00452C35">
      <w:r>
        <w:tab/>
        <w:t>σ/ε &gt;&gt; ω</w:t>
      </w:r>
    </w:p>
    <w:p w14:paraId="0C680FAA" w14:textId="77777777" w:rsidR="00996EEF" w:rsidRDefault="00996EEF" w:rsidP="00452C35"/>
    <w:p w14:paraId="0F2DA9C1" w14:textId="77777777" w:rsidR="00996EEF" w:rsidRDefault="00996EEF" w:rsidP="00452C35">
      <w:r>
        <w:t>But this says basically that we need ω &lt;&lt; 10</w:t>
      </w:r>
      <w:r>
        <w:rPr>
          <w:rStyle w:val="superscript"/>
        </w:rPr>
        <w:t>18</w:t>
      </w:r>
      <w:r>
        <w:t>, so we chuck that term right away and then</w:t>
      </w:r>
    </w:p>
    <w:p w14:paraId="65D5FF0B" w14:textId="77777777" w:rsidR="00996EEF" w:rsidRDefault="00996EEF" w:rsidP="00452C35"/>
    <w:p w14:paraId="5DA63019" w14:textId="77777777" w:rsidR="00996EEF" w:rsidRDefault="00996EEF" w:rsidP="00452C35">
      <w:r>
        <w:tab/>
        <w:t>β'</w:t>
      </w:r>
      <w:r>
        <w:rPr>
          <w:rStyle w:val="superscript"/>
        </w:rPr>
        <w:t>2</w:t>
      </w:r>
      <w:r>
        <w:t xml:space="preserve"> = ω [-jμσ + 2jα (1/v</w:t>
      </w:r>
      <w:r>
        <w:rPr>
          <w:rStyle w:val="subscript"/>
        </w:rPr>
        <w:t>d</w:t>
      </w:r>
      <w:r>
        <w:t>)] + α</w:t>
      </w:r>
      <w:r>
        <w:rPr>
          <w:rStyle w:val="superscript"/>
        </w:rPr>
        <w:t>2</w:t>
      </w:r>
    </w:p>
    <w:p w14:paraId="4B900686" w14:textId="77777777" w:rsidR="00996EEF" w:rsidRDefault="00996EEF" w:rsidP="00452C35"/>
    <w:p w14:paraId="6F571B8B" w14:textId="77777777" w:rsidR="00996EEF" w:rsidRDefault="00996EEF" w:rsidP="00452C35">
      <w:r>
        <w:t>We would like now to drop the second term in the square brackets as well. We want to show that</w:t>
      </w:r>
    </w:p>
    <w:p w14:paraId="7BC88DAB" w14:textId="77777777" w:rsidR="00996EEF" w:rsidRDefault="00996EEF" w:rsidP="00452C35"/>
    <w:p w14:paraId="57EFC1CB" w14:textId="77777777" w:rsidR="00996EEF" w:rsidRDefault="00996EEF" w:rsidP="00452C35">
      <w:r>
        <w:lastRenderedPageBreak/>
        <w:tab/>
        <w:t>μσ &gt;&gt; 2α/v</w:t>
      </w:r>
      <w:r>
        <w:rPr>
          <w:rStyle w:val="subscript"/>
        </w:rPr>
        <w:t>d</w:t>
      </w:r>
      <w:r>
        <w:t xml:space="preserve"> = RC (v</w:t>
      </w:r>
      <w:r>
        <w:rPr>
          <w:rStyle w:val="subscript"/>
        </w:rPr>
        <w:t>d</w:t>
      </w:r>
      <w:r>
        <w:t>/2)/v</w:t>
      </w:r>
      <w:r>
        <w:rPr>
          <w:rStyle w:val="subscript"/>
        </w:rPr>
        <w:t>d</w:t>
      </w:r>
      <w:r>
        <w:t xml:space="preserve"> = 2RC</w:t>
      </w:r>
    </w:p>
    <w:p w14:paraId="23EA7F82" w14:textId="77777777" w:rsidR="00996EEF" w:rsidRDefault="00996EEF" w:rsidP="00452C35"/>
    <w:p w14:paraId="762A743E" w14:textId="77777777" w:rsidR="00996EEF" w:rsidRDefault="00996EEF" w:rsidP="00452C35">
      <w:r>
        <w:t>For Belden 8281 coaxial cable we find  73 &gt;&gt; 10</w:t>
      </w:r>
      <w:r>
        <w:rPr>
          <w:rStyle w:val="superscript"/>
        </w:rPr>
        <w:t>-11</w:t>
      </w:r>
      <w:r>
        <w:t xml:space="preserve"> so probably in any reasonable transmission line we can go ahead and drop this term as well. So then</w:t>
      </w:r>
    </w:p>
    <w:p w14:paraId="55BA5C71" w14:textId="77777777" w:rsidR="00996EEF" w:rsidRDefault="00996EEF" w:rsidP="00452C35"/>
    <w:p w14:paraId="697946DF" w14:textId="77777777" w:rsidR="00996EEF" w:rsidRDefault="00996EEF" w:rsidP="00452C35">
      <w:r>
        <w:tab/>
        <w:t>β'</w:t>
      </w:r>
      <w:r>
        <w:rPr>
          <w:rStyle w:val="superscript"/>
        </w:rPr>
        <w:t>2</w:t>
      </w:r>
      <w:r>
        <w:t xml:space="preserve"> = -jμσω + α</w:t>
      </w:r>
      <w:r>
        <w:rPr>
          <w:rStyle w:val="superscript"/>
        </w:rPr>
        <w:t>2</w:t>
      </w:r>
      <w:r>
        <w:t xml:space="preserve"> </w:t>
      </w:r>
    </w:p>
    <w:p w14:paraId="6CA0C176" w14:textId="77777777" w:rsidR="00996EEF" w:rsidRDefault="00996EEF" w:rsidP="00452C35"/>
    <w:p w14:paraId="6E2AADA5" w14:textId="77777777" w:rsidR="00996EEF" w:rsidRDefault="00996EEF" w:rsidP="00452C35">
      <w:r>
        <w:t>Once again, we would like to drop the α</w:t>
      </w:r>
      <w:r>
        <w:rPr>
          <w:rStyle w:val="superscript"/>
        </w:rPr>
        <w:t>2</w:t>
      </w:r>
      <w:r>
        <w:t xml:space="preserve"> term. This requires that</w:t>
      </w:r>
    </w:p>
    <w:p w14:paraId="765494CA" w14:textId="77777777" w:rsidR="00996EEF" w:rsidRDefault="00996EEF" w:rsidP="00452C35"/>
    <w:p w14:paraId="25DD0158" w14:textId="77777777" w:rsidR="00996EEF" w:rsidRDefault="00996EEF" w:rsidP="00452C35">
      <w:r>
        <w:tab/>
        <w:t>ω &gt;&gt; α</w:t>
      </w:r>
      <w:r>
        <w:rPr>
          <w:rStyle w:val="superscript"/>
        </w:rPr>
        <w:t>2</w:t>
      </w:r>
      <w:r>
        <w:t xml:space="preserve">/μσ    </w:t>
      </w:r>
    </w:p>
    <w:p w14:paraId="2A895F77" w14:textId="77777777" w:rsidR="00996EEF" w:rsidRDefault="00996EEF" w:rsidP="00452C35"/>
    <w:p w14:paraId="7320318B" w14:textId="77777777" w:rsidR="00996EEF" w:rsidRDefault="00996EEF" w:rsidP="00452C35">
      <w:r>
        <w:t>For the same Belden cable, this requires that ω &gt;&gt; 10</w:t>
      </w:r>
      <w:r>
        <w:rPr>
          <w:rStyle w:val="superscript"/>
        </w:rPr>
        <w:t xml:space="preserve">-9 </w:t>
      </w:r>
      <w:r>
        <w:t>Hz.  This is not much of a problem, unless we truly insist on going to the ω→0 limit all the way, in which case we find β'</w:t>
      </w:r>
      <w:r>
        <w:rPr>
          <w:rStyle w:val="superscript"/>
        </w:rPr>
        <w:t>2</w:t>
      </w:r>
      <w:r>
        <w:t xml:space="preserve"> = α</w:t>
      </w:r>
      <w:r>
        <w:rPr>
          <w:rStyle w:val="superscript"/>
        </w:rPr>
        <w:t>2</w:t>
      </w:r>
      <w:r>
        <w:t xml:space="preserve"> = a constant. We shall be happy to keep ω &gt;&gt; 10</w:t>
      </w:r>
      <w:r>
        <w:rPr>
          <w:rStyle w:val="superscript"/>
        </w:rPr>
        <w:t>-5</w:t>
      </w:r>
      <w:r>
        <w:t xml:space="preserve"> Hz, shall we say, so we never need this α</w:t>
      </w:r>
      <w:r>
        <w:rPr>
          <w:rStyle w:val="superscript"/>
        </w:rPr>
        <w:t>2</w:t>
      </w:r>
      <w:r>
        <w:t xml:space="preserve"> term and then we have our final result</w:t>
      </w:r>
    </w:p>
    <w:p w14:paraId="35198F1E" w14:textId="77777777" w:rsidR="00996EEF" w:rsidRDefault="00996EEF" w:rsidP="00452C35"/>
    <w:p w14:paraId="309441D9" w14:textId="77777777" w:rsidR="00996EEF" w:rsidRDefault="00996EEF" w:rsidP="00452C35">
      <w:r>
        <w:tab/>
        <w:t>β'</w:t>
      </w:r>
      <w:r>
        <w:rPr>
          <w:rStyle w:val="superscript"/>
        </w:rPr>
        <w:t>2</w:t>
      </w:r>
      <w:r>
        <w:t xml:space="preserve"> = -jμσω</w:t>
      </w:r>
    </w:p>
    <w:p w14:paraId="42AEF467" w14:textId="77777777" w:rsidR="00996EEF" w:rsidRDefault="00996EEF" w:rsidP="00452C35"/>
    <w:p w14:paraId="4CE2F3B3" w14:textId="77777777" w:rsidR="00996EEF" w:rsidRDefault="00996EEF" w:rsidP="00452C35">
      <w:r>
        <w:t>which is valid for 10</w:t>
      </w:r>
      <w:r>
        <w:rPr>
          <w:rStyle w:val="superscript"/>
        </w:rPr>
        <w:t>-9</w:t>
      </w:r>
      <w:r>
        <w:t xml:space="preserve"> Hz   &lt;  ω  &lt; 10</w:t>
      </w:r>
      <w:r>
        <w:rPr>
          <w:rStyle w:val="superscript"/>
        </w:rPr>
        <w:t>18</w:t>
      </w:r>
      <w:r>
        <w:t xml:space="preserve"> Hz. Our conclusion this is</w:t>
      </w:r>
    </w:p>
    <w:p w14:paraId="39AC0387" w14:textId="77777777" w:rsidR="00996EEF" w:rsidRDefault="00996EEF" w:rsidP="00452C35"/>
    <w:p w14:paraId="1710224B" w14:textId="77777777" w:rsidR="00996EEF" w:rsidRDefault="00996EEF" w:rsidP="00452C35">
      <w:r>
        <w:tab/>
        <w:t>β'</w:t>
      </w:r>
      <w:r>
        <w:rPr>
          <w:rStyle w:val="superscript"/>
        </w:rPr>
        <w:t>2</w:t>
      </w:r>
      <w:r>
        <w:t xml:space="preserve">  = β</w:t>
      </w:r>
      <w:r>
        <w:rPr>
          <w:rStyle w:val="superscript"/>
        </w:rPr>
        <w:t>2</w:t>
      </w:r>
      <w:r>
        <w:t xml:space="preserve">  =  -jμσω</w:t>
      </w:r>
      <w:r>
        <w:tab/>
      </w:r>
      <w:r>
        <w:tab/>
        <w:t>for all ω of possible interest</w:t>
      </w:r>
    </w:p>
    <w:p w14:paraId="61005F53" w14:textId="77777777" w:rsidR="00996EEF" w:rsidRDefault="00996EEF" w:rsidP="00452C35"/>
    <w:p w14:paraId="6655E950" w14:textId="77777777" w:rsidR="00996EEF" w:rsidRPr="00996EEF" w:rsidRDefault="00604D6B" w:rsidP="00452C35">
      <w:pPr>
        <w:rPr>
          <w:b/>
        </w:rPr>
      </w:pPr>
      <w:bookmarkStart w:id="3" w:name="_Toc387852668"/>
      <w:r w:rsidRPr="002F26FF">
        <w:rPr>
          <w:rStyle w:val="Heading2Char"/>
        </w:rPr>
        <w:t>4</w:t>
      </w:r>
      <w:r w:rsidR="00996EEF" w:rsidRPr="002F26FF">
        <w:rPr>
          <w:rStyle w:val="Heading2Char"/>
        </w:rPr>
        <w:t>. The nature of the transmission line wave</w:t>
      </w:r>
      <w:bookmarkEnd w:id="3"/>
      <w:r w:rsidR="00996EEF" w:rsidRPr="002F26FF">
        <w:rPr>
          <w:rStyle w:val="Heading2Char"/>
        </w:rPr>
        <w:t xml:space="preserve"> </w:t>
      </w:r>
      <w:r>
        <w:rPr>
          <w:b/>
        </w:rPr>
        <w:t xml:space="preserve"> [ </w:t>
      </w:r>
      <w:r w:rsidRPr="00604D6B">
        <w:rPr>
          <w:color w:val="FF0000"/>
        </w:rPr>
        <w:t>graphs of signals in lossy lines</w:t>
      </w:r>
      <w:r>
        <w:rPr>
          <w:b/>
        </w:rPr>
        <w:t xml:space="preserve"> ] </w:t>
      </w:r>
    </w:p>
    <w:p w14:paraId="08E48D10" w14:textId="77777777" w:rsidR="00996EEF" w:rsidRDefault="00996EEF" w:rsidP="00452C35"/>
    <w:p w14:paraId="430460F9" w14:textId="77777777" w:rsidR="00996EEF" w:rsidRDefault="00996EEF" w:rsidP="00452C35">
      <w:r>
        <w:t xml:space="preserve">Recall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form above where β</w:t>
      </w:r>
      <w:r>
        <w:rPr>
          <w:rStyle w:val="subscript"/>
        </w:rPr>
        <w:t>d</w:t>
      </w:r>
      <w:r>
        <w:t xml:space="preserve"> = (ω/v</w:t>
      </w:r>
      <w:r>
        <w:rPr>
          <w:rStyle w:val="subscript"/>
        </w:rPr>
        <w:t>d</w:t>
      </w:r>
      <w:r>
        <w:t>) - jα . We usually like to think of this having a "small imaginary part". This is true as long as</w:t>
      </w:r>
    </w:p>
    <w:p w14:paraId="1A091936" w14:textId="77777777" w:rsidR="00996EEF" w:rsidRDefault="00996EEF" w:rsidP="00452C35"/>
    <w:p w14:paraId="6A18DD8B" w14:textId="77777777" w:rsidR="00996EEF" w:rsidRPr="00744D1F" w:rsidRDefault="00996EEF" w:rsidP="00452C35">
      <w:r>
        <w:tab/>
        <w:t xml:space="preserve"> ω &gt;&gt; αv</w:t>
      </w:r>
      <w:r>
        <w:rPr>
          <w:rStyle w:val="subscript"/>
        </w:rPr>
        <w:t>d</w:t>
      </w:r>
      <w:r w:rsidR="00166D78">
        <w:t xml:space="preserve">  = RC </w:t>
      </w:r>
      <w:r w:rsidR="00744D1F">
        <w:t>(v</w:t>
      </w:r>
      <w:r w:rsidR="00744D1F">
        <w:rPr>
          <w:rStyle w:val="subscript"/>
        </w:rPr>
        <w:t>d</w:t>
      </w:r>
      <w:r w:rsidR="00744D1F">
        <w:rPr>
          <w:rStyle w:val="superscript"/>
        </w:rPr>
        <w:t>2</w:t>
      </w:r>
      <w:r w:rsidR="00744D1F">
        <w:t>/2)</w:t>
      </w:r>
    </w:p>
    <w:p w14:paraId="56F80EC9" w14:textId="77777777" w:rsidR="00996EEF" w:rsidRDefault="00996EEF" w:rsidP="00452C35"/>
    <w:p w14:paraId="055C2770" w14:textId="77777777" w:rsidR="00996EEF" w:rsidRDefault="00996EEF" w:rsidP="00452C35">
      <w:r>
        <w:t>For the Belden 8281</w:t>
      </w:r>
      <w:r w:rsidR="00166D78">
        <w:t xml:space="preserve"> this says ω &gt;&gt; 48,827  which means f  &gt;&gt; 7 KHz. As long as we are well above this frequency, we have a reasonable </w:t>
      </w:r>
      <w:r w:rsidR="00166D78" w:rsidRPr="00744D1F">
        <w:rPr>
          <w:i/>
        </w:rPr>
        <w:t>slightly</w:t>
      </w:r>
      <w:r w:rsidR="00166D78">
        <w:t xml:space="preserve"> damped wave</w:t>
      </w:r>
      <w:r w:rsidR="00744D1F">
        <w:t>form</w:t>
      </w:r>
      <w:r w:rsidR="00166D78">
        <w:t xml:space="preserve"> going down the transmission line, you can imagine the standard picture</w:t>
      </w:r>
    </w:p>
    <w:p w14:paraId="3B61B52D" w14:textId="77777777" w:rsidR="00166D78" w:rsidRDefault="00166D78" w:rsidP="00452C35"/>
    <w:p w14:paraId="2E704FBF" w14:textId="77777777" w:rsidR="00166D78" w:rsidRDefault="00166D78" w:rsidP="00452C35">
      <w:r>
        <w:tab/>
      </w:r>
      <w:r>
        <w:tab/>
      </w:r>
      <w:r>
        <w:tab/>
      </w:r>
      <w:r>
        <w:pict w14:anchorId="4288F9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85.5pt">
            <v:imagedata r:id="rId6" o:title=""/>
          </v:shape>
        </w:pict>
      </w:r>
    </w:p>
    <w:p w14:paraId="25B02868" w14:textId="77777777" w:rsidR="00166D78" w:rsidRDefault="00166D78" w:rsidP="00452C35"/>
    <w:p w14:paraId="720AE556" w14:textId="77777777" w:rsidR="00744D1F" w:rsidRDefault="00166D78" w:rsidP="00452C35">
      <w:r>
        <w:t>where the damping in z is highly exaggerated. Near this frequency f</w:t>
      </w:r>
      <w:r>
        <w:rPr>
          <w:rStyle w:val="subscript"/>
        </w:rPr>
        <w:t>c</w:t>
      </w:r>
      <w:r>
        <w:t xml:space="preserve"> = 7 KHz, </w:t>
      </w:r>
      <w:r w:rsidR="00744D1F">
        <w:t>you only get about 1 wave per 1/e decay distance, so more like this</w:t>
      </w:r>
    </w:p>
    <w:p w14:paraId="270CFFFE" w14:textId="77777777" w:rsidR="00744D1F" w:rsidRDefault="00744D1F" w:rsidP="00452C35"/>
    <w:p w14:paraId="38C56E8B" w14:textId="77777777" w:rsidR="00744D1F" w:rsidRDefault="00744D1F" w:rsidP="00452C35">
      <w:r>
        <w:lastRenderedPageBreak/>
        <w:tab/>
      </w:r>
      <w:r>
        <w:tab/>
      </w:r>
      <w:r>
        <w:tab/>
      </w:r>
      <w:r>
        <w:pict w14:anchorId="1BD81A5C">
          <v:shape id="_x0000_i1026" type="#_x0000_t75" style="width:133.5pt;height:110.25pt">
            <v:imagedata r:id="rId7" o:title=""/>
          </v:shape>
        </w:pict>
      </w:r>
    </w:p>
    <w:p w14:paraId="092E97FA" w14:textId="77777777" w:rsidR="00744D1F" w:rsidRDefault="00744D1F" w:rsidP="00452C35"/>
    <w:p w14:paraId="5B88FE40" w14:textId="77777777" w:rsidR="00996EEF" w:rsidRPr="00996EEF" w:rsidRDefault="00744D1F" w:rsidP="00452C35">
      <w:r>
        <w:t>Nevertheless, regardless of how low we take f  (including far below f</w:t>
      </w:r>
      <w:r>
        <w:rPr>
          <w:rStyle w:val="subscript"/>
        </w:rPr>
        <w:t>c</w:t>
      </w:r>
      <w:r>
        <w:t>), if we look out at some distance z from the source, we do see our wave oscillating in time, albeit with the e</w:t>
      </w:r>
      <w:r>
        <w:rPr>
          <w:rStyle w:val="superscript"/>
        </w:rPr>
        <w:t>-αz</w:t>
      </w:r>
      <w:r>
        <w:t xml:space="preserve"> amplitude decay. Thus, a cable is certainly functional and useable anywhere below f</w:t>
      </w:r>
      <w:r>
        <w:rPr>
          <w:rStyle w:val="subscript"/>
        </w:rPr>
        <w:t>c</w:t>
      </w:r>
      <w:r>
        <w:t>. For example, the Belden cable as noted has this f</w:t>
      </w:r>
      <w:r>
        <w:rPr>
          <w:rStyle w:val="subscript"/>
        </w:rPr>
        <w:t>c</w:t>
      </w:r>
      <w:r>
        <w:t xml:space="preserve"> = 7 KHz, but </w:t>
      </w:r>
      <w:r w:rsidR="00014499">
        <w:t xml:space="preserve">it also has 1/α = 4000 meters, so you can certainly send audio through such a cable for a long distance. </w:t>
      </w:r>
    </w:p>
    <w:p w14:paraId="318ED270" w14:textId="77777777" w:rsidR="00452C35" w:rsidRDefault="00452C35"/>
    <w:p w14:paraId="4F2BEFD3" w14:textId="77777777" w:rsidR="00996EEF" w:rsidRDefault="00604D6B">
      <w:bookmarkStart w:id="4" w:name="_Toc387852669"/>
      <w:r w:rsidRPr="002F26FF">
        <w:rPr>
          <w:rStyle w:val="Heading2Char"/>
        </w:rPr>
        <w:t>5</w:t>
      </w:r>
      <w:r w:rsidR="00996EEF" w:rsidRPr="002F26FF">
        <w:rPr>
          <w:rStyle w:val="Heading2Char"/>
        </w:rPr>
        <w:t>. Characteristic impedance at low ω</w:t>
      </w:r>
      <w:r w:rsidR="007F7A31" w:rsidRPr="002F26FF">
        <w:rPr>
          <w:rStyle w:val="Heading2Char"/>
        </w:rPr>
        <w:t xml:space="preserve"> and the Limit of Things as ω → 0</w:t>
      </w:r>
      <w:bookmarkEnd w:id="4"/>
      <w:r>
        <w:rPr>
          <w:b/>
        </w:rPr>
        <w:t xml:space="preserve">  [ </w:t>
      </w:r>
      <w:r w:rsidRPr="00604D6B">
        <w:rPr>
          <w:color w:val="FF0000"/>
        </w:rPr>
        <w:t>The Escape Hatch</w:t>
      </w:r>
      <w:r>
        <w:rPr>
          <w:b/>
        </w:rPr>
        <w:t xml:space="preserve"> ] </w:t>
      </w:r>
    </w:p>
    <w:p w14:paraId="639C4306" w14:textId="77777777" w:rsidR="00604D6B" w:rsidRDefault="00604D6B"/>
    <w:p w14:paraId="7CC4210E" w14:textId="77777777" w:rsidR="00604D6B" w:rsidRPr="00604D6B" w:rsidRDefault="00604D6B">
      <w:r>
        <w:t xml:space="preserve">[ </w:t>
      </w:r>
      <w:r w:rsidRPr="00604D6B">
        <w:rPr>
          <w:color w:val="FF0000"/>
        </w:rPr>
        <w:t>As ω → 0, Z</w:t>
      </w:r>
      <w:r w:rsidRPr="00604D6B">
        <w:rPr>
          <w:rStyle w:val="subscript"/>
          <w:color w:val="FF0000"/>
        </w:rPr>
        <w:t xml:space="preserve">0 </w:t>
      </w:r>
      <w:r w:rsidRPr="00604D6B">
        <w:rPr>
          <w:color w:val="FF0000"/>
        </w:rPr>
        <w:t>→ ∞ and I → 0 so "don't care about J</w:t>
      </w:r>
      <w:r w:rsidRPr="00604D6B">
        <w:rPr>
          <w:rStyle w:val="subscript"/>
          <w:color w:val="FF0000"/>
        </w:rPr>
        <w:t>z</w:t>
      </w:r>
      <w:r w:rsidRPr="00604D6B">
        <w:rPr>
          <w:color w:val="FF0000"/>
        </w:rPr>
        <w:t xml:space="preserve"> asymmetry", my escape hatch idea. But I think in reality the whole transmission line theory is highly inaccurate at low ω and I don't trust it, so the fact that it seems to give an asymmetric J</w:t>
      </w:r>
      <w:r w:rsidRPr="00604D6B">
        <w:rPr>
          <w:rStyle w:val="subscript"/>
          <w:color w:val="FF0000"/>
        </w:rPr>
        <w:t>z</w:t>
      </w:r>
      <w:r w:rsidRPr="00604D6B">
        <w:rPr>
          <w:color w:val="FF0000"/>
        </w:rPr>
        <w:t xml:space="preserve"> does not bother me on 5.14.14 . For example, I never resolved the issue of how reflections to simulate </w:t>
      </w:r>
      <w:r w:rsidR="002F26FF">
        <w:rPr>
          <w:color w:val="FF0000"/>
        </w:rPr>
        <w:t xml:space="preserve">a </w:t>
      </w:r>
      <w:r w:rsidRPr="00604D6B">
        <w:rPr>
          <w:color w:val="FF0000"/>
        </w:rPr>
        <w:t>shorted end would "get rid of the asymmetry".</w:t>
      </w:r>
      <w:r>
        <w:t xml:space="preserve"> ] </w:t>
      </w:r>
    </w:p>
    <w:p w14:paraId="0B351B2A" w14:textId="77777777" w:rsidR="00996EEF" w:rsidRDefault="00996EEF"/>
    <w:p w14:paraId="0F5FBE27" w14:textId="77777777" w:rsidR="00996EEF" w:rsidRDefault="00996EEF">
      <w:r>
        <w:t>Now for the first time in this document we consider low frequencies. We assume low enough that</w:t>
      </w:r>
      <w:r w:rsidR="00A50556">
        <w:t xml:space="preserve"> we can neglect jωL versus R, so we are cranking down quite low here. In the Belden cable we know L and we know R</w:t>
      </w:r>
      <w:r w:rsidR="00A50556">
        <w:rPr>
          <w:rStyle w:val="subscript"/>
        </w:rPr>
        <w:t>dc</w:t>
      </w:r>
      <w:r w:rsidR="00A50556">
        <w:t xml:space="preserve"> so we can ask when ωL = R and we find the balance point is ω = 84,000. So we now assume we are well below that value, and we also assume that G = 0 (conductance). Then our network model tells us that</w:t>
      </w:r>
    </w:p>
    <w:p w14:paraId="670E91DE" w14:textId="77777777" w:rsidR="00A50556" w:rsidRDefault="00A50556"/>
    <w:p w14:paraId="34FED83A" w14:textId="77777777" w:rsidR="00A50556" w:rsidRDefault="00A50556">
      <w:r>
        <w:tab/>
        <w:t>Z</w:t>
      </w:r>
      <w:r>
        <w:rPr>
          <w:rStyle w:val="subscript"/>
        </w:rPr>
        <w:t>0</w:t>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\f(R,jC) </w:instrText>
      </w:r>
      <w:r>
        <w:fldChar w:fldCharType="end"/>
      </w:r>
      <w:r>
        <w:instrText xml:space="preserve">) </w:instrText>
      </w:r>
      <w:r>
        <w:fldChar w:fldCharType="end"/>
      </w:r>
      <w:r>
        <w:t xml:space="preserve"> ω</w:t>
      </w:r>
      <w:r>
        <w:rPr>
          <w:rStyle w:val="superscript"/>
        </w:rPr>
        <w:t>-1/2</w:t>
      </w:r>
      <w:r>
        <w:t xml:space="preserve">. </w:t>
      </w:r>
    </w:p>
    <w:p w14:paraId="2FB9F619" w14:textId="77777777" w:rsidR="00A50556" w:rsidRDefault="00A50556"/>
    <w:p w14:paraId="0C22EC6F" w14:textId="77777777" w:rsidR="00A50556" w:rsidRDefault="00A50556">
      <w:r>
        <w:t>So this is now Z</w:t>
      </w:r>
      <w:r>
        <w:rPr>
          <w:rStyle w:val="subscript"/>
        </w:rPr>
        <w:t>0</w:t>
      </w:r>
      <w:r>
        <w:t xml:space="preserve"> behaves in the low frequency regime. As ω→0, we get Z</w:t>
      </w:r>
      <w:r>
        <w:rPr>
          <w:rStyle w:val="subscript"/>
        </w:rPr>
        <w:t>0</w:t>
      </w:r>
      <w:r>
        <w:t xml:space="preserve"> → ∞ as 1/</w:t>
      </w:r>
      <w:r>
        <w:fldChar w:fldCharType="begin"/>
      </w:r>
      <w:r>
        <w:instrText xml:space="preserve"> EQ \r(ω) </w:instrText>
      </w:r>
      <w:r>
        <w:fldChar w:fldCharType="end"/>
      </w:r>
      <w:r>
        <w:t xml:space="preserve"> . </w:t>
      </w:r>
    </w:p>
    <w:p w14:paraId="32D51F83" w14:textId="77777777" w:rsidR="00A50556" w:rsidRDefault="00A50556">
      <w:r>
        <w:tab/>
        <w:t>One implication is that the current in our transmission line is then given by</w:t>
      </w:r>
    </w:p>
    <w:p w14:paraId="3526BF7B" w14:textId="77777777" w:rsidR="00A50556" w:rsidRDefault="00A50556"/>
    <w:p w14:paraId="2A8C91D3" w14:textId="77777777" w:rsidR="00A50556" w:rsidRDefault="00A50556">
      <w:r>
        <w:tab/>
        <w:t>I = V/Z</w:t>
      </w:r>
      <w:r>
        <w:rPr>
          <w:rStyle w:val="subscript"/>
        </w:rPr>
        <w:t>0</w:t>
      </w:r>
      <w:r>
        <w:t xml:space="preserve"> =  V </w:t>
      </w:r>
      <w:r>
        <w:fldChar w:fldCharType="begin"/>
      </w:r>
      <w:r>
        <w:instrText xml:space="preserve"> EQ \r(jC/R) </w:instrText>
      </w:r>
      <w:r>
        <w:fldChar w:fldCharType="end"/>
      </w:r>
      <w:r>
        <w:t xml:space="preserve"> </w:t>
      </w:r>
      <w:r>
        <w:fldChar w:fldCharType="begin"/>
      </w:r>
      <w:r>
        <w:instrText xml:space="preserve"> EQ \r(ω) </w:instrText>
      </w:r>
      <w:r>
        <w:fldChar w:fldCharType="end"/>
      </w:r>
    </w:p>
    <w:p w14:paraId="6DC311B5" w14:textId="77777777" w:rsidR="00A50556" w:rsidRDefault="00A50556"/>
    <w:p w14:paraId="6F8B4696" w14:textId="77777777" w:rsidR="00A50556" w:rsidRDefault="00A50556">
      <w:r>
        <w:t xml:space="preserve">and as we hold our driving voltage fixed, we find that as ω → 0, we have I → 0 as </w:t>
      </w:r>
      <w:r>
        <w:fldChar w:fldCharType="begin"/>
      </w:r>
      <w:r>
        <w:instrText xml:space="preserve"> EQ \r(ω) </w:instrText>
      </w:r>
      <w:r>
        <w:fldChar w:fldCharType="end"/>
      </w:r>
      <w:r>
        <w:t>.</w:t>
      </w:r>
    </w:p>
    <w:p w14:paraId="4D1FCFD1" w14:textId="77777777" w:rsidR="007F7A31" w:rsidRDefault="00A50556">
      <w:r>
        <w:tab/>
        <w:t xml:space="preserve"> In the final limit where ω = 0, we have I = 0 and our transmission line is totally quiet. All E and B fields </w:t>
      </w:r>
      <w:r w:rsidRPr="007F7A31">
        <w:rPr>
          <w:i/>
        </w:rPr>
        <w:t>inside</w:t>
      </w:r>
      <w:r>
        <w:t xml:space="preserve"> the wires are 0. The entire transmission line is has potential difference V volts at any point -- since I = 0 there is no voltage drop along the line! </w:t>
      </w:r>
      <w:r w:rsidR="007F7A31">
        <w:t>The two cylinders basically act as one very long capacitor, and the charge q per unit length exists on the surfaces and is given by q = CV. Of course the battery had to supply an infinite amount of charge to charge this capacitor, we don't worry about such technical details. So this is the final low-ω limit of our transmission line theory!  Since I = 0, we don't ask about the J</w:t>
      </w:r>
      <w:r w:rsidR="007F7A31">
        <w:rPr>
          <w:rStyle w:val="subscript"/>
        </w:rPr>
        <w:t>z</w:t>
      </w:r>
      <w:r w:rsidR="007F7A31">
        <w:t xml:space="preserve"> current distribution in the wire, or radial charge pumping. All internal fields and currents are zero.  In the dielectric there is an E field for the capacitor. One could model this transmission line as a finite line terminated in Z</w:t>
      </w:r>
      <w:r w:rsidR="007F7A31">
        <w:rPr>
          <w:rStyle w:val="subscript"/>
        </w:rPr>
        <w:t>0</w:t>
      </w:r>
      <w:r w:rsidR="007F7A31">
        <w:t xml:space="preserve"> which exactly matches the line, and at ω = 0 we have Z</w:t>
      </w:r>
      <w:r w:rsidR="007F7A31">
        <w:rPr>
          <w:rStyle w:val="subscript"/>
        </w:rPr>
        <w:t>0</w:t>
      </w:r>
      <w:r w:rsidR="007F7A31">
        <w:t xml:space="preserve"> = ∞ and this is why no current flows and I = 0. </w:t>
      </w:r>
    </w:p>
    <w:p w14:paraId="58747159" w14:textId="77777777" w:rsidR="007F7A31" w:rsidRDefault="007F7A31">
      <w:r>
        <w:tab/>
        <w:t>Notice that this limit describes a situation that is totally different from a situation of two cylinder carrying equal and opposite currents I.  In this situation, there is</w:t>
      </w:r>
      <w:r w:rsidRPr="002F26FF">
        <w:rPr>
          <w:color w:val="FF0000"/>
        </w:rPr>
        <w:t xml:space="preserve"> a </w:t>
      </w:r>
      <w:r w:rsidRPr="002F26FF">
        <w:rPr>
          <w:i/>
          <w:color w:val="FF0000"/>
        </w:rPr>
        <w:t>shorting bar</w:t>
      </w:r>
      <w:r w:rsidRPr="002F26FF">
        <w:rPr>
          <w:color w:val="FF0000"/>
        </w:rPr>
        <w:t xml:space="preserve"> </w:t>
      </w:r>
      <w:r>
        <w:t>at the end of a long section of the line, not a</w:t>
      </w:r>
      <w:r w:rsidR="005736EB">
        <w:t xml:space="preserve"> proper</w:t>
      </w:r>
      <w:r>
        <w:t xml:space="preserve"> Z</w:t>
      </w:r>
      <w:r>
        <w:rPr>
          <w:rStyle w:val="subscript"/>
        </w:rPr>
        <w:t>0</w:t>
      </w:r>
      <w:r>
        <w:t xml:space="preserve"> termination. In THIS DC situation, things are very different. The potential difference varies linearly from V to 0 as you go down the length of the line (say length is L, long but finite). The charge on the surface q of course then has this same linear decrease going down the line. Yes, there is charge on the surface, and the E field in the dielectric at least resembles a decaying 2D bipolar type pattern, probably it is exactly this. We think that the J</w:t>
      </w:r>
      <w:r>
        <w:rPr>
          <w:rStyle w:val="subscript"/>
        </w:rPr>
        <w:t>z</w:t>
      </w:r>
      <w:r>
        <w:t xml:space="preserve"> distribution in each wire is uniform at DC, no matter how closely spaced the two cylinders are placed (as long as they don't touch). This is true despite the fact that there is n(θ) on the surface of each conductor which is perhaps highly peaked toward the common central region. This n(θ) asymmetry does not "get into" the wires because there is no radial charge pumping going on</w:t>
      </w:r>
      <w:r w:rsidR="005736EB">
        <w:t xml:space="preserve"> so there is no J</w:t>
      </w:r>
      <w:r w:rsidR="005736EB">
        <w:rPr>
          <w:rStyle w:val="subscript"/>
        </w:rPr>
        <w:t>r</w:t>
      </w:r>
      <w:r w:rsidR="005736EB">
        <w:t xml:space="preserve"> . Basically there is no reason for the current to be non-uniform, barring some kind of DC proximity effect which I don't thin</w:t>
      </w:r>
      <w:r w:rsidR="00CF2271">
        <w:t>k</w:t>
      </w:r>
      <w:r w:rsidR="005736EB">
        <w:t xml:space="preserve"> exists. This involves solving the Hall effect in each conductor and showing that an appropriate Hall charge can build up which neutralizes the Lorentz force everywhere on the electron current carriers. I have never carried this out, but I have lots of sources which say J</w:t>
      </w:r>
      <w:r w:rsidR="005736EB">
        <w:rPr>
          <w:rStyle w:val="subscript"/>
        </w:rPr>
        <w:t>z</w:t>
      </w:r>
      <w:r w:rsidR="005736EB">
        <w:t xml:space="preserve"> is uniform at DC, and lots of sources that say for closely spaced wires it is not uniform at AC. Now, since J</w:t>
      </w:r>
      <w:r w:rsidR="005736EB">
        <w:rPr>
          <w:rStyle w:val="subscript"/>
        </w:rPr>
        <w:t>z</w:t>
      </w:r>
      <w:r w:rsidR="005736EB">
        <w:t xml:space="preserve"> is uniform in each wire, it is easy to compute the B field and I have done that elsewhere. The conductor cross section circles do NOT line up with any B field lines, and so the conductor surfaces are NOT equipotential A</w:t>
      </w:r>
      <w:r w:rsidR="005736EB">
        <w:rPr>
          <w:rStyle w:val="subscript"/>
        </w:rPr>
        <w:t>z</w:t>
      </w:r>
      <w:r w:rsidR="005736EB">
        <w:t xml:space="preserve"> surfaces. </w:t>
      </w:r>
    </w:p>
    <w:p w14:paraId="062D36CE" w14:textId="77777777" w:rsidR="005736EB" w:rsidRDefault="005736EB">
      <w:r>
        <w:tab/>
        <w:t>Now let's back off on the limit for our transmission line. At some finite ω, no matter how small, there is some current I, and I now believe that the J</w:t>
      </w:r>
      <w:r>
        <w:rPr>
          <w:rStyle w:val="subscript"/>
        </w:rPr>
        <w:t>z</w:t>
      </w:r>
      <w:r>
        <w:t xml:space="preserve"> distribution in the wire is asymmetric in exactly the way my equations predict, and I want to get this into lines doc! I have shown elsewhere and should probably show in a wrap-up of all this stuff that the B fields are all finite at any such small ω. This J</w:t>
      </w:r>
      <w:r>
        <w:rPr>
          <w:rStyle w:val="subscript"/>
        </w:rPr>
        <w:t>z</w:t>
      </w:r>
      <w:r>
        <w:t xml:space="preserve"> asymmetry is no longer a paradox because this low ω situation does not correspond non-transmission line situation described in the last paragraph where the J</w:t>
      </w:r>
      <w:r>
        <w:rPr>
          <w:rStyle w:val="subscript"/>
        </w:rPr>
        <w:t>z</w:t>
      </w:r>
      <w:r>
        <w:t xml:space="preserve"> is uniform. </w:t>
      </w:r>
    </w:p>
    <w:p w14:paraId="0F9C3DA7" w14:textId="77777777" w:rsidR="005736EB" w:rsidRDefault="005736EB">
      <w:r>
        <w:tab/>
        <w:t>The question then arises:  Suppose you take the Z</w:t>
      </w:r>
      <w:r>
        <w:rPr>
          <w:rStyle w:val="subscript"/>
        </w:rPr>
        <w:t>0</w:t>
      </w:r>
      <w:r>
        <w:t xml:space="preserve"> = 0 shorted transmission line (the t</w:t>
      </w:r>
      <w:r w:rsidR="00B159CE">
        <w:t>wo wires) and drive it with low-</w:t>
      </w:r>
      <w:r>
        <w:t xml:space="preserve">ω AC signal. I think one could analyze this in terms of a true transmission line doing a perfect </w:t>
      </w:r>
      <w:r w:rsidRPr="002F26FF">
        <w:rPr>
          <w:color w:val="FF0000"/>
        </w:rPr>
        <w:t>reflection</w:t>
      </w:r>
      <w:r>
        <w:t xml:space="preserve"> at the shorted end. We then have two waves at once, going in opposite directions</w:t>
      </w:r>
      <w:r w:rsidR="00B159CE">
        <w:t>. What would J</w:t>
      </w:r>
      <w:r w:rsidR="00B159CE">
        <w:rPr>
          <w:rStyle w:val="subscript"/>
        </w:rPr>
        <w:t>z</w:t>
      </w:r>
      <w:r w:rsidR="00B159CE">
        <w:t xml:space="preserve"> look like in this case? This problem maybe looks like this where waves have A and B amplitudes, </w:t>
      </w:r>
    </w:p>
    <w:p w14:paraId="77F5E7B6" w14:textId="77777777" w:rsidR="00B159CE" w:rsidRDefault="00B159CE"/>
    <w:p w14:paraId="2FC72C3A" w14:textId="77777777" w:rsidR="00B159CE" w:rsidRDefault="00B159CE">
      <w:r>
        <w:tab/>
        <w:t>A+B = V</w:t>
      </w:r>
    </w:p>
    <w:p w14:paraId="06F87155" w14:textId="77777777" w:rsidR="00B159CE" w:rsidRDefault="00B159CE"/>
    <w:p w14:paraId="04208F91" w14:textId="77777777" w:rsidR="00B159CE" w:rsidRDefault="00B159CE">
      <w:r>
        <w:tab/>
        <w:t>Ae</w:t>
      </w:r>
      <w:r>
        <w:rPr>
          <w:rStyle w:val="superscript"/>
        </w:rPr>
        <w:t xml:space="preserve">-jβdL </w:t>
      </w:r>
      <w:r>
        <w:rPr>
          <w:rFonts w:ascii="Courier New" w:hAnsi="Courier New"/>
          <w:sz w:val="24"/>
        </w:rPr>
        <w:t>+ B</w:t>
      </w:r>
      <w:r>
        <w:t>e</w:t>
      </w:r>
      <w:r>
        <w:rPr>
          <w:rStyle w:val="superscript"/>
        </w:rPr>
        <w:t>+jβdL</w:t>
      </w:r>
      <w:r>
        <w:t xml:space="preserve">   = 0</w:t>
      </w:r>
      <w:r>
        <w:tab/>
      </w:r>
      <w:r>
        <w:tab/>
        <w:t>at the shorting bar point</w:t>
      </w:r>
    </w:p>
    <w:p w14:paraId="70305E4D" w14:textId="77777777" w:rsidR="00BA46C5" w:rsidRDefault="00BA46C5"/>
    <w:p w14:paraId="0A9EABC2" w14:textId="77777777" w:rsidR="00BA46C5" w:rsidRDefault="00BA46C5">
      <w:r>
        <w:t>Maple says</w:t>
      </w:r>
    </w:p>
    <w:p w14:paraId="042FE7A7" w14:textId="77777777" w:rsidR="00BA46C5" w:rsidRDefault="00BA46C5"/>
    <w:p w14:paraId="3CD6B1A8" w14:textId="77777777" w:rsidR="00BA46C5" w:rsidRDefault="00BA46C5">
      <w:r>
        <w:tab/>
      </w:r>
      <w:r>
        <w:tab/>
      </w:r>
      <w:r>
        <w:pict>
          <v:shape id="_x0000_i1027" type="#_x0000_t75" style="width:339.75pt;height:127.5pt">
            <v:imagedata r:id="rId8" o:title=""/>
          </v:shape>
        </w:pict>
      </w:r>
    </w:p>
    <w:p w14:paraId="136A5885" w14:textId="77777777" w:rsidR="00BA46C5" w:rsidRDefault="00BA46C5"/>
    <w:p w14:paraId="71D29BAA" w14:textId="77777777" w:rsidR="00BA46C5" w:rsidRDefault="00BA46C5">
      <w:r>
        <w:t xml:space="preserve">So  </w:t>
      </w:r>
      <w:r>
        <w:tab/>
      </w:r>
    </w:p>
    <w:p w14:paraId="37AAAF30" w14:textId="77777777" w:rsidR="00BA46C5" w:rsidRDefault="00BA46C5">
      <w:r>
        <w:tab/>
        <w:t>A =   V e</w:t>
      </w:r>
      <w:r>
        <w:rPr>
          <w:rStyle w:val="superscript"/>
        </w:rPr>
        <w:t>+jβdL</w:t>
      </w:r>
      <w:r>
        <w:t>/ [2</w:t>
      </w:r>
      <w:r w:rsidR="00474E15">
        <w:t>j</w:t>
      </w:r>
      <w:r>
        <w:t>sin(β</w:t>
      </w:r>
      <w:r>
        <w:rPr>
          <w:rStyle w:val="subscript"/>
        </w:rPr>
        <w:t>d</w:t>
      </w:r>
      <w:r>
        <w:t>L)]</w:t>
      </w:r>
      <w:r>
        <w:tab/>
      </w:r>
      <w:r>
        <w:tab/>
      </w:r>
    </w:p>
    <w:p w14:paraId="2A0F839B" w14:textId="77777777" w:rsidR="00BA46C5" w:rsidRDefault="00BA46C5">
      <w:r>
        <w:tab/>
        <w:t>B = -V e</w:t>
      </w:r>
      <w:r>
        <w:rPr>
          <w:rStyle w:val="superscript"/>
        </w:rPr>
        <w:t>-jβdL</w:t>
      </w:r>
      <w:r>
        <w:t>/ [2</w:t>
      </w:r>
      <w:r w:rsidR="00474E15">
        <w:t>j</w:t>
      </w:r>
      <w:r>
        <w:t>sin(β</w:t>
      </w:r>
      <w:r>
        <w:rPr>
          <w:rStyle w:val="subscript"/>
        </w:rPr>
        <w:t>d</w:t>
      </w:r>
      <w:r>
        <w:t>L)]</w:t>
      </w:r>
    </w:p>
    <w:p w14:paraId="30388982" w14:textId="77777777" w:rsidR="00BA46C5" w:rsidRDefault="00BA46C5"/>
    <w:p w14:paraId="03FFFC8C" w14:textId="77777777" w:rsidR="00BA46C5" w:rsidRDefault="00BA46C5">
      <w:r>
        <w:t>and we then have</w:t>
      </w:r>
      <w:r w:rsidR="00367515">
        <w:t xml:space="preserve">  (ignoring secondary reflections at the source somehow!) </w:t>
      </w:r>
    </w:p>
    <w:p w14:paraId="0E8842CE" w14:textId="77777777" w:rsidR="00BA46C5" w:rsidRDefault="00BA46C5"/>
    <w:p w14:paraId="1C77984D" w14:textId="77777777" w:rsidR="00BA46C5" w:rsidRDefault="00BA46C5">
      <w:r>
        <w:tab/>
        <w:t xml:space="preserve">V(z) = A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 B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p>
    <w:p w14:paraId="331A960B" w14:textId="77777777" w:rsidR="00151841" w:rsidRDefault="00151841"/>
    <w:p w14:paraId="1DFAF632" w14:textId="77777777" w:rsidR="00151841" w:rsidRPr="005F2BC9" w:rsidRDefault="00151841">
      <w:pPr>
        <w:rPr>
          <w:color w:val="FF0000"/>
          <w:u w:val="single"/>
        </w:rPr>
      </w:pPr>
      <w:r w:rsidRPr="005F2BC9">
        <w:rPr>
          <w:color w:val="FF0000"/>
          <w:u w:val="single"/>
        </w:rPr>
        <w:t xml:space="preserve">Continuing this development 5.14.14: </w:t>
      </w:r>
    </w:p>
    <w:p w14:paraId="3FC3999B" w14:textId="77777777" w:rsidR="00F45040" w:rsidRDefault="00F45040">
      <w:pPr>
        <w:rPr>
          <w:rStyle w:val="superscript"/>
          <w:noProof/>
        </w:rPr>
      </w:pPr>
    </w:p>
    <w:p w14:paraId="4DE8A70D" w14:textId="77777777" w:rsidR="00151841" w:rsidRPr="00151841" w:rsidRDefault="00151841">
      <w:r>
        <w:t>So,</w:t>
      </w:r>
    </w:p>
    <w:p w14:paraId="715D6C18" w14:textId="77777777" w:rsidR="00F45040" w:rsidRDefault="00151841">
      <w:r>
        <w:rPr>
          <w:rStyle w:val="superscript"/>
          <w:noProof/>
        </w:rPr>
        <w:tab/>
      </w:r>
      <w:r>
        <w:t xml:space="preserve">V(z) </w:t>
      </w:r>
      <w:r w:rsidR="00F45040">
        <w:t xml:space="preserve"> = </w:t>
      </w:r>
      <w:r w:rsidR="00F45040">
        <w:fldChar w:fldCharType="begin"/>
      </w:r>
      <w:r w:rsidR="00F45040">
        <w:instrText xml:space="preserve"> EQ \f(V,</w:instrText>
      </w:r>
      <w:r w:rsidR="00F45040" w:rsidRPr="00F45040">
        <w:instrText xml:space="preserve"> </w:instrText>
      </w:r>
      <w:r w:rsidR="00F45040">
        <w:instrText>2</w:instrText>
      </w:r>
      <w:r w:rsidR="00474E15">
        <w:instrText>j</w:instrText>
      </w:r>
      <w:r w:rsidR="00F45040">
        <w:instrText>sin(β</w:instrText>
      </w:r>
      <w:r w:rsidR="00F45040">
        <w:rPr>
          <w:rStyle w:val="subscript"/>
        </w:rPr>
        <w:instrText>d</w:instrText>
      </w:r>
      <w:r w:rsidR="00F45040">
        <w:instrText xml:space="preserve">L)) </w:instrText>
      </w:r>
      <w:r w:rsidR="00F45040">
        <w:fldChar w:fldCharType="end"/>
      </w:r>
      <w:r w:rsidR="00F45040">
        <w:t xml:space="preserve"> [  </w:t>
      </w:r>
      <w:r w:rsidR="00F45040" w:rsidRPr="00DE46CC">
        <w:rPr>
          <w:noProof/>
        </w:rPr>
        <w:t>e</w:t>
      </w:r>
      <w:r w:rsidR="00F45040" w:rsidRPr="00DE46CC">
        <w:rPr>
          <w:rStyle w:val="superscript"/>
          <w:noProof/>
        </w:rPr>
        <w:t>j(ωt-β</w:t>
      </w:r>
      <w:r w:rsidR="00F45040" w:rsidRPr="00DE46CC">
        <w:rPr>
          <w:rStyle w:val="superscript"/>
          <w:noProof/>
        </w:rPr>
        <w:fldChar w:fldCharType="begin"/>
      </w:r>
      <w:r w:rsidR="00F45040" w:rsidRPr="00DE46CC">
        <w:rPr>
          <w:rStyle w:val="superscript"/>
          <w:noProof/>
        </w:rPr>
        <w:instrText xml:space="preserve"> EQ \s\do2(d)</w:instrText>
      </w:r>
      <w:r w:rsidR="00F45040" w:rsidRPr="00DE46CC">
        <w:rPr>
          <w:rStyle w:val="superscript"/>
          <w:noProof/>
        </w:rPr>
        <w:fldChar w:fldCharType="end"/>
      </w:r>
      <w:r w:rsidR="00F45040">
        <w:rPr>
          <w:rStyle w:val="superscript"/>
          <w:noProof/>
        </w:rPr>
        <w:t>z+</w:t>
      </w:r>
      <w:r w:rsidR="00F45040" w:rsidRPr="00DE46CC">
        <w:rPr>
          <w:rStyle w:val="superscript"/>
          <w:noProof/>
        </w:rPr>
        <w:t>β</w:t>
      </w:r>
      <w:r w:rsidR="00F45040" w:rsidRPr="00DE46CC">
        <w:rPr>
          <w:rStyle w:val="superscript"/>
          <w:noProof/>
        </w:rPr>
        <w:fldChar w:fldCharType="begin"/>
      </w:r>
      <w:r w:rsidR="00F45040" w:rsidRPr="00DE46CC">
        <w:rPr>
          <w:rStyle w:val="superscript"/>
          <w:noProof/>
        </w:rPr>
        <w:instrText xml:space="preserve"> EQ \s\do2(d)</w:instrText>
      </w:r>
      <w:r w:rsidR="00F45040" w:rsidRPr="00DE46CC">
        <w:rPr>
          <w:rStyle w:val="superscript"/>
          <w:noProof/>
        </w:rPr>
        <w:fldChar w:fldCharType="end"/>
      </w:r>
      <w:r w:rsidR="00F45040">
        <w:rPr>
          <w:rStyle w:val="superscript"/>
          <w:noProof/>
        </w:rPr>
        <w:t>L)</w:t>
      </w:r>
      <w:r w:rsidR="00474E15">
        <w:t xml:space="preserve"> </w:t>
      </w:r>
      <w:r w:rsidR="00F45040">
        <w:t xml:space="preserve">- </w:t>
      </w:r>
      <w:r w:rsidR="00F45040" w:rsidRPr="00DE46CC">
        <w:rPr>
          <w:noProof/>
        </w:rPr>
        <w:t>e</w:t>
      </w:r>
      <w:r w:rsidR="00F45040" w:rsidRPr="00DE46CC">
        <w:rPr>
          <w:rStyle w:val="superscript"/>
          <w:noProof/>
        </w:rPr>
        <w:t>j(ωt</w:t>
      </w:r>
      <w:r w:rsidR="00F45040">
        <w:rPr>
          <w:rStyle w:val="superscript"/>
          <w:noProof/>
        </w:rPr>
        <w:t>+</w:t>
      </w:r>
      <w:r w:rsidR="00F45040" w:rsidRPr="00DE46CC">
        <w:rPr>
          <w:rStyle w:val="superscript"/>
          <w:noProof/>
        </w:rPr>
        <w:t>β</w:t>
      </w:r>
      <w:r w:rsidR="00F45040" w:rsidRPr="00DE46CC">
        <w:rPr>
          <w:rStyle w:val="superscript"/>
          <w:noProof/>
        </w:rPr>
        <w:fldChar w:fldCharType="begin"/>
      </w:r>
      <w:r w:rsidR="00F45040" w:rsidRPr="00DE46CC">
        <w:rPr>
          <w:rStyle w:val="superscript"/>
          <w:noProof/>
        </w:rPr>
        <w:instrText xml:space="preserve"> EQ \s\do2(d)</w:instrText>
      </w:r>
      <w:r w:rsidR="00F45040" w:rsidRPr="00DE46CC">
        <w:rPr>
          <w:rStyle w:val="superscript"/>
          <w:noProof/>
        </w:rPr>
        <w:fldChar w:fldCharType="end"/>
      </w:r>
      <w:r w:rsidR="00F45040">
        <w:rPr>
          <w:rStyle w:val="superscript"/>
          <w:noProof/>
        </w:rPr>
        <w:t>z-</w:t>
      </w:r>
      <w:r w:rsidR="00F45040" w:rsidRPr="00DE46CC">
        <w:rPr>
          <w:rStyle w:val="superscript"/>
          <w:noProof/>
        </w:rPr>
        <w:t>β</w:t>
      </w:r>
      <w:r w:rsidR="00F45040" w:rsidRPr="00DE46CC">
        <w:rPr>
          <w:rStyle w:val="superscript"/>
          <w:noProof/>
        </w:rPr>
        <w:fldChar w:fldCharType="begin"/>
      </w:r>
      <w:r w:rsidR="00F45040" w:rsidRPr="00DE46CC">
        <w:rPr>
          <w:rStyle w:val="superscript"/>
          <w:noProof/>
        </w:rPr>
        <w:instrText xml:space="preserve"> EQ \s\do2(d)</w:instrText>
      </w:r>
      <w:r w:rsidR="00F45040" w:rsidRPr="00DE46CC">
        <w:rPr>
          <w:rStyle w:val="superscript"/>
          <w:noProof/>
        </w:rPr>
        <w:fldChar w:fldCharType="end"/>
      </w:r>
      <w:r w:rsidR="00F45040">
        <w:rPr>
          <w:rStyle w:val="superscript"/>
          <w:noProof/>
        </w:rPr>
        <w:t>L)</w:t>
      </w:r>
      <w:r w:rsidR="00F45040">
        <w:t xml:space="preserve">  ]</w:t>
      </w:r>
    </w:p>
    <w:p w14:paraId="2808D4C6" w14:textId="77777777" w:rsidR="00F45040" w:rsidRDefault="00F45040"/>
    <w:p w14:paraId="75D773BD" w14:textId="77777777" w:rsidR="00F45040" w:rsidRDefault="00F45040">
      <w:r>
        <w:tab/>
      </w:r>
      <w:r>
        <w:tab/>
        <w:t xml:space="preserve">= </w:t>
      </w:r>
      <w:r>
        <w:fldChar w:fldCharType="begin"/>
      </w:r>
      <w:r>
        <w:instrText xml:space="preserve"> EQ \f(V,</w:instrText>
      </w:r>
      <w:r w:rsidRPr="00F45040">
        <w:instrText xml:space="preserve"> </w:instrText>
      </w:r>
      <w:r>
        <w:instrText>2</w:instrText>
      </w:r>
      <w:r w:rsidR="00474E15">
        <w:instrText>j</w:instrText>
      </w:r>
      <w:r>
        <w:instrText>sin(β</w:instrText>
      </w:r>
      <w:r>
        <w:rPr>
          <w:rStyle w:val="subscript"/>
        </w:rPr>
        <w:instrText>d</w:instrText>
      </w:r>
      <w:r>
        <w:instrText xml:space="preserve">L)) </w:instrText>
      </w:r>
      <w:r>
        <w:fldChar w:fldCharType="end"/>
      </w:r>
      <w:r>
        <w:t xml:space="preserve"> e</w:t>
      </w:r>
      <w:r>
        <w:rPr>
          <w:rStyle w:val="superscript"/>
        </w:rPr>
        <w:t xml:space="preserve">jωt </w:t>
      </w:r>
      <w:r>
        <w:t xml:space="preserve"> </w:t>
      </w:r>
      <w:r w:rsidR="00474E15">
        <w:t>2j sin(-β</w:t>
      </w:r>
      <w:r w:rsidR="00474E15">
        <w:rPr>
          <w:rStyle w:val="subscript"/>
        </w:rPr>
        <w:t>d</w:t>
      </w:r>
      <w:r w:rsidR="00474E15">
        <w:t>z +</w:t>
      </w:r>
      <w:r w:rsidR="00474E15" w:rsidRPr="00474E15">
        <w:t xml:space="preserve"> </w:t>
      </w:r>
      <w:r w:rsidR="00474E15">
        <w:t>β</w:t>
      </w:r>
      <w:r w:rsidR="00474E15">
        <w:rPr>
          <w:rStyle w:val="subscript"/>
        </w:rPr>
        <w:t>d</w:t>
      </w:r>
      <w:r w:rsidR="00474E15">
        <w:t xml:space="preserve">L)   =  </w:t>
      </w:r>
      <w:r w:rsidR="00474E15">
        <w:fldChar w:fldCharType="begin"/>
      </w:r>
      <w:r w:rsidR="00474E15">
        <w:instrText xml:space="preserve"> EQ \f(V,</w:instrText>
      </w:r>
      <w:r w:rsidR="00474E15" w:rsidRPr="00F45040">
        <w:instrText xml:space="preserve"> </w:instrText>
      </w:r>
      <w:r w:rsidR="00474E15">
        <w:instrText>sin(β</w:instrText>
      </w:r>
      <w:r w:rsidR="00474E15">
        <w:rPr>
          <w:rStyle w:val="subscript"/>
        </w:rPr>
        <w:instrText>d</w:instrText>
      </w:r>
      <w:r w:rsidR="00474E15">
        <w:instrText xml:space="preserve">L)) </w:instrText>
      </w:r>
      <w:r w:rsidR="00474E15">
        <w:fldChar w:fldCharType="end"/>
      </w:r>
      <w:r w:rsidR="00474E15">
        <w:t xml:space="preserve"> e</w:t>
      </w:r>
      <w:r w:rsidR="00474E15">
        <w:rPr>
          <w:rStyle w:val="superscript"/>
        </w:rPr>
        <w:t>jωt</w:t>
      </w:r>
      <w:r w:rsidR="00474E15">
        <w:t xml:space="preserve"> sin(β</w:t>
      </w:r>
      <w:r w:rsidR="00474E15">
        <w:rPr>
          <w:rStyle w:val="subscript"/>
        </w:rPr>
        <w:t>d</w:t>
      </w:r>
      <w:r w:rsidR="00474E15">
        <w:t>(L-z))</w:t>
      </w:r>
    </w:p>
    <w:p w14:paraId="65800242" w14:textId="77777777" w:rsidR="00474E15" w:rsidRDefault="00474E15"/>
    <w:p w14:paraId="7AE38DB1" w14:textId="77777777" w:rsidR="00474E15" w:rsidRDefault="00474E15">
      <w:r>
        <w:t>Redefine V(z) without the time phasor and we then have</w:t>
      </w:r>
    </w:p>
    <w:p w14:paraId="06BFB8D7" w14:textId="77777777" w:rsidR="00474E15" w:rsidRDefault="00474E15"/>
    <w:p w14:paraId="0422B533" w14:textId="77777777" w:rsidR="00151841" w:rsidRPr="00151841" w:rsidRDefault="00474E15">
      <w:r>
        <w:tab/>
        <w:t xml:space="preserve">V(z) = V </w:t>
      </w:r>
      <w:r>
        <w:fldChar w:fldCharType="begin"/>
      </w:r>
      <w:r>
        <w:instrText xml:space="preserve"> EQ \f(sin(β</w:instrText>
      </w:r>
      <w:r>
        <w:rPr>
          <w:rStyle w:val="subscript"/>
        </w:rPr>
        <w:instrText>d</w:instrText>
      </w:r>
      <w:r>
        <w:instrText>(L-z)),</w:instrText>
      </w:r>
      <w:r w:rsidRPr="00474E15">
        <w:instrText xml:space="preserve"> </w:instrText>
      </w:r>
      <w:r>
        <w:instrText>sin(β</w:instrText>
      </w:r>
      <w:r>
        <w:rPr>
          <w:rStyle w:val="subscript"/>
        </w:rPr>
        <w:instrText>d</w:instrText>
      </w:r>
      <w:r>
        <w:instrText xml:space="preserve">L)) </w:instrText>
      </w:r>
      <w:r>
        <w:fldChar w:fldCharType="end"/>
      </w:r>
      <w:r>
        <w:t xml:space="preserve">  = standing wave pattern</w:t>
      </w:r>
      <w:r>
        <w:tab/>
      </w:r>
      <w:r>
        <w:tab/>
        <w:t>β</w:t>
      </w:r>
      <w:r>
        <w:rPr>
          <w:rStyle w:val="subscript"/>
        </w:rPr>
        <w:t>d</w:t>
      </w:r>
      <w:r>
        <w:t xml:space="preserve"> = ω/v </w:t>
      </w:r>
    </w:p>
    <w:p w14:paraId="428E15A2" w14:textId="77777777" w:rsidR="00474E15" w:rsidRDefault="00474E15"/>
    <w:p w14:paraId="5FE0B2DA" w14:textId="77777777" w:rsidR="00474E15" w:rsidRDefault="00474E15">
      <w:r>
        <w:t>As ω→ 0 we get</w:t>
      </w:r>
    </w:p>
    <w:p w14:paraId="4A3A4E94" w14:textId="77777777" w:rsidR="00474E15" w:rsidRDefault="00474E15"/>
    <w:p w14:paraId="39E5677F" w14:textId="77777777" w:rsidR="00474E15" w:rsidRDefault="00474E15">
      <w:r>
        <w:tab/>
        <w:t xml:space="preserve">V(z) =  V </w:t>
      </w:r>
      <w:r>
        <w:fldChar w:fldCharType="begin"/>
      </w:r>
      <w:r>
        <w:instrText xml:space="preserve"> EQ \f(L-z,L) </w:instrText>
      </w:r>
      <w:r>
        <w:fldChar w:fldCharType="end"/>
      </w:r>
      <w:r>
        <w:tab/>
      </w:r>
    </w:p>
    <w:p w14:paraId="30C043E9" w14:textId="77777777" w:rsidR="00474E15" w:rsidRDefault="00474E15"/>
    <w:p w14:paraId="5AFA1424" w14:textId="77777777" w:rsidR="00474E15" w:rsidRPr="00474E15" w:rsidRDefault="00474E15">
      <w:r>
        <w:t xml:space="preserve">This does meet the conditions that V(0) = V and V(L) = 0 where the short is. </w:t>
      </w:r>
      <w:r w:rsidR="004525F9">
        <w:t xml:space="preserve"> This is just what you would expect from the resistance of the line, whatever it might be per unit length. What happened to n(θ) ??? </w:t>
      </w:r>
    </w:p>
    <w:p w14:paraId="46E38264" w14:textId="77777777" w:rsidR="00367515" w:rsidRDefault="00367515"/>
    <w:p w14:paraId="210E23F3" w14:textId="77777777" w:rsidR="00DD7FA6" w:rsidRDefault="00367515">
      <w:r>
        <w:t>Well, it is a bit of a mess, but that is the basic idea. Since we are back to being an operating transmission line at ω&gt; 0, we are also then in a situation of non-uniform J</w:t>
      </w:r>
      <w:r>
        <w:rPr>
          <w:rStyle w:val="subscript"/>
        </w:rPr>
        <w:t>z</w:t>
      </w:r>
      <w:r>
        <w:t>. One could interpret this in terms of eddy currents which distort the J</w:t>
      </w:r>
      <w:r>
        <w:rPr>
          <w:rStyle w:val="subscript"/>
        </w:rPr>
        <w:t>z</w:t>
      </w:r>
      <w:r>
        <w:t xml:space="preserve"> fields, or just in terms of my theory, but now I have to somehow add the J</w:t>
      </w:r>
      <w:r>
        <w:rPr>
          <w:rStyle w:val="subscript"/>
        </w:rPr>
        <w:t>z</w:t>
      </w:r>
      <w:r>
        <w:t xml:space="preserve"> in the two directions. If no loss, then maybe just J</w:t>
      </w:r>
      <w:r>
        <w:rPr>
          <w:rStyle w:val="subscript"/>
        </w:rPr>
        <w:t>z</w:t>
      </w:r>
      <w:r>
        <w:t xml:space="preserve"> = AJ</w:t>
      </w:r>
      <w:r>
        <w:rPr>
          <w:rStyle w:val="subscript"/>
        </w:rPr>
        <w:t>z1</w:t>
      </w:r>
      <w:r>
        <w:t xml:space="preserve"> </w:t>
      </w:r>
      <w:r w:rsidR="00CF2271">
        <w:t>+</w:t>
      </w:r>
      <w:r>
        <w:t xml:space="preserve"> B</w:t>
      </w:r>
      <w:r w:rsidR="00CF2271">
        <w:t>J</w:t>
      </w:r>
      <w:r w:rsidR="00CF2271">
        <w:rPr>
          <w:rStyle w:val="subscript"/>
        </w:rPr>
        <w:t>z2</w:t>
      </w:r>
      <w:r>
        <w:t>.  Since A≠B, these don't cancel and there is some J</w:t>
      </w:r>
      <w:r>
        <w:rPr>
          <w:rStyle w:val="subscript"/>
        </w:rPr>
        <w:t>z</w:t>
      </w:r>
      <w:r>
        <w:t xml:space="preserve"> distribution in the wires. I do not wish to pursue this further. But in any AC situation, with close wires you will get this proximity effect. </w:t>
      </w:r>
    </w:p>
    <w:p w14:paraId="3685F127" w14:textId="77777777" w:rsidR="00367515" w:rsidRDefault="00DD7FA6">
      <w:r>
        <w:tab/>
      </w:r>
      <w:r w:rsidR="00367515" w:rsidRPr="002F26FF">
        <w:rPr>
          <w:color w:val="FF0000"/>
        </w:rPr>
        <w:t xml:space="preserve">I admit </w:t>
      </w:r>
      <w:r w:rsidR="00367515">
        <w:t>that it does seem odd that the asymmetric J</w:t>
      </w:r>
      <w:r w:rsidR="00367515">
        <w:rPr>
          <w:rStyle w:val="subscript"/>
        </w:rPr>
        <w:t>z</w:t>
      </w:r>
      <w:r w:rsidR="00367515">
        <w:t xml:space="preserve"> starts up so suddenly in the reflection scenario as you move from ω = 0 to ω &gt; 0. </w:t>
      </w:r>
      <w:r w:rsidR="00CF2271">
        <w:t>You would think there might be a gradual buildup of asymmetry instead. That could still happen given that the in J</w:t>
      </w:r>
      <w:r w:rsidR="00CF2271">
        <w:rPr>
          <w:rStyle w:val="subscript"/>
        </w:rPr>
        <w:t>z</w:t>
      </w:r>
      <w:r w:rsidR="00CF2271">
        <w:t xml:space="preserve"> the two terms have totally difference phases and</w:t>
      </w:r>
      <w:r>
        <w:t xml:space="preserve"> maybe the asym somehow cancels</w:t>
      </w:r>
      <w:r w:rsidR="00CF2271">
        <w:t>??</w:t>
      </w:r>
      <w:r>
        <w:t xml:space="preserve"> That seems unlikely. But here is a possible way out:  at low ω, the wavelength is very long compared to L, so each wave is a constant more or less, so how </w:t>
      </w:r>
      <w:r w:rsidR="00BD776A">
        <w:t>d</w:t>
      </w:r>
      <w:r>
        <w:t xml:space="preserve">o you meet the two reflection conditions? Well, that just means A and B are both very large numbers. </w:t>
      </w:r>
    </w:p>
    <w:p w14:paraId="4B8130C5" w14:textId="77777777" w:rsidR="007D34D3" w:rsidRPr="007D34D3" w:rsidRDefault="007D34D3">
      <w:r>
        <w:tab/>
        <w:t>I don't think this "reflection idea" is correct, something is not right with it. I guess with L very large you would get standing waves due to finite v</w:t>
      </w:r>
      <w:r>
        <w:rPr>
          <w:rStyle w:val="subscript"/>
        </w:rPr>
        <w:t>d</w:t>
      </w:r>
    </w:p>
    <w:p w14:paraId="3638D9F9" w14:textId="77777777" w:rsidR="00CF2271" w:rsidRDefault="00CF2271">
      <w:r>
        <w:tab/>
        <w:t>My "</w:t>
      </w:r>
      <w:r w:rsidR="007D34D3">
        <w:t xml:space="preserve">transmission line </w:t>
      </w:r>
      <w:r>
        <w:t>theory" always predicts asym J</w:t>
      </w:r>
      <w:r>
        <w:rPr>
          <w:rStyle w:val="subscript"/>
        </w:rPr>
        <w:t>z</w:t>
      </w:r>
      <w:r>
        <w:t xml:space="preserve"> at any ω, there is no escaping it at low ω.</w:t>
      </w:r>
    </w:p>
    <w:p w14:paraId="3E0EE838" w14:textId="77777777" w:rsidR="00894FE4" w:rsidRDefault="00894FE4"/>
    <w:p w14:paraId="5CEF801D" w14:textId="77777777" w:rsidR="00894FE4" w:rsidRPr="00894FE4" w:rsidRDefault="00604D6B">
      <w:pPr>
        <w:rPr>
          <w:b/>
        </w:rPr>
      </w:pPr>
      <w:bookmarkStart w:id="5" w:name="_Toc387852670"/>
      <w:r w:rsidRPr="002F26FF">
        <w:rPr>
          <w:rStyle w:val="Heading2Char"/>
        </w:rPr>
        <w:t>6</w:t>
      </w:r>
      <w:r w:rsidR="00894FE4" w:rsidRPr="002F26FF">
        <w:rPr>
          <w:rStyle w:val="Heading2Char"/>
        </w:rPr>
        <w:t>. What about G ?</w:t>
      </w:r>
      <w:bookmarkEnd w:id="5"/>
      <w:r w:rsidR="002F26FF">
        <w:rPr>
          <w:b/>
        </w:rPr>
        <w:t xml:space="preserve">  [ </w:t>
      </w:r>
      <w:r w:rsidR="002F26FF" w:rsidRPr="002F26FF">
        <w:rPr>
          <w:color w:val="FF0000"/>
        </w:rPr>
        <w:t xml:space="preserve">this is the ε versus ξ issue, let it be </w:t>
      </w:r>
      <w:r w:rsidR="002F26FF">
        <w:rPr>
          <w:b/>
        </w:rPr>
        <w:t xml:space="preserve">] </w:t>
      </w:r>
    </w:p>
    <w:p w14:paraId="6B12B538" w14:textId="77777777" w:rsidR="00894FE4" w:rsidRDefault="00894FE4"/>
    <w:p w14:paraId="47BF19A2" w14:textId="77777777" w:rsidR="00894FE4" w:rsidRDefault="00894FE4">
      <w:r>
        <w:t>If G is present in the dielectric, then the charge pump boundary condition has to be modified</w:t>
      </w:r>
      <w:r w:rsidR="002F26FF">
        <w:t xml:space="preserve"> [ </w:t>
      </w:r>
      <w:r w:rsidR="002F26FF" w:rsidRPr="002F26FF">
        <w:rPr>
          <w:color w:val="FF0000"/>
        </w:rPr>
        <w:t>yes</w:t>
      </w:r>
      <w:r w:rsidR="002F26FF">
        <w:t xml:space="preserve">] </w:t>
      </w:r>
      <w:r>
        <w:t>, and this will modify the nature of the low ω limit since in that case Z</w:t>
      </w:r>
      <w:r>
        <w:rPr>
          <w:rStyle w:val="subscript"/>
        </w:rPr>
        <w:t>0</w:t>
      </w:r>
      <w:r>
        <w:t xml:space="preserve"> won't go to ∞ and I won't go to 0. I have never done this modification of things, maybe I should generalize Appendix D slightly to account for G ≠ 0 if it is not too much of a mess. </w:t>
      </w:r>
    </w:p>
    <w:p w14:paraId="09473219" w14:textId="77777777" w:rsidR="00894FE4" w:rsidRDefault="00894FE4"/>
    <w:p w14:paraId="0B599F2F" w14:textId="77777777" w:rsidR="00894FE4" w:rsidRPr="00894FE4" w:rsidRDefault="00604D6B" w:rsidP="002F26FF">
      <w:pPr>
        <w:pStyle w:val="Heading2"/>
      </w:pPr>
      <w:bookmarkStart w:id="6" w:name="_Toc387852671"/>
      <w:r>
        <w:t>7</w:t>
      </w:r>
      <w:r w:rsidR="00894FE4" w:rsidRPr="00894FE4">
        <w:t>. Interpretation of King</w:t>
      </w:r>
      <w:bookmarkEnd w:id="6"/>
    </w:p>
    <w:p w14:paraId="083C8719" w14:textId="77777777" w:rsidR="00894FE4" w:rsidRDefault="00894FE4"/>
    <w:p w14:paraId="15178654" w14:textId="77777777" w:rsidR="00894FE4" w:rsidRPr="00894FE4" w:rsidRDefault="00894FE4">
      <w:r w:rsidRPr="002F26FF">
        <w:rPr>
          <w:u w:val="single"/>
        </w:rPr>
        <w:t>I think King implicitly assumes the strong skin depth limit all the time, as one would have with a "very good conductor" at one's frequency of interest.</w:t>
      </w:r>
      <w:r>
        <w:t xml:space="preserve"> Only in this situation can you treat the conductors as equipotential surfaces, and only then can you even talk about W(z) which is used in his theory. </w:t>
      </w:r>
      <w:r w:rsidR="008F48D9">
        <w:t xml:space="preserve">So only in that limit will certain things in Chapter 4 be true! I still have to go through all that stuff! </w:t>
      </w:r>
      <w:r w:rsidR="002F26FF">
        <w:t>[</w:t>
      </w:r>
      <w:r w:rsidR="002F26FF" w:rsidRPr="002F26FF">
        <w:rPr>
          <w:color w:val="FF0000"/>
        </w:rPr>
        <w:t xml:space="preserve"> As of 5.4.14 I have in fact gone through all that stuff and lines doc is fully updated.</w:t>
      </w:r>
      <w:r w:rsidR="002F26FF">
        <w:t xml:space="preserve"> ] </w:t>
      </w:r>
    </w:p>
    <w:sectPr w:rsidR="00894FE4" w:rsidRPr="00894FE4">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616D2" w14:textId="77777777" w:rsidR="00CC26DA" w:rsidRDefault="00CC26DA">
      <w:r>
        <w:separator/>
      </w:r>
    </w:p>
  </w:endnote>
  <w:endnote w:type="continuationSeparator" w:id="0">
    <w:p w14:paraId="4EE7C649" w14:textId="77777777" w:rsidR="00CC26DA" w:rsidRDefault="00CC2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FF7C" w14:textId="77777777" w:rsidR="003E53A0" w:rsidRDefault="003E53A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87C43" w14:textId="77777777" w:rsidR="00CC26DA" w:rsidRDefault="00CC26DA">
      <w:r>
        <w:separator/>
      </w:r>
    </w:p>
  </w:footnote>
  <w:footnote w:type="continuationSeparator" w:id="0">
    <w:p w14:paraId="0E416A02" w14:textId="77777777" w:rsidR="00CC26DA" w:rsidRDefault="00CC26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43F6"/>
    <w:rsid w:val="0001344C"/>
    <w:rsid w:val="00014499"/>
    <w:rsid w:val="00032790"/>
    <w:rsid w:val="00035457"/>
    <w:rsid w:val="000522DF"/>
    <w:rsid w:val="000544B7"/>
    <w:rsid w:val="00054B07"/>
    <w:rsid w:val="00064021"/>
    <w:rsid w:val="00064C25"/>
    <w:rsid w:val="000765E7"/>
    <w:rsid w:val="0008034B"/>
    <w:rsid w:val="00087385"/>
    <w:rsid w:val="00092C76"/>
    <w:rsid w:val="000A162F"/>
    <w:rsid w:val="000A21FD"/>
    <w:rsid w:val="000A6BDE"/>
    <w:rsid w:val="000C766D"/>
    <w:rsid w:val="000D2080"/>
    <w:rsid w:val="000D4B0A"/>
    <w:rsid w:val="000F4AD2"/>
    <w:rsid w:val="000F7B78"/>
    <w:rsid w:val="00121AC6"/>
    <w:rsid w:val="00130273"/>
    <w:rsid w:val="00135373"/>
    <w:rsid w:val="0013795C"/>
    <w:rsid w:val="00151841"/>
    <w:rsid w:val="001570C9"/>
    <w:rsid w:val="001668F7"/>
    <w:rsid w:val="00166D78"/>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3489D"/>
    <w:rsid w:val="0024426A"/>
    <w:rsid w:val="00245F7E"/>
    <w:rsid w:val="00252488"/>
    <w:rsid w:val="00257AC0"/>
    <w:rsid w:val="0026152B"/>
    <w:rsid w:val="00265985"/>
    <w:rsid w:val="00272330"/>
    <w:rsid w:val="0027631B"/>
    <w:rsid w:val="00283691"/>
    <w:rsid w:val="00291390"/>
    <w:rsid w:val="002A1618"/>
    <w:rsid w:val="002A48AF"/>
    <w:rsid w:val="002B5E5C"/>
    <w:rsid w:val="002C5CCF"/>
    <w:rsid w:val="002C5FD8"/>
    <w:rsid w:val="002D4894"/>
    <w:rsid w:val="002F26FF"/>
    <w:rsid w:val="002F271F"/>
    <w:rsid w:val="002F6416"/>
    <w:rsid w:val="0030350C"/>
    <w:rsid w:val="00330E53"/>
    <w:rsid w:val="00350E4B"/>
    <w:rsid w:val="00351EE4"/>
    <w:rsid w:val="00354B37"/>
    <w:rsid w:val="00357A93"/>
    <w:rsid w:val="00364D8B"/>
    <w:rsid w:val="00367515"/>
    <w:rsid w:val="00383554"/>
    <w:rsid w:val="00383E9C"/>
    <w:rsid w:val="00385551"/>
    <w:rsid w:val="00387D22"/>
    <w:rsid w:val="00392547"/>
    <w:rsid w:val="003A444D"/>
    <w:rsid w:val="003A49F1"/>
    <w:rsid w:val="003A4E73"/>
    <w:rsid w:val="003B7107"/>
    <w:rsid w:val="003C7FEA"/>
    <w:rsid w:val="003E53A0"/>
    <w:rsid w:val="00417E5B"/>
    <w:rsid w:val="00432272"/>
    <w:rsid w:val="00434FC0"/>
    <w:rsid w:val="004525F9"/>
    <w:rsid w:val="00452C35"/>
    <w:rsid w:val="0045357A"/>
    <w:rsid w:val="00453FB0"/>
    <w:rsid w:val="00454185"/>
    <w:rsid w:val="00454783"/>
    <w:rsid w:val="0046473F"/>
    <w:rsid w:val="004658B1"/>
    <w:rsid w:val="00474E15"/>
    <w:rsid w:val="004811A4"/>
    <w:rsid w:val="00491B69"/>
    <w:rsid w:val="00492F5E"/>
    <w:rsid w:val="00493529"/>
    <w:rsid w:val="004953A2"/>
    <w:rsid w:val="004A5033"/>
    <w:rsid w:val="004C03E8"/>
    <w:rsid w:val="004D43F6"/>
    <w:rsid w:val="00510E6F"/>
    <w:rsid w:val="00511127"/>
    <w:rsid w:val="0052472D"/>
    <w:rsid w:val="005276A3"/>
    <w:rsid w:val="005506A3"/>
    <w:rsid w:val="00555580"/>
    <w:rsid w:val="005640CA"/>
    <w:rsid w:val="00565072"/>
    <w:rsid w:val="005736EB"/>
    <w:rsid w:val="00584B53"/>
    <w:rsid w:val="00597B03"/>
    <w:rsid w:val="005A173F"/>
    <w:rsid w:val="005A2484"/>
    <w:rsid w:val="005A33E0"/>
    <w:rsid w:val="005A5EC8"/>
    <w:rsid w:val="005B538D"/>
    <w:rsid w:val="005B750B"/>
    <w:rsid w:val="005C0914"/>
    <w:rsid w:val="005C25E6"/>
    <w:rsid w:val="005C4E68"/>
    <w:rsid w:val="005E4F20"/>
    <w:rsid w:val="005E66BC"/>
    <w:rsid w:val="005F0E1C"/>
    <w:rsid w:val="005F2BC9"/>
    <w:rsid w:val="00604D6B"/>
    <w:rsid w:val="00605A63"/>
    <w:rsid w:val="006160A6"/>
    <w:rsid w:val="00624100"/>
    <w:rsid w:val="006270FD"/>
    <w:rsid w:val="006415F0"/>
    <w:rsid w:val="00643A57"/>
    <w:rsid w:val="0064710F"/>
    <w:rsid w:val="00661929"/>
    <w:rsid w:val="00674188"/>
    <w:rsid w:val="00675B08"/>
    <w:rsid w:val="006761D1"/>
    <w:rsid w:val="00676538"/>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44D1F"/>
    <w:rsid w:val="00750B63"/>
    <w:rsid w:val="00754DA3"/>
    <w:rsid w:val="00761AA7"/>
    <w:rsid w:val="00780987"/>
    <w:rsid w:val="00791BD7"/>
    <w:rsid w:val="0079242B"/>
    <w:rsid w:val="0079305B"/>
    <w:rsid w:val="007932DD"/>
    <w:rsid w:val="007968D9"/>
    <w:rsid w:val="00797239"/>
    <w:rsid w:val="007A1D1F"/>
    <w:rsid w:val="007A1E44"/>
    <w:rsid w:val="007A23A3"/>
    <w:rsid w:val="007A4051"/>
    <w:rsid w:val="007B2201"/>
    <w:rsid w:val="007C70C6"/>
    <w:rsid w:val="007D34D3"/>
    <w:rsid w:val="007E26A4"/>
    <w:rsid w:val="007E64D2"/>
    <w:rsid w:val="007E726A"/>
    <w:rsid w:val="007F7A31"/>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94FE4"/>
    <w:rsid w:val="008A1D19"/>
    <w:rsid w:val="008A209E"/>
    <w:rsid w:val="008A55BF"/>
    <w:rsid w:val="008A5B7E"/>
    <w:rsid w:val="008C5E6E"/>
    <w:rsid w:val="008C653B"/>
    <w:rsid w:val="008D336F"/>
    <w:rsid w:val="008F0702"/>
    <w:rsid w:val="008F073A"/>
    <w:rsid w:val="008F3D30"/>
    <w:rsid w:val="008F43C6"/>
    <w:rsid w:val="008F48D9"/>
    <w:rsid w:val="008F606C"/>
    <w:rsid w:val="008F7F5F"/>
    <w:rsid w:val="00913848"/>
    <w:rsid w:val="009313DC"/>
    <w:rsid w:val="00934B66"/>
    <w:rsid w:val="00935C1C"/>
    <w:rsid w:val="00942AAE"/>
    <w:rsid w:val="00945ABF"/>
    <w:rsid w:val="00960DBC"/>
    <w:rsid w:val="009736C0"/>
    <w:rsid w:val="00980C36"/>
    <w:rsid w:val="009835F4"/>
    <w:rsid w:val="0098533C"/>
    <w:rsid w:val="00996EEF"/>
    <w:rsid w:val="009A32AD"/>
    <w:rsid w:val="009B2908"/>
    <w:rsid w:val="009C2FAF"/>
    <w:rsid w:val="009E17E3"/>
    <w:rsid w:val="009E477C"/>
    <w:rsid w:val="00A062A7"/>
    <w:rsid w:val="00A10FB2"/>
    <w:rsid w:val="00A14069"/>
    <w:rsid w:val="00A2578F"/>
    <w:rsid w:val="00A333EF"/>
    <w:rsid w:val="00A37B8D"/>
    <w:rsid w:val="00A50136"/>
    <w:rsid w:val="00A5055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9CE"/>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A46C5"/>
    <w:rsid w:val="00BC09E2"/>
    <w:rsid w:val="00BC5EB6"/>
    <w:rsid w:val="00BD20BB"/>
    <w:rsid w:val="00BD6B0E"/>
    <w:rsid w:val="00BD776A"/>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26DA"/>
    <w:rsid w:val="00CC3F55"/>
    <w:rsid w:val="00CC680B"/>
    <w:rsid w:val="00CC7D09"/>
    <w:rsid w:val="00CF2271"/>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D7FA6"/>
    <w:rsid w:val="00E0029E"/>
    <w:rsid w:val="00E032B2"/>
    <w:rsid w:val="00E14E32"/>
    <w:rsid w:val="00E222C3"/>
    <w:rsid w:val="00E32FE0"/>
    <w:rsid w:val="00E33FC1"/>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45040"/>
    <w:rsid w:val="00F5114F"/>
    <w:rsid w:val="00F55448"/>
    <w:rsid w:val="00F72285"/>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DBB8B"/>
  <w15:chartTrackingRefBased/>
  <w15:docId w15:val="{06C7B95A-8590-46F8-90B3-517D03BE8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2F26FF"/>
    <w:rPr>
      <w:rFonts w:cs="Arial"/>
      <w:b/>
      <w:bCs/>
      <w:iCs/>
      <w:sz w:val="22"/>
      <w:szCs w:val="28"/>
      <w:lang w:val="en-US" w:eastAsia="en-US" w:bidi="ar-SA"/>
    </w:rPr>
  </w:style>
  <w:style w:type="character" w:styleId="Hyperlink">
    <w:name w:val="Hyperlink"/>
    <w:basedOn w:val="DefaultParagraphFont"/>
    <w:rsid w:val="002F26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3005</Words>
  <Characters>12174</Characters>
  <Application>Microsoft Office Word</Application>
  <DocSecurity>4</DocSecurity>
  <Lines>276</Lines>
  <Paragraphs>119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15060</CharactersWithSpaces>
  <SharedDoc>false</SharedDoc>
  <HLinks>
    <vt:vector size="42" baseType="variant">
      <vt:variant>
        <vt:i4>1179703</vt:i4>
      </vt:variant>
      <vt:variant>
        <vt:i4>38</vt:i4>
      </vt:variant>
      <vt:variant>
        <vt:i4>0</vt:i4>
      </vt:variant>
      <vt:variant>
        <vt:i4>5</vt:i4>
      </vt:variant>
      <vt:variant>
        <vt:lpwstr/>
      </vt:variant>
      <vt:variant>
        <vt:lpwstr>_Toc387852671</vt:lpwstr>
      </vt:variant>
      <vt:variant>
        <vt:i4>1179703</vt:i4>
      </vt:variant>
      <vt:variant>
        <vt:i4>32</vt:i4>
      </vt:variant>
      <vt:variant>
        <vt:i4>0</vt:i4>
      </vt:variant>
      <vt:variant>
        <vt:i4>5</vt:i4>
      </vt:variant>
      <vt:variant>
        <vt:lpwstr/>
      </vt:variant>
      <vt:variant>
        <vt:lpwstr>_Toc387852670</vt:lpwstr>
      </vt:variant>
      <vt:variant>
        <vt:i4>1245239</vt:i4>
      </vt:variant>
      <vt:variant>
        <vt:i4>26</vt:i4>
      </vt:variant>
      <vt:variant>
        <vt:i4>0</vt:i4>
      </vt:variant>
      <vt:variant>
        <vt:i4>5</vt:i4>
      </vt:variant>
      <vt:variant>
        <vt:lpwstr/>
      </vt:variant>
      <vt:variant>
        <vt:lpwstr>_Toc387852669</vt:lpwstr>
      </vt:variant>
      <vt:variant>
        <vt:i4>1245239</vt:i4>
      </vt:variant>
      <vt:variant>
        <vt:i4>20</vt:i4>
      </vt:variant>
      <vt:variant>
        <vt:i4>0</vt:i4>
      </vt:variant>
      <vt:variant>
        <vt:i4>5</vt:i4>
      </vt:variant>
      <vt:variant>
        <vt:lpwstr/>
      </vt:variant>
      <vt:variant>
        <vt:lpwstr>_Toc387852668</vt:lpwstr>
      </vt:variant>
      <vt:variant>
        <vt:i4>1245239</vt:i4>
      </vt:variant>
      <vt:variant>
        <vt:i4>14</vt:i4>
      </vt:variant>
      <vt:variant>
        <vt:i4>0</vt:i4>
      </vt:variant>
      <vt:variant>
        <vt:i4>5</vt:i4>
      </vt:variant>
      <vt:variant>
        <vt:lpwstr/>
      </vt:variant>
      <vt:variant>
        <vt:lpwstr>_Toc387852667</vt:lpwstr>
      </vt:variant>
      <vt:variant>
        <vt:i4>1245239</vt:i4>
      </vt:variant>
      <vt:variant>
        <vt:i4>8</vt:i4>
      </vt:variant>
      <vt:variant>
        <vt:i4>0</vt:i4>
      </vt:variant>
      <vt:variant>
        <vt:i4>5</vt:i4>
      </vt:variant>
      <vt:variant>
        <vt:lpwstr/>
      </vt:variant>
      <vt:variant>
        <vt:lpwstr>_Toc387852666</vt:lpwstr>
      </vt:variant>
      <vt:variant>
        <vt:i4>1245239</vt:i4>
      </vt:variant>
      <vt:variant>
        <vt:i4>2</vt:i4>
      </vt:variant>
      <vt:variant>
        <vt:i4>0</vt:i4>
      </vt:variant>
      <vt:variant>
        <vt:i4>5</vt:i4>
      </vt:variant>
      <vt:variant>
        <vt:lpwstr/>
      </vt:variant>
      <vt:variant>
        <vt:lpwstr>_Toc387852665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2026-09-06T23:49:00Z</dcterms:created>
  <dcterms:modified xsi:type="dcterms:W3CDTF">2026-09-06T23:49:00Z</dcterms:modified>
</cp:coreProperties>
</file>