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343A8" w14:textId="77777777" w:rsidR="00291390" w:rsidRDefault="003F20F7">
      <w:pPr>
        <w:tabs>
          <w:tab w:val="right" w:pos="9270"/>
        </w:tabs>
      </w:pPr>
      <w:r>
        <w:rPr>
          <w:b/>
        </w:rPr>
        <w:t>New C_5 Feb 2 2014</w:t>
      </w:r>
      <w:r w:rsidR="00291390">
        <w:rPr>
          <w:b/>
        </w:rPr>
        <w:tab/>
      </w:r>
      <w:r w:rsidR="00291390">
        <w:tab/>
      </w:r>
      <w:r w:rsidR="00291390">
        <w:tab/>
      </w:r>
      <w:r w:rsidR="00291390">
        <w:tab/>
      </w:r>
      <w:r w:rsidR="00291390">
        <w:tab/>
      </w:r>
      <w:r w:rsidR="00291390">
        <w:tab/>
        <w:t>PhL</w:t>
      </w:r>
      <w:r w:rsidR="00291390">
        <w:tab/>
      </w:r>
      <w:r w:rsidR="00291390">
        <w:tab/>
      </w:r>
      <w:r>
        <w:t>2.2.14</w:t>
      </w:r>
    </w:p>
    <w:p w14:paraId="1C377759" w14:textId="77777777" w:rsidR="00291390" w:rsidRDefault="00291390">
      <w:pPr>
        <w:tabs>
          <w:tab w:val="left" w:pos="7200"/>
          <w:tab w:val="left" w:pos="7920"/>
          <w:tab w:val="right" w:pos="9270"/>
        </w:tabs>
      </w:pPr>
    </w:p>
    <w:p w14:paraId="16EA59CA" w14:textId="77777777" w:rsidR="009D0005" w:rsidRPr="009D0005" w:rsidRDefault="009D0005">
      <w:pPr>
        <w:tabs>
          <w:tab w:val="left" w:pos="7200"/>
          <w:tab w:val="left" w:pos="7920"/>
          <w:tab w:val="right" w:pos="9270"/>
        </w:tabs>
        <w:rPr>
          <w:color w:val="FF0000"/>
        </w:rPr>
      </w:pPr>
      <w:r w:rsidRPr="009D0005">
        <w:rPr>
          <w:color w:val="FF0000"/>
        </w:rPr>
        <w:t xml:space="preserve">This is the version that ended up in lines doc. I made it an intentionally misleading section for fun to take the reader down the wrong road with me, then I show why this is wrong. </w:t>
      </w:r>
    </w:p>
    <w:p w14:paraId="378366A9" w14:textId="77777777" w:rsidR="003F20F7" w:rsidRDefault="003F20F7">
      <w:pPr>
        <w:tabs>
          <w:tab w:val="left" w:pos="7200"/>
          <w:tab w:val="left" w:pos="7920"/>
          <w:tab w:val="right" w:pos="9270"/>
        </w:tabs>
      </w:pPr>
    </w:p>
    <w:p w14:paraId="470637C9" w14:textId="77777777" w:rsidR="003F20F7" w:rsidRDefault="003F20F7" w:rsidP="003F20F7">
      <w:pPr>
        <w:pStyle w:val="Heading3"/>
      </w:pPr>
      <w:bookmarkStart w:id="0" w:name="_Toc378607419"/>
      <w:r>
        <w:t xml:space="preserve">C.5 The DC internal inductance of a thin </w:t>
      </w:r>
      <w:r w:rsidR="003A02FC">
        <w:t>ribbon</w:t>
      </w:r>
      <w:r>
        <w:t xml:space="preserve"> conductor</w:t>
      </w:r>
      <w:bookmarkEnd w:id="0"/>
    </w:p>
    <w:p w14:paraId="5497046B" w14:textId="77777777" w:rsidR="00291390" w:rsidRDefault="00291390"/>
    <w:p w14:paraId="40915403" w14:textId="77777777" w:rsidR="00166EF1" w:rsidRDefault="003F20F7">
      <w:r>
        <w:t>This is a fascinating problem with a result that is non-obvious.</w:t>
      </w:r>
      <w:r w:rsidR="00380B81">
        <w:t xml:space="preserve"> </w:t>
      </w:r>
    </w:p>
    <w:p w14:paraId="2250DA72" w14:textId="77777777" w:rsidR="00166EF1" w:rsidRDefault="00166EF1"/>
    <w:p w14:paraId="12D91BB6" w14:textId="77777777" w:rsidR="00380B81" w:rsidRDefault="00380B81">
      <w:r>
        <w:t xml:space="preserve">Consider </w:t>
      </w:r>
      <w:r w:rsidR="00166EF1">
        <w:t>an infinitely long</w:t>
      </w:r>
      <w:r>
        <w:t xml:space="preserve"> conductor</w:t>
      </w:r>
      <w:r w:rsidR="00166EF1">
        <w:t xml:space="preserve"> whose cross section has</w:t>
      </w:r>
      <w:r>
        <w:t xml:space="preserve"> the shape of a thi</w:t>
      </w:r>
      <w:r w:rsidR="00606E10">
        <w:t xml:space="preserve">n strip of width w and height t with t &lt;&lt; w, </w:t>
      </w:r>
      <w:r>
        <w:t xml:space="preserve"> </w:t>
      </w:r>
      <w:r w:rsidR="003F20F7">
        <w:t xml:space="preserve"> </w:t>
      </w:r>
    </w:p>
    <w:p w14:paraId="2E08D5DB" w14:textId="77777777" w:rsidR="003F20F7" w:rsidRDefault="003F20F7"/>
    <w:p w14:paraId="24010A00" w14:textId="77777777" w:rsidR="003F20F7" w:rsidRDefault="003F20F7">
      <w:r>
        <w:tab/>
      </w:r>
      <w:r>
        <w:tab/>
      </w:r>
      <w:r>
        <w:tab/>
      </w:r>
      <w:r w:rsidR="00606E10" w:rsidRPr="00101B38">
        <w:rPr>
          <w:b/>
        </w:rPr>
        <w:pict w14:anchorId="761831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68.5pt;height:60.75pt">
            <v:imagedata r:id="rId6" o:title=""/>
          </v:shape>
        </w:pict>
      </w:r>
      <w:r w:rsidR="00606E10">
        <w:tab/>
      </w:r>
      <w:r w:rsidR="00606E10">
        <w:tab/>
      </w:r>
      <w:r w:rsidR="003A02FC">
        <w:tab/>
      </w:r>
      <w:r w:rsidR="00606E10">
        <w:t>Fig C.</w:t>
      </w:r>
      <w:r w:rsidR="003A02FC">
        <w:t>6</w:t>
      </w:r>
    </w:p>
    <w:p w14:paraId="56E97ADD" w14:textId="77777777" w:rsidR="00166EF1" w:rsidRDefault="00166EF1"/>
    <w:p w14:paraId="561B5A75" w14:textId="77777777" w:rsidR="00166EF1" w:rsidRPr="00166EF1" w:rsidRDefault="00166EF1">
      <w:r>
        <w:t>The correct result for L</w:t>
      </w:r>
      <w:r>
        <w:rPr>
          <w:rStyle w:val="subscript"/>
        </w:rPr>
        <w:t>i</w:t>
      </w:r>
      <w:r>
        <w:t xml:space="preserve"> was given earlier in (C.4.11) and we repeat it here, setting w = 2a and t = 2b, </w:t>
      </w:r>
    </w:p>
    <w:p w14:paraId="726A231A" w14:textId="77777777" w:rsidR="00166EF1" w:rsidRDefault="00166EF1"/>
    <w:p w14:paraId="6CD18C29" w14:textId="77777777" w:rsidR="00166EF1" w:rsidRDefault="00166EF1" w:rsidP="00166EF1">
      <w:pPr>
        <w:tabs>
          <w:tab w:val="left" w:pos="7200"/>
          <w:tab w:val="left" w:pos="7920"/>
          <w:tab w:val="right" w:pos="9270"/>
        </w:tabs>
      </w:pPr>
      <w:r>
        <w:tab/>
        <w:t>L</w:t>
      </w:r>
      <w:r>
        <w:rPr>
          <w:rStyle w:val="subscript"/>
        </w:rPr>
        <w:t>i</w:t>
      </w:r>
      <w:r>
        <w:t xml:space="preserve"> = (μ</w:t>
      </w:r>
      <w:r>
        <w:rPr>
          <w:rStyle w:val="subscript"/>
        </w:rPr>
        <w:t>i</w:t>
      </w:r>
      <w:r>
        <w:t>/8π) [(4π/3) t/w ]  = (1/6) μ</w:t>
      </w:r>
      <w:r>
        <w:rPr>
          <w:rStyle w:val="subscript"/>
        </w:rPr>
        <w:t>i</w:t>
      </w:r>
      <w:r>
        <w:t xml:space="preserve"> (t/w)</w:t>
      </w:r>
      <w:r>
        <w:tab/>
      </w:r>
      <w:r>
        <w:tab/>
        <w:t>t &lt;&lt; w</w:t>
      </w:r>
      <w:r>
        <w:tab/>
      </w:r>
      <w:r>
        <w:tab/>
      </w:r>
      <w:r>
        <w:tab/>
      </w:r>
      <w:r>
        <w:tab/>
      </w:r>
      <w:r>
        <w:tab/>
      </w:r>
      <w:r w:rsidRPr="00166EF1">
        <w:rPr>
          <w:i/>
        </w:rPr>
        <w:t>(C.4.11)</w:t>
      </w:r>
    </w:p>
    <w:p w14:paraId="3DFAFA81" w14:textId="77777777" w:rsidR="00166EF1" w:rsidRDefault="00166EF1" w:rsidP="00166EF1">
      <w:pPr>
        <w:tabs>
          <w:tab w:val="left" w:pos="7200"/>
          <w:tab w:val="left" w:pos="7920"/>
          <w:tab w:val="right" w:pos="9270"/>
        </w:tabs>
      </w:pPr>
    </w:p>
    <w:p w14:paraId="6068F935" w14:textId="77777777" w:rsidR="00166EF1" w:rsidRPr="00166EF1" w:rsidRDefault="00166EF1" w:rsidP="00166EF1">
      <w:pPr>
        <w:tabs>
          <w:tab w:val="left" w:pos="7200"/>
          <w:tab w:val="left" w:pos="7920"/>
          <w:tab w:val="right" w:pos="9270"/>
        </w:tabs>
      </w:pPr>
      <w:r>
        <w:t xml:space="preserve">We shall now attempt to obtain this result in a simple manner. </w:t>
      </w:r>
    </w:p>
    <w:p w14:paraId="362D57FF" w14:textId="77777777" w:rsidR="003F20F7" w:rsidRDefault="003F20F7"/>
    <w:p w14:paraId="0495A124" w14:textId="77777777" w:rsidR="00380B81" w:rsidRDefault="003F20F7">
      <w:r>
        <w:t>The uniform current density is J</w:t>
      </w:r>
      <w:r>
        <w:rPr>
          <w:rStyle w:val="subscript"/>
        </w:rPr>
        <w:t>z</w:t>
      </w:r>
      <w:r>
        <w:t xml:space="preserve"> = I/(wt)</w:t>
      </w:r>
      <w:r w:rsidR="00606E10">
        <w:t>, flowing</w:t>
      </w:r>
      <w:r>
        <w:t xml:space="preserve"> toward the viewer. </w:t>
      </w:r>
      <w:r w:rsidR="00380B81">
        <w:t xml:space="preserve">Here is a blowup of a piece of the strip near its center, </w:t>
      </w:r>
    </w:p>
    <w:p w14:paraId="7B538AD6" w14:textId="77777777" w:rsidR="00380B81" w:rsidRDefault="00380B81"/>
    <w:p w14:paraId="4F022CC0" w14:textId="77777777" w:rsidR="00380B81" w:rsidRPr="00606E10" w:rsidRDefault="002F4870">
      <w:r>
        <w:tab/>
      </w:r>
      <w:r>
        <w:tab/>
        <w:t xml:space="preserve">   </w:t>
      </w:r>
      <w:r w:rsidR="00606E10">
        <w:pict w14:anchorId="19409502">
          <v:shape id="_x0000_i1026" type="#_x0000_t75" style="width:276.75pt;height:146.25pt">
            <v:imagedata r:id="rId7" o:title=""/>
          </v:shape>
        </w:pict>
      </w:r>
      <w:r w:rsidR="00606E10">
        <w:tab/>
      </w:r>
      <w:r w:rsidR="00606E10">
        <w:tab/>
      </w:r>
      <w:r w:rsidR="00606E10">
        <w:tab/>
      </w:r>
      <w:r w:rsidR="00606E10">
        <w:tab/>
        <w:t>Fig C.</w:t>
      </w:r>
      <w:r w:rsidR="003A02FC">
        <w:t>7</w:t>
      </w:r>
    </w:p>
    <w:p w14:paraId="217BA914" w14:textId="77777777" w:rsidR="00380B81" w:rsidRDefault="00380B81"/>
    <w:p w14:paraId="20122A40" w14:textId="77777777" w:rsidR="00380B81" w:rsidRDefault="00380B81">
      <w:r>
        <w:t xml:space="preserve">The red math loop is positioned as shown for an application of Ampere's Law, </w:t>
      </w:r>
    </w:p>
    <w:p w14:paraId="73EBA5C0" w14:textId="77777777" w:rsidR="00380B81" w:rsidRDefault="00380B81"/>
    <w:p w14:paraId="3242A20C" w14:textId="77777777" w:rsidR="008A7658" w:rsidRDefault="00380B81" w:rsidP="00380B81">
      <w:pPr>
        <w:tabs>
          <w:tab w:val="left" w:pos="7200"/>
          <w:tab w:val="left" w:pos="7920"/>
          <w:tab w:val="right" w:pos="9270"/>
        </w:tabs>
        <w:rPr>
          <w:i/>
        </w:rPr>
      </w:pPr>
      <w:r>
        <w:tab/>
      </w:r>
      <w:r>
        <w:rPr>
          <w:rFonts w:ascii="Lucida Sans Unicode" w:hAnsi="Lucida Sans Unicode" w:cs="Lucida Sans Unicode"/>
          <w:sz w:val="32"/>
        </w:rPr>
        <w:t>∫</w:t>
      </w:r>
      <w:r>
        <w:rPr>
          <w:rStyle w:val="subscript"/>
        </w:rPr>
        <w:t xml:space="preserve">S </w:t>
      </w:r>
      <w:r>
        <w:rPr>
          <w:b/>
        </w:rPr>
        <w:t>J</w:t>
      </w:r>
      <w:r>
        <w:t xml:space="preserve"> </w:t>
      </w:r>
      <w:r>
        <w:sym w:font="Symbol" w:char="F0B7"/>
      </w:r>
      <w:r>
        <w:t xml:space="preserve"> d</w:t>
      </w:r>
      <w:r>
        <w:rPr>
          <w:b/>
        </w:rPr>
        <w:t>S</w:t>
      </w:r>
      <w:r>
        <w:t xml:space="preserve">  = </w:t>
      </w:r>
      <w:r>
        <w:fldChar w:fldCharType="begin"/>
      </w:r>
      <w:r>
        <w:instrText xml:space="preserve"> EQ \O(</w:instrText>
      </w:r>
      <w:r>
        <w:rPr>
          <w:rFonts w:ascii="Lucida Sans Unicode" w:hAnsi="Lucida Sans Unicode"/>
          <w:snapToGrid w:val="0"/>
          <w:sz w:val="32"/>
        </w:rPr>
        <w:instrText>∫</w:instrText>
      </w:r>
      <w:r>
        <w:instrText>,\s\up2(\d\ba7(</w:instrText>
      </w:r>
      <w:r w:rsidRPr="006E4252">
        <w:rPr>
          <w:sz w:val="16"/>
          <w:szCs w:val="16"/>
        </w:rPr>
        <w:sym w:font="Wingdings" w:char="F0A1"/>
      </w:r>
      <w:r>
        <w:instrText>)))</w:instrText>
      </w:r>
      <w:r>
        <w:fldChar w:fldCharType="end"/>
      </w:r>
      <w:r>
        <w:rPr>
          <w:rStyle w:val="subscript"/>
        </w:rPr>
        <w:t>C</w:t>
      </w:r>
      <w:r>
        <w:t xml:space="preserve"> </w:t>
      </w:r>
      <w:r>
        <w:rPr>
          <w:b/>
        </w:rPr>
        <w:t xml:space="preserve">H </w:t>
      </w:r>
      <w:r>
        <w:sym w:font="Symbol" w:char="F0B7"/>
      </w:r>
      <w:r>
        <w:t xml:space="preserve"> d</w:t>
      </w:r>
      <w:r w:rsidRPr="00E16E3F">
        <w:rPr>
          <w:b/>
        </w:rPr>
        <w:t>s</w:t>
      </w:r>
      <w:r>
        <w:t xml:space="preserve">  </w:t>
      </w:r>
      <w:r w:rsidR="00A45915">
        <w:t>.</w:t>
      </w:r>
      <w:r>
        <w:tab/>
      </w:r>
      <w:r>
        <w:tab/>
      </w:r>
      <w:r>
        <w:tab/>
      </w:r>
      <w:r>
        <w:tab/>
      </w:r>
      <w:r>
        <w:tab/>
      </w:r>
      <w:r>
        <w:tab/>
      </w:r>
      <w:r>
        <w:tab/>
      </w:r>
      <w:r>
        <w:tab/>
      </w:r>
      <w:r w:rsidRPr="00A732B8">
        <w:rPr>
          <w:i/>
        </w:rPr>
        <w:tab/>
        <w:t>(1.1.37)</w:t>
      </w:r>
    </w:p>
    <w:p w14:paraId="414F8465" w14:textId="77777777" w:rsidR="008A7658" w:rsidRDefault="008A7658" w:rsidP="00380B81">
      <w:pPr>
        <w:tabs>
          <w:tab w:val="left" w:pos="7200"/>
          <w:tab w:val="left" w:pos="7920"/>
          <w:tab w:val="right" w:pos="9270"/>
        </w:tabs>
        <w:rPr>
          <w:i/>
        </w:rPr>
      </w:pPr>
    </w:p>
    <w:p w14:paraId="2296EEF6" w14:textId="77777777" w:rsidR="008A7658" w:rsidRDefault="00606E10" w:rsidP="00380B81">
      <w:pPr>
        <w:tabs>
          <w:tab w:val="left" w:pos="7200"/>
          <w:tab w:val="left" w:pos="7920"/>
          <w:tab w:val="right" w:pos="9270"/>
        </w:tabs>
      </w:pPr>
      <w:r>
        <w:t>S</w:t>
      </w:r>
      <w:r w:rsidR="008A7658">
        <w:t>tarting at the lower left corner of the red loop for</w:t>
      </w:r>
      <w:r w:rsidR="00A45915">
        <w:t xml:space="preserve"> </w:t>
      </w:r>
      <w:r w:rsidR="00A45915">
        <w:fldChar w:fldCharType="begin"/>
      </w:r>
      <w:r w:rsidR="00A45915">
        <w:instrText xml:space="preserve"> EQ \O(</w:instrText>
      </w:r>
      <w:r w:rsidR="00A45915">
        <w:rPr>
          <w:rFonts w:ascii="Lucida Sans Unicode" w:hAnsi="Lucida Sans Unicode"/>
          <w:snapToGrid w:val="0"/>
          <w:sz w:val="32"/>
        </w:rPr>
        <w:instrText>∫</w:instrText>
      </w:r>
      <w:r w:rsidR="00A45915">
        <w:instrText>,\s\up2(\d\ba7(</w:instrText>
      </w:r>
      <w:r w:rsidR="00A45915" w:rsidRPr="006E4252">
        <w:rPr>
          <w:sz w:val="16"/>
          <w:szCs w:val="16"/>
        </w:rPr>
        <w:sym w:font="Wingdings" w:char="F0A1"/>
      </w:r>
      <w:r w:rsidR="00A45915">
        <w:instrText>)))</w:instrText>
      </w:r>
      <w:r w:rsidR="00A45915">
        <w:fldChar w:fldCharType="end"/>
      </w:r>
      <w:r w:rsidR="00A45915">
        <w:rPr>
          <w:rStyle w:val="subscript"/>
        </w:rPr>
        <w:t>C</w:t>
      </w:r>
      <w:r>
        <w:t>, this says</w:t>
      </w:r>
    </w:p>
    <w:p w14:paraId="135A05CC" w14:textId="77777777" w:rsidR="008A7658" w:rsidRPr="008A7658" w:rsidRDefault="008A7658" w:rsidP="00380B81">
      <w:pPr>
        <w:tabs>
          <w:tab w:val="left" w:pos="7200"/>
          <w:tab w:val="left" w:pos="7920"/>
          <w:tab w:val="right" w:pos="9270"/>
        </w:tabs>
      </w:pPr>
    </w:p>
    <w:p w14:paraId="7F9D1FF3" w14:textId="77777777" w:rsidR="008A7658" w:rsidRDefault="008A7658" w:rsidP="00380B81">
      <w:pPr>
        <w:tabs>
          <w:tab w:val="left" w:pos="7200"/>
          <w:tab w:val="left" w:pos="7920"/>
          <w:tab w:val="right" w:pos="9270"/>
        </w:tabs>
      </w:pPr>
      <w:r>
        <w:lastRenderedPageBreak/>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  =</w:t>
      </w:r>
      <w:r>
        <w:rPr>
          <w:color w:val="000000"/>
        </w:rPr>
        <w:t xml:space="preserve"> s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+ 0 2y - </w:t>
      </w:r>
      <w:r w:rsidRPr="004E1E32">
        <w:rPr>
          <w:color w:val="000000"/>
        </w:rPr>
        <w:t>H</w:t>
      </w:r>
      <w:r>
        <w:rPr>
          <w:rStyle w:val="subscript"/>
        </w:rPr>
        <w:t>x</w:t>
      </w:r>
      <w:r w:rsidRPr="004E1E32">
        <w:rPr>
          <w:color w:val="000000"/>
        </w:rPr>
        <w:t>(</w:t>
      </w:r>
      <w:r>
        <w:rPr>
          <w:color w:val="000000"/>
        </w:rPr>
        <w:t>y</w:t>
      </w:r>
      <w:r w:rsidRPr="004E1E32">
        <w:rPr>
          <w:color w:val="000000"/>
        </w:rPr>
        <w:t>)</w:t>
      </w:r>
      <w:r>
        <w:t>s - 0 2y</w:t>
      </w:r>
      <w:r w:rsidR="00606E10">
        <w:t xml:space="preserve">  .</w:t>
      </w:r>
    </w:p>
    <w:p w14:paraId="49DF99FF" w14:textId="77777777" w:rsidR="008A7658" w:rsidRDefault="008A7658" w:rsidP="00380B81">
      <w:pPr>
        <w:tabs>
          <w:tab w:val="left" w:pos="7200"/>
          <w:tab w:val="left" w:pos="7920"/>
          <w:tab w:val="right" w:pos="9270"/>
        </w:tabs>
      </w:pPr>
    </w:p>
    <w:p w14:paraId="2223BB0F" w14:textId="77777777" w:rsidR="00606E10" w:rsidRDefault="008A7658" w:rsidP="00380B81">
      <w:pPr>
        <w:tabs>
          <w:tab w:val="left" w:pos="7200"/>
          <w:tab w:val="left" w:pos="7920"/>
          <w:tab w:val="right" w:pos="9270"/>
        </w:tabs>
      </w:pPr>
      <w:r>
        <w:rPr>
          <w:color w:val="000000"/>
        </w:rPr>
        <w:t>We assume that "near the center of the strip" there is no significant transverse field component H</w:t>
      </w:r>
      <w:r>
        <w:rPr>
          <w:rStyle w:val="subscript"/>
        </w:rPr>
        <w:t>y</w:t>
      </w:r>
      <w:r>
        <w:t>, though we accept that such transverse fields do exist far away "near the edges" of the strip as Fig C.2. Thus, the two vertical sections of the red loop make negligible contribution to the line integral. Symmetry indicates that H</w:t>
      </w:r>
      <w:r>
        <w:rPr>
          <w:rStyle w:val="subscript"/>
        </w:rPr>
        <w:t>x</w:t>
      </w:r>
      <w:r>
        <w:t xml:space="preserve"> on the upper red loop segment is equal and opposite to that on the lower segment, so the line integral is then -</w:t>
      </w:r>
      <w:r w:rsidRPr="004E1E32">
        <w:rPr>
          <w:color w:val="000000"/>
        </w:rPr>
        <w:t>2H</w:t>
      </w:r>
      <w:r>
        <w:rPr>
          <w:rStyle w:val="subscript"/>
        </w:rPr>
        <w:t>x</w:t>
      </w:r>
      <w:r w:rsidRPr="004E1E32">
        <w:rPr>
          <w:color w:val="000000"/>
        </w:rPr>
        <w:t>(</w:t>
      </w:r>
      <w:r>
        <w:rPr>
          <w:color w:val="000000"/>
        </w:rPr>
        <w:t>y</w:t>
      </w:r>
      <w:r w:rsidRPr="004E1E32">
        <w:rPr>
          <w:color w:val="000000"/>
        </w:rPr>
        <w:t>)</w:t>
      </w:r>
      <w:r>
        <w:rPr>
          <w:color w:val="000000"/>
        </w:rPr>
        <w:t xml:space="preserve"> </w:t>
      </w:r>
      <w:r w:rsidRPr="004E1E32">
        <w:rPr>
          <w:color w:val="000000"/>
        </w:rPr>
        <w:t>s</w:t>
      </w:r>
      <w:r>
        <w:t xml:space="preserve"> and we continue</w:t>
      </w:r>
      <w:r w:rsidR="00606E10">
        <w:t xml:space="preserve"> :</w:t>
      </w:r>
    </w:p>
    <w:p w14:paraId="4FCBE5BF" w14:textId="77777777" w:rsidR="008A7658" w:rsidRDefault="008A7658" w:rsidP="00380B81">
      <w:pPr>
        <w:tabs>
          <w:tab w:val="left" w:pos="7200"/>
          <w:tab w:val="left" w:pos="7920"/>
          <w:tab w:val="right" w:pos="9270"/>
        </w:tabs>
      </w:pPr>
    </w:p>
    <w:p w14:paraId="5C39AC2C" w14:textId="77777777" w:rsidR="008A7658" w:rsidRDefault="008A7658" w:rsidP="00380B81">
      <w:pPr>
        <w:tabs>
          <w:tab w:val="left" w:pos="7200"/>
          <w:tab w:val="left" w:pos="7920"/>
          <w:tab w:val="right" w:pos="9270"/>
        </w:tabs>
      </w:pPr>
      <w:r>
        <w:rPr>
          <w:color w:val="000000"/>
        </w:rP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w:t>
      </w:r>
      <w:r w:rsidRPr="004E1E32">
        <w:rPr>
          <w:color w:val="000000"/>
        </w:rPr>
        <w:t>s</w:t>
      </w:r>
      <w:r>
        <w:t xml:space="preserve">  =  - 2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2B8F0162" w14:textId="77777777" w:rsidR="008A7658" w:rsidRDefault="008A7658" w:rsidP="00380B81">
      <w:pPr>
        <w:tabs>
          <w:tab w:val="left" w:pos="7200"/>
          <w:tab w:val="left" w:pos="7920"/>
          <w:tab w:val="right" w:pos="9270"/>
        </w:tabs>
      </w:pPr>
    </w:p>
    <w:p w14:paraId="2834C792" w14:textId="77777777" w:rsidR="008A7658" w:rsidRDefault="008A7658" w:rsidP="00380B81">
      <w:pPr>
        <w:tabs>
          <w:tab w:val="left" w:pos="7200"/>
          <w:tab w:val="left" w:pos="7920"/>
          <w:tab w:val="right" w:pos="9270"/>
        </w:tabs>
      </w:pPr>
      <w:r>
        <w:tab/>
        <w:t>J</w:t>
      </w:r>
      <w:r>
        <w:rPr>
          <w:rStyle w:val="subscript"/>
        </w:rPr>
        <w:t>z</w:t>
      </w:r>
      <w:r>
        <w:t xml:space="preserve"> 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0BD90402" w14:textId="77777777" w:rsidR="008A7658" w:rsidRDefault="008A7658" w:rsidP="00380B81">
      <w:pPr>
        <w:tabs>
          <w:tab w:val="left" w:pos="7200"/>
          <w:tab w:val="left" w:pos="7920"/>
          <w:tab w:val="right" w:pos="9270"/>
        </w:tabs>
      </w:pPr>
    </w:p>
    <w:p w14:paraId="1F7B7DA5" w14:textId="77777777" w:rsidR="008A7658" w:rsidRDefault="008A7658" w:rsidP="00380B81">
      <w:pPr>
        <w:tabs>
          <w:tab w:val="left" w:pos="7200"/>
          <w:tab w:val="left" w:pos="7920"/>
          <w:tab w:val="right" w:pos="9270"/>
        </w:tabs>
      </w:pPr>
      <w:r>
        <w:tab/>
        <w:t xml:space="preserve">I/(wt)*y  = - </w:t>
      </w:r>
      <w:r w:rsidRPr="004E1E32">
        <w:rPr>
          <w:color w:val="000000"/>
        </w:rPr>
        <w:t>H</w:t>
      </w:r>
      <w:r>
        <w:rPr>
          <w:rStyle w:val="subscript"/>
        </w:rPr>
        <w:t>x</w:t>
      </w:r>
      <w:r w:rsidRPr="004E1E32">
        <w:rPr>
          <w:color w:val="000000"/>
        </w:rPr>
        <w:t>(</w:t>
      </w:r>
      <w:r>
        <w:rPr>
          <w:color w:val="000000"/>
        </w:rPr>
        <w:t>y</w:t>
      </w:r>
      <w:r w:rsidRPr="004E1E32">
        <w:rPr>
          <w:color w:val="000000"/>
        </w:rPr>
        <w:t>)</w:t>
      </w:r>
      <w:r>
        <w:t>s</w:t>
      </w:r>
    </w:p>
    <w:p w14:paraId="5F8FF044" w14:textId="77777777" w:rsidR="008A7658" w:rsidRDefault="008A7658" w:rsidP="00380B81">
      <w:pPr>
        <w:tabs>
          <w:tab w:val="left" w:pos="7200"/>
          <w:tab w:val="left" w:pos="7920"/>
          <w:tab w:val="right" w:pos="9270"/>
        </w:tabs>
      </w:pPr>
    </w:p>
    <w:p w14:paraId="30014BED" w14:textId="77777777" w:rsidR="008A7658" w:rsidRPr="008A7658" w:rsidRDefault="008A7658" w:rsidP="00380B81">
      <w:pPr>
        <w:tabs>
          <w:tab w:val="left" w:pos="7200"/>
          <w:tab w:val="left" w:pos="7920"/>
          <w:tab w:val="right" w:pos="9270"/>
        </w:tabs>
      </w:pPr>
      <w:r>
        <w:tab/>
      </w:r>
      <w:r w:rsidRPr="00D8491A">
        <w:rPr>
          <w:color w:val="000000"/>
        </w:rPr>
        <w:t>H</w:t>
      </w:r>
      <w:r>
        <w:rPr>
          <w:rStyle w:val="subscript"/>
        </w:rPr>
        <w:t>x</w:t>
      </w:r>
      <w:r>
        <w:t>(y)</w:t>
      </w:r>
      <w:r w:rsidRPr="00D8491A">
        <w:rPr>
          <w:color w:val="000000"/>
        </w:rPr>
        <w:t xml:space="preserve">/I = </w:t>
      </w:r>
      <w:r>
        <w:rPr>
          <w:color w:val="000000"/>
        </w:rPr>
        <w:t>- y</w:t>
      </w:r>
      <w:r w:rsidRPr="00D8491A">
        <w:rPr>
          <w:color w:val="000000"/>
        </w:rPr>
        <w:t>/(w</w:t>
      </w:r>
      <w:r>
        <w:rPr>
          <w:color w:val="000000"/>
        </w:rPr>
        <w:t>t</w:t>
      </w:r>
      <w:r w:rsidRPr="00D8491A">
        <w:rPr>
          <w:color w:val="000000"/>
        </w:rPr>
        <w:t>)</w:t>
      </w:r>
      <w:r w:rsidRPr="00D8491A">
        <w:rPr>
          <w:color w:val="000000"/>
        </w:rPr>
        <w:tab/>
      </w:r>
      <w:r w:rsidR="00606E10">
        <w:rPr>
          <w:color w:val="000000"/>
        </w:rPr>
        <w:t>.</w:t>
      </w:r>
    </w:p>
    <w:p w14:paraId="3CCA9A2A" w14:textId="77777777" w:rsidR="008A7658" w:rsidRPr="008A7658" w:rsidRDefault="008A7658" w:rsidP="00380B81">
      <w:pPr>
        <w:tabs>
          <w:tab w:val="left" w:pos="7200"/>
          <w:tab w:val="left" w:pos="7920"/>
          <w:tab w:val="right" w:pos="9270"/>
        </w:tabs>
      </w:pPr>
    </w:p>
    <w:p w14:paraId="438919A5" w14:textId="77777777" w:rsidR="00D170C8" w:rsidRDefault="00D170C8" w:rsidP="00380B81">
      <w:pPr>
        <w:tabs>
          <w:tab w:val="left" w:pos="7200"/>
          <w:tab w:val="left" w:pos="7920"/>
          <w:tab w:val="right" w:pos="9270"/>
        </w:tabs>
      </w:pPr>
      <w:r>
        <w:t>The result is that H</w:t>
      </w:r>
      <w:r>
        <w:rPr>
          <w:rStyle w:val="subscript"/>
        </w:rPr>
        <w:t>x</w:t>
      </w:r>
      <w:r>
        <w:t xml:space="preserve">(y) = </w:t>
      </w:r>
      <w:r w:rsidR="008A7658">
        <w:t>-</w:t>
      </w:r>
      <w:r>
        <w:t>(I/wt)y which is a very reasonable linear function of y, with H</w:t>
      </w:r>
      <w:r>
        <w:rPr>
          <w:rStyle w:val="subscript"/>
        </w:rPr>
        <w:t>x</w:t>
      </w:r>
      <w:r>
        <w:t>(y=0) = 0. The fact that H</w:t>
      </w:r>
      <w:r>
        <w:rPr>
          <w:rStyle w:val="subscript"/>
        </w:rPr>
        <w:t>x</w:t>
      </w:r>
      <w:r>
        <w:t>(y) does not depend on x is also reasonable</w:t>
      </w:r>
      <w:r w:rsidR="00244F39">
        <w:t xml:space="preserve"> since, </w:t>
      </w:r>
      <w:r>
        <w:t xml:space="preserve">when w </w:t>
      </w:r>
      <w:r w:rsidR="00244F39">
        <w:t xml:space="preserve">&gt;&gt; t, the central region of the strip is basically all of the strip excluding the tiny end regions which we ignore. A similar argument is made for the analysis of a parallel plate capacitor, where the end effects are ignored if w &gt;&gt; t. </w:t>
      </w:r>
    </w:p>
    <w:p w14:paraId="7DA9A75A" w14:textId="77777777" w:rsidR="000D6250" w:rsidRPr="0097700A" w:rsidRDefault="000D6250" w:rsidP="000D6250">
      <w:pPr>
        <w:tabs>
          <w:tab w:val="left" w:pos="7200"/>
          <w:tab w:val="left" w:pos="7920"/>
          <w:tab w:val="right" w:pos="9270"/>
        </w:tabs>
      </w:pPr>
      <w:r>
        <w:rPr>
          <w:color w:val="000000"/>
        </w:rPr>
        <w:tab/>
        <w:t>To get the internal inductance due to this H</w:t>
      </w:r>
      <w:r>
        <w:rPr>
          <w:rStyle w:val="subscript"/>
        </w:rPr>
        <w:t>x</w:t>
      </w:r>
      <w:r>
        <w:t xml:space="preserve"> energy storage, </w:t>
      </w:r>
      <w:r>
        <w:rPr>
          <w:color w:val="000000"/>
        </w:rPr>
        <w:t>we compute its contribution from the dotted rectangle</w:t>
      </w:r>
      <w:r w:rsidR="00606E10">
        <w:rPr>
          <w:color w:val="000000"/>
        </w:rPr>
        <w:t xml:space="preserve"> in Fig C.6</w:t>
      </w:r>
      <w:r>
        <w:rPr>
          <w:color w:val="000000"/>
        </w:rPr>
        <w:t>, then multiply by (w/s) to get L</w:t>
      </w:r>
      <w:r>
        <w:rPr>
          <w:rStyle w:val="subscript"/>
        </w:rPr>
        <w:t>i</w:t>
      </w:r>
      <w:r>
        <w:t xml:space="preserve"> for the entire strip.  So</w:t>
      </w:r>
      <w:r w:rsidR="00606E10">
        <w:t>,</w:t>
      </w:r>
      <w:r>
        <w:t xml:space="preserve"> using (C.3.6), </w:t>
      </w:r>
    </w:p>
    <w:p w14:paraId="708634C8" w14:textId="77777777" w:rsidR="000D6250" w:rsidRDefault="000D6250" w:rsidP="000D6250">
      <w:pPr>
        <w:tabs>
          <w:tab w:val="left" w:pos="7200"/>
          <w:tab w:val="left" w:pos="7920"/>
          <w:tab w:val="right" w:pos="9270"/>
        </w:tabs>
        <w:rPr>
          <w:color w:val="000000"/>
        </w:rPr>
      </w:pPr>
    </w:p>
    <w:p w14:paraId="67A3DE0E" w14:textId="77777777" w:rsidR="000D6250" w:rsidRDefault="000D6250" w:rsidP="000D6250">
      <w:pPr>
        <w:tabs>
          <w:tab w:val="left" w:pos="7200"/>
          <w:tab w:val="left" w:pos="7920"/>
          <w:tab w:val="right" w:pos="9270"/>
        </w:tabs>
      </w:pPr>
      <w:r>
        <w:tab/>
        <w:t>L</w:t>
      </w:r>
      <w:r>
        <w:rPr>
          <w:rStyle w:val="subscript"/>
        </w:rPr>
        <w:t>i</w:t>
      </w:r>
      <w:r>
        <w:t xml:space="preserve"> = (w/s) μ </w:t>
      </w:r>
      <w:r>
        <w:rPr>
          <w:rFonts w:ascii="Lucida Sans Unicode" w:hAnsi="Lucida Sans Unicode"/>
          <w:sz w:val="32"/>
        </w:rPr>
        <w:t>∫</w:t>
      </w:r>
      <w:r>
        <w:rPr>
          <w:rStyle w:val="subscript"/>
        </w:rPr>
        <w:t xml:space="preserve">dotted </w:t>
      </w:r>
      <w:r>
        <w:t>dS (H/I)</w:t>
      </w:r>
      <w:r>
        <w:rPr>
          <w:rStyle w:val="superscript"/>
        </w:rPr>
        <w:t>2</w:t>
      </w:r>
      <w:r>
        <w:t xml:space="preserve"> =  (w/s) μ</w:t>
      </w:r>
      <w:r>
        <w:rPr>
          <w:rFonts w:ascii="Lucida Sans Unicode" w:hAnsi="Lucida Sans Unicode"/>
          <w:sz w:val="32"/>
        </w:rPr>
        <w:t>∫</w:t>
      </w:r>
      <w:r>
        <w:rPr>
          <w:rStyle w:val="subscript"/>
        </w:rPr>
        <w:t>dotted</w:t>
      </w:r>
      <w:r>
        <w:t xml:space="preserve"> (s</w:t>
      </w:r>
      <w:r w:rsidRPr="0097700A">
        <w:rPr>
          <w:color w:val="000000"/>
        </w:rPr>
        <w:t>d</w:t>
      </w:r>
      <w:r>
        <w:rPr>
          <w:color w:val="000000"/>
        </w:rPr>
        <w:t>y</w:t>
      </w:r>
      <w:r w:rsidRPr="0097700A">
        <w:rPr>
          <w:color w:val="000000"/>
        </w:rPr>
        <w:t>) [</w:t>
      </w:r>
      <w:r w:rsidR="008A7658">
        <w:rPr>
          <w:color w:val="000000"/>
        </w:rPr>
        <w:t>-</w:t>
      </w:r>
      <w:r>
        <w:rPr>
          <w:color w:val="000000"/>
        </w:rPr>
        <w:t>y</w:t>
      </w:r>
      <w:r w:rsidRPr="0097700A">
        <w:rPr>
          <w:color w:val="000000"/>
        </w:rPr>
        <w:t>/(w</w:t>
      </w:r>
      <w:r>
        <w:rPr>
          <w:color w:val="000000"/>
        </w:rPr>
        <w:t>t</w:t>
      </w:r>
      <w:r w:rsidRPr="0097700A">
        <w:rPr>
          <w:color w:val="000000"/>
        </w:rPr>
        <w:t>)]</w:t>
      </w:r>
      <w:r w:rsidRPr="0097700A">
        <w:rPr>
          <w:rStyle w:val="superscript"/>
          <w:color w:val="000000"/>
        </w:rPr>
        <w:t>2</w:t>
      </w:r>
    </w:p>
    <w:p w14:paraId="148AB39A" w14:textId="77777777" w:rsidR="000D6250" w:rsidRDefault="000D6250" w:rsidP="000D6250">
      <w:pPr>
        <w:tabs>
          <w:tab w:val="left" w:pos="7200"/>
          <w:tab w:val="left" w:pos="7920"/>
          <w:tab w:val="right" w:pos="9270"/>
        </w:tabs>
      </w:pPr>
    </w:p>
    <w:p w14:paraId="2818DFBB" w14:textId="77777777" w:rsidR="000D6250" w:rsidRDefault="000D6250" w:rsidP="000D6250">
      <w:pPr>
        <w:tabs>
          <w:tab w:val="left" w:pos="7200"/>
          <w:tab w:val="left" w:pos="7920"/>
          <w:tab w:val="right" w:pos="9270"/>
        </w:tabs>
      </w:pPr>
      <w:r>
        <w:tab/>
      </w:r>
      <w:r>
        <w:tab/>
        <w:t>=  (w/s) μ s  (wt)</w:t>
      </w:r>
      <w:r>
        <w:rPr>
          <w:rStyle w:val="superscript"/>
        </w:rPr>
        <w:t>-2</w:t>
      </w:r>
      <w:r>
        <w:t xml:space="preserve">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sidRPr="004C4E6C">
        <w:rPr>
          <w:b/>
          <w:color w:val="000000"/>
          <w:sz w:val="18"/>
          <w:szCs w:val="18"/>
        </w:rPr>
        <w:instrText>-</w:instrText>
      </w:r>
      <w:r>
        <w:rPr>
          <w:b/>
          <w:color w:val="000000"/>
          <w:sz w:val="18"/>
          <w:szCs w:val="18"/>
        </w:rPr>
        <w:instrText>t</w:instrText>
      </w:r>
      <w:r w:rsidRPr="004C4E6C">
        <w:rPr>
          <w:b/>
          <w:color w:val="000000"/>
          <w:sz w:val="18"/>
          <w:szCs w:val="18"/>
        </w:rPr>
        <w:instrText xml:space="preserve">/2,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  (w/s) μ s  (wt)</w:t>
      </w:r>
      <w:r>
        <w:rPr>
          <w:rStyle w:val="superscript"/>
        </w:rPr>
        <w:t>-2</w:t>
      </w:r>
      <w:r>
        <w:t xml:space="preserve"> 2 </w:t>
      </w:r>
      <w:r w:rsidRPr="004C4E6C">
        <w:rPr>
          <w:color w:val="000000"/>
        </w:rPr>
        <w:fldChar w:fldCharType="begin"/>
      </w:r>
      <w:r w:rsidRPr="004C4E6C">
        <w:rPr>
          <w:color w:val="000000"/>
        </w:rPr>
        <w:instrText>EQ \s\up4( \i \fc\</w:instrText>
      </w:r>
      <w:r w:rsidRPr="004C4E6C">
        <w:rPr>
          <w:rFonts w:ascii="Lucida Sans Unicode" w:hAnsi="Lucida Sans Unicode" w:cs="Lucida Sans Unicode"/>
          <w:color w:val="000000"/>
          <w:sz w:val="32"/>
        </w:rPr>
        <w:instrText>∫</w:instrText>
      </w:r>
      <w:r w:rsidRPr="004C4E6C">
        <w:rPr>
          <w:color w:val="000000"/>
        </w:rPr>
        <w:instrText>\in</w:instrText>
      </w:r>
      <w:r w:rsidRPr="004C4E6C">
        <w:rPr>
          <w:color w:val="000000"/>
          <w:szCs w:val="22"/>
        </w:rPr>
        <w:instrText>(</w:instrText>
      </w:r>
      <w:r>
        <w:rPr>
          <w:b/>
          <w:color w:val="000000"/>
          <w:sz w:val="18"/>
          <w:szCs w:val="18"/>
        </w:rPr>
        <w:instrText>0</w:instrText>
      </w:r>
      <w:r w:rsidRPr="004C4E6C">
        <w:rPr>
          <w:b/>
          <w:color w:val="000000"/>
          <w:sz w:val="18"/>
          <w:szCs w:val="18"/>
        </w:rPr>
        <w:instrText xml:space="preserve">, </w:instrText>
      </w:r>
      <w:r>
        <w:rPr>
          <w:b/>
          <w:color w:val="000000"/>
          <w:sz w:val="18"/>
          <w:szCs w:val="18"/>
        </w:rPr>
        <w:instrText>t</w:instrText>
      </w:r>
      <w:r w:rsidRPr="004C4E6C">
        <w:rPr>
          <w:b/>
          <w:color w:val="000000"/>
          <w:sz w:val="18"/>
          <w:szCs w:val="18"/>
        </w:rPr>
        <w:instrText>/2</w:instrText>
      </w:r>
      <w:r w:rsidRPr="004C4E6C">
        <w:rPr>
          <w:color w:val="000000"/>
          <w:szCs w:val="22"/>
        </w:rPr>
        <w:instrText>, )</w:instrText>
      </w:r>
      <w:r w:rsidRPr="004C4E6C">
        <w:rPr>
          <w:color w:val="000000"/>
        </w:rPr>
        <w:instrText>)</w:instrText>
      </w:r>
      <w:r w:rsidRPr="004C4E6C">
        <w:rPr>
          <w:color w:val="000000"/>
        </w:rPr>
        <w:fldChar w:fldCharType="separate"/>
      </w:r>
      <w:r w:rsidRPr="004C4E6C">
        <w:rPr>
          <w:b/>
          <w:noProof/>
          <w:color w:val="000000"/>
        </w:rPr>
        <w:t>!Syntax Error, I</w:t>
      </w:r>
      <w:r w:rsidRPr="004C4E6C">
        <w:rPr>
          <w:color w:val="000000"/>
        </w:rPr>
        <w:fldChar w:fldCharType="end"/>
      </w:r>
      <w:r w:rsidRPr="0097700A">
        <w:rPr>
          <w:color w:val="000000"/>
        </w:rPr>
        <w:t>d</w:t>
      </w:r>
      <w:r>
        <w:rPr>
          <w:color w:val="000000"/>
        </w:rPr>
        <w:t>y  y</w:t>
      </w:r>
      <w:r>
        <w:rPr>
          <w:rStyle w:val="superscript"/>
        </w:rPr>
        <w:t>2</w:t>
      </w:r>
      <w:r>
        <w:t xml:space="preserve">  </w:t>
      </w:r>
    </w:p>
    <w:p w14:paraId="5D4BD908" w14:textId="77777777" w:rsidR="000D6250" w:rsidRDefault="000D6250" w:rsidP="000D6250">
      <w:pPr>
        <w:tabs>
          <w:tab w:val="left" w:pos="7200"/>
          <w:tab w:val="left" w:pos="7920"/>
          <w:tab w:val="right" w:pos="9270"/>
        </w:tabs>
      </w:pPr>
    </w:p>
    <w:p w14:paraId="41D1E86A" w14:textId="77777777" w:rsidR="000D6250" w:rsidRDefault="000D6250" w:rsidP="000D6250">
      <w:pPr>
        <w:tabs>
          <w:tab w:val="left" w:pos="7200"/>
          <w:tab w:val="left" w:pos="7920"/>
          <w:tab w:val="right" w:pos="9270"/>
        </w:tabs>
      </w:pPr>
      <w:r>
        <w:tab/>
      </w:r>
      <w:r>
        <w:tab/>
        <w:t>= (w/s) μ s  (wd)</w:t>
      </w:r>
      <w:r>
        <w:rPr>
          <w:rStyle w:val="superscript"/>
        </w:rPr>
        <w:t>-2</w:t>
      </w:r>
      <w:r>
        <w:t xml:space="preserve"> 2 (1/3) (t/2)</w:t>
      </w:r>
      <w:r>
        <w:rPr>
          <w:rStyle w:val="superscript"/>
        </w:rPr>
        <w:t>3</w:t>
      </w:r>
      <w:r>
        <w:t xml:space="preserve">  = w</w:t>
      </w:r>
      <w:r>
        <w:rPr>
          <w:rStyle w:val="superscript"/>
        </w:rPr>
        <w:t>-1</w:t>
      </w:r>
      <w:r>
        <w:t xml:space="preserve"> μ t</w:t>
      </w:r>
      <w:r>
        <w:rPr>
          <w:rStyle w:val="superscript"/>
        </w:rPr>
        <w:t xml:space="preserve">-2 </w:t>
      </w:r>
      <w:r>
        <w:t>(2/3) t</w:t>
      </w:r>
      <w:r>
        <w:rPr>
          <w:rStyle w:val="superscript"/>
        </w:rPr>
        <w:t>3</w:t>
      </w:r>
      <w:r>
        <w:t xml:space="preserve">/8 </w:t>
      </w:r>
    </w:p>
    <w:p w14:paraId="2CCE028D" w14:textId="77777777" w:rsidR="000D6250" w:rsidRDefault="000D6250" w:rsidP="000D6250">
      <w:pPr>
        <w:tabs>
          <w:tab w:val="left" w:pos="7200"/>
          <w:tab w:val="left" w:pos="7920"/>
          <w:tab w:val="right" w:pos="9270"/>
        </w:tabs>
      </w:pPr>
    </w:p>
    <w:p w14:paraId="76449F1B" w14:textId="77777777" w:rsidR="000D6250" w:rsidRDefault="000D6250" w:rsidP="000D6250">
      <w:pPr>
        <w:tabs>
          <w:tab w:val="left" w:pos="7200"/>
          <w:tab w:val="left" w:pos="7920"/>
          <w:tab w:val="right" w:pos="9270"/>
        </w:tabs>
      </w:pPr>
      <w:r>
        <w:tab/>
      </w:r>
      <w:r>
        <w:tab/>
        <w:t xml:space="preserve">= (1/12) μ (t/w)   = </w:t>
      </w:r>
      <w:r w:rsidRPr="00A732B8">
        <w:rPr>
          <w:color w:val="000000"/>
        </w:rPr>
        <w:t xml:space="preserve"> (μ</w:t>
      </w:r>
      <w:r w:rsidRPr="00A732B8">
        <w:rPr>
          <w:rStyle w:val="subscript"/>
          <w:color w:val="000000"/>
        </w:rPr>
        <w:t>i</w:t>
      </w:r>
      <w:r>
        <w:rPr>
          <w:color w:val="000000"/>
        </w:rPr>
        <w:t xml:space="preserve">/8π) [ 2π/3 </w:t>
      </w:r>
      <w:r w:rsidRPr="00A732B8">
        <w:rPr>
          <w:color w:val="000000"/>
        </w:rPr>
        <w:t>(</w:t>
      </w:r>
      <w:r>
        <w:rPr>
          <w:color w:val="000000"/>
        </w:rPr>
        <w:t>t</w:t>
      </w:r>
      <w:r w:rsidRPr="00A732B8">
        <w:rPr>
          <w:color w:val="000000"/>
        </w:rPr>
        <w:t xml:space="preserve">/w) ] </w:t>
      </w:r>
      <w:r>
        <w:tab/>
        <w:t>// strip w&gt;&gt;t , due to H</w:t>
      </w:r>
      <w:r>
        <w:rPr>
          <w:rStyle w:val="subscript"/>
        </w:rPr>
        <w:t>x</w:t>
      </w:r>
      <w:r>
        <w:tab/>
      </w:r>
      <w:r>
        <w:tab/>
      </w:r>
      <w:r>
        <w:tab/>
        <w:t>(C.5.3)</w:t>
      </w:r>
    </w:p>
    <w:p w14:paraId="4198BE61" w14:textId="77777777" w:rsidR="000D6250" w:rsidRDefault="000D6250" w:rsidP="000D6250">
      <w:pPr>
        <w:tabs>
          <w:tab w:val="left" w:pos="7200"/>
          <w:tab w:val="left" w:pos="7920"/>
          <w:tab w:val="right" w:pos="9270"/>
        </w:tabs>
      </w:pPr>
    </w:p>
    <w:p w14:paraId="1BCC548D" w14:textId="77777777" w:rsidR="000D6250" w:rsidRDefault="00166EF1" w:rsidP="000D6250">
      <w:pPr>
        <w:tabs>
          <w:tab w:val="left" w:pos="7200"/>
          <w:tab w:val="left" w:pos="7920"/>
          <w:tab w:val="right" w:pos="9270"/>
        </w:tabs>
      </w:pPr>
      <w:r>
        <w:t>But</w:t>
      </w:r>
      <w:r w:rsidR="000D6250">
        <w:t xml:space="preserve"> this is only half the correct result for L</w:t>
      </w:r>
      <w:r w:rsidR="000D6250">
        <w:rPr>
          <w:rStyle w:val="subscript"/>
        </w:rPr>
        <w:t>i</w:t>
      </w:r>
      <w:r w:rsidR="000D6250">
        <w:t xml:space="preserve"> </w:t>
      </w:r>
      <w:r>
        <w:t xml:space="preserve">which was just quoted above. </w:t>
      </w:r>
      <w:r w:rsidR="00737325">
        <w:t>By luck, (C.5.3) happens to be the correct result for the H</w:t>
      </w:r>
      <w:r w:rsidR="00737325">
        <w:rPr>
          <w:rStyle w:val="subscript"/>
        </w:rPr>
        <w:t>x</w:t>
      </w:r>
      <w:r w:rsidR="00737325">
        <w:t xml:space="preserve"> contribution to L</w:t>
      </w:r>
      <w:r w:rsidR="00737325">
        <w:rPr>
          <w:rStyle w:val="subscript"/>
        </w:rPr>
        <w:t>i</w:t>
      </w:r>
      <w:r w:rsidR="00737325" w:rsidRPr="00737325">
        <w:t>;</w:t>
      </w:r>
      <w:r w:rsidR="00737325">
        <w:rPr>
          <w:rStyle w:val="subscript"/>
        </w:rPr>
        <w:t xml:space="preserve"> </w:t>
      </w:r>
      <w:r w:rsidR="00737325">
        <w:t xml:space="preserve"> by luck because it is derived </w:t>
      </w:r>
      <w:r w:rsidR="00606E10">
        <w:t xml:space="preserve">from Fig C.6 </w:t>
      </w:r>
      <w:r w:rsidR="00737325">
        <w:t>with the assumption that H</w:t>
      </w:r>
      <w:r w:rsidR="00737325">
        <w:rPr>
          <w:rStyle w:val="subscript"/>
        </w:rPr>
        <w:t>y</w:t>
      </w:r>
      <w:r w:rsidR="00737325">
        <w:t xml:space="preserve"> ≡ 0 which is not true. The other half of L</w:t>
      </w:r>
      <w:r w:rsidR="00737325">
        <w:rPr>
          <w:rStyle w:val="subscript"/>
        </w:rPr>
        <w:t>i</w:t>
      </w:r>
      <w:r w:rsidR="00737325">
        <w:t xml:space="preserve"> in fact comes from the H</w:t>
      </w:r>
      <w:r w:rsidR="00737325">
        <w:rPr>
          <w:rStyle w:val="subscript"/>
        </w:rPr>
        <w:t>y</w:t>
      </w:r>
      <w:r w:rsidR="00737325">
        <w:t xml:space="preserve"> field in the strip. One can write</w:t>
      </w:r>
    </w:p>
    <w:p w14:paraId="08D45960" w14:textId="77777777" w:rsidR="00737325" w:rsidRDefault="00737325" w:rsidP="000D6250">
      <w:pPr>
        <w:tabs>
          <w:tab w:val="left" w:pos="7200"/>
          <w:tab w:val="left" w:pos="7920"/>
          <w:tab w:val="right" w:pos="9270"/>
        </w:tabs>
      </w:pPr>
    </w:p>
    <w:p w14:paraId="55757B89" w14:textId="77777777" w:rsidR="00737325" w:rsidRDefault="00737325" w:rsidP="000D6250">
      <w:pPr>
        <w:tabs>
          <w:tab w:val="left" w:pos="7200"/>
          <w:tab w:val="left" w:pos="7920"/>
          <w:tab w:val="right" w:pos="9270"/>
        </w:tabs>
      </w:pPr>
      <w:r>
        <w:tab/>
        <w:t>L</w:t>
      </w:r>
      <w:r>
        <w:rPr>
          <w:rStyle w:val="subscript"/>
        </w:rPr>
        <w:t>i</w:t>
      </w:r>
      <w:r>
        <w:t xml:space="preserve"> = μ </w:t>
      </w:r>
      <w:r w:rsidR="00A45915" w:rsidRPr="004C4E6C">
        <w:rPr>
          <w:color w:val="000000"/>
        </w:rPr>
        <w:fldChar w:fldCharType="begin"/>
      </w:r>
      <w:r w:rsidR="00A45915" w:rsidRPr="004C4E6C">
        <w:rPr>
          <w:color w:val="000000"/>
        </w:rPr>
        <w:instrText>EQ \s\up4( \i \fc\</w:instrText>
      </w:r>
      <w:r w:rsidR="00A45915" w:rsidRPr="004C4E6C">
        <w:rPr>
          <w:rFonts w:ascii="Lucida Sans Unicode" w:hAnsi="Lucida Sans Unicode" w:cs="Lucida Sans Unicode"/>
          <w:color w:val="000000"/>
          <w:sz w:val="32"/>
        </w:rPr>
        <w:instrText>∫</w:instrText>
      </w:r>
      <w:r w:rsidR="00A45915" w:rsidRPr="004C4E6C">
        <w:rPr>
          <w:color w:val="000000"/>
        </w:rPr>
        <w:instrText>\in</w:instrText>
      </w:r>
      <w:r w:rsidR="00A45915" w:rsidRPr="004C4E6C">
        <w:rPr>
          <w:color w:val="000000"/>
          <w:szCs w:val="22"/>
        </w:rPr>
        <w:instrText>(</w:instrText>
      </w:r>
      <w:r w:rsidR="00A45915" w:rsidRPr="004C4E6C">
        <w:rPr>
          <w:b/>
          <w:color w:val="000000"/>
          <w:sz w:val="18"/>
          <w:szCs w:val="18"/>
        </w:rPr>
        <w:instrText>-</w:instrText>
      </w:r>
      <w:r w:rsidR="00A45915">
        <w:rPr>
          <w:b/>
          <w:color w:val="000000"/>
          <w:sz w:val="18"/>
          <w:szCs w:val="18"/>
        </w:rPr>
        <w:instrText>t</w:instrText>
      </w:r>
      <w:r w:rsidR="00A45915" w:rsidRPr="004C4E6C">
        <w:rPr>
          <w:b/>
          <w:color w:val="000000"/>
          <w:sz w:val="18"/>
          <w:szCs w:val="18"/>
        </w:rPr>
        <w:instrText xml:space="preserve">/2, </w:instrText>
      </w:r>
      <w:r w:rsidR="00A45915">
        <w:rPr>
          <w:b/>
          <w:color w:val="000000"/>
          <w:sz w:val="18"/>
          <w:szCs w:val="18"/>
        </w:rPr>
        <w:instrText>t/</w:instrText>
      </w:r>
      <w:r w:rsidR="00A45915" w:rsidRPr="004C4E6C">
        <w:rPr>
          <w:b/>
          <w:color w:val="000000"/>
          <w:sz w:val="18"/>
          <w:szCs w:val="18"/>
        </w:rPr>
        <w:instrText>2</w:instrText>
      </w:r>
      <w:r w:rsidR="00A45915" w:rsidRPr="004C4E6C">
        <w:rPr>
          <w:color w:val="000000"/>
          <w:szCs w:val="22"/>
        </w:rPr>
        <w:instrText>, )</w:instrText>
      </w:r>
      <w:r w:rsidR="00A45915" w:rsidRPr="004C4E6C">
        <w:rPr>
          <w:color w:val="000000"/>
        </w:rPr>
        <w:instrText>)</w:instrText>
      </w:r>
      <w:r w:rsidR="00A45915" w:rsidRPr="004C4E6C">
        <w:rPr>
          <w:color w:val="000000"/>
        </w:rPr>
        <w:fldChar w:fldCharType="separate"/>
      </w:r>
      <w:r w:rsidR="00A45915" w:rsidRPr="004C4E6C">
        <w:rPr>
          <w:b/>
          <w:noProof/>
          <w:color w:val="000000"/>
        </w:rPr>
        <w:t>!Syntax Error, I</w:t>
      </w:r>
      <w:r w:rsidR="00A45915" w:rsidRPr="004C4E6C">
        <w:rPr>
          <w:color w:val="000000"/>
        </w:rPr>
        <w:fldChar w:fldCharType="end"/>
      </w:r>
      <w:r w:rsidR="00A45915">
        <w:rPr>
          <w:color w:val="000000"/>
        </w:rPr>
        <w:t xml:space="preserve"> dy </w:t>
      </w:r>
      <w:r w:rsidR="00A45915" w:rsidRPr="004C4E6C">
        <w:rPr>
          <w:color w:val="000000"/>
        </w:rPr>
        <w:fldChar w:fldCharType="begin"/>
      </w:r>
      <w:r w:rsidR="00A45915" w:rsidRPr="004C4E6C">
        <w:rPr>
          <w:color w:val="000000"/>
        </w:rPr>
        <w:instrText>EQ \s\up4( \i \fc\</w:instrText>
      </w:r>
      <w:r w:rsidR="00A45915" w:rsidRPr="004C4E6C">
        <w:rPr>
          <w:rFonts w:ascii="Lucida Sans Unicode" w:hAnsi="Lucida Sans Unicode" w:cs="Lucida Sans Unicode"/>
          <w:color w:val="000000"/>
          <w:sz w:val="32"/>
        </w:rPr>
        <w:instrText>∫</w:instrText>
      </w:r>
      <w:r w:rsidR="00A45915" w:rsidRPr="004C4E6C">
        <w:rPr>
          <w:color w:val="000000"/>
        </w:rPr>
        <w:instrText>\in</w:instrText>
      </w:r>
      <w:r w:rsidR="00A45915" w:rsidRPr="004C4E6C">
        <w:rPr>
          <w:color w:val="000000"/>
          <w:szCs w:val="22"/>
        </w:rPr>
        <w:instrText>(</w:instrText>
      </w:r>
      <w:r w:rsidR="00A45915" w:rsidRPr="004C4E6C">
        <w:rPr>
          <w:b/>
          <w:color w:val="000000"/>
          <w:sz w:val="18"/>
          <w:szCs w:val="18"/>
        </w:rPr>
        <w:instrText>-</w:instrText>
      </w:r>
      <w:r w:rsidR="00A45915">
        <w:rPr>
          <w:b/>
          <w:color w:val="000000"/>
          <w:sz w:val="18"/>
          <w:szCs w:val="18"/>
        </w:rPr>
        <w:instrText>w</w:instrText>
      </w:r>
      <w:r w:rsidR="00A45915" w:rsidRPr="004C4E6C">
        <w:rPr>
          <w:b/>
          <w:color w:val="000000"/>
          <w:sz w:val="18"/>
          <w:szCs w:val="18"/>
        </w:rPr>
        <w:instrText xml:space="preserve">/2, </w:instrText>
      </w:r>
      <w:r w:rsidR="00A45915">
        <w:rPr>
          <w:b/>
          <w:color w:val="000000"/>
          <w:sz w:val="18"/>
          <w:szCs w:val="18"/>
        </w:rPr>
        <w:instrText>w/</w:instrText>
      </w:r>
      <w:r w:rsidR="00A45915" w:rsidRPr="004C4E6C">
        <w:rPr>
          <w:b/>
          <w:color w:val="000000"/>
          <w:sz w:val="18"/>
          <w:szCs w:val="18"/>
        </w:rPr>
        <w:instrText>2</w:instrText>
      </w:r>
      <w:r w:rsidR="00A45915" w:rsidRPr="004C4E6C">
        <w:rPr>
          <w:color w:val="000000"/>
          <w:szCs w:val="22"/>
        </w:rPr>
        <w:instrText>, )</w:instrText>
      </w:r>
      <w:r w:rsidR="00A45915" w:rsidRPr="004C4E6C">
        <w:rPr>
          <w:color w:val="000000"/>
        </w:rPr>
        <w:instrText>)</w:instrText>
      </w:r>
      <w:r w:rsidR="00A45915" w:rsidRPr="004C4E6C">
        <w:rPr>
          <w:color w:val="000000"/>
        </w:rPr>
        <w:fldChar w:fldCharType="separate"/>
      </w:r>
      <w:r w:rsidR="00A45915" w:rsidRPr="004C4E6C">
        <w:rPr>
          <w:b/>
          <w:noProof/>
          <w:color w:val="000000"/>
        </w:rPr>
        <w:t>!Syntax Error, I</w:t>
      </w:r>
      <w:r w:rsidR="00A45915" w:rsidRPr="004C4E6C">
        <w:rPr>
          <w:color w:val="000000"/>
        </w:rPr>
        <w:fldChar w:fldCharType="end"/>
      </w:r>
      <w:r w:rsidR="00A45915">
        <w:rPr>
          <w:color w:val="000000"/>
        </w:rPr>
        <w:t xml:space="preserve"> dx </w:t>
      </w:r>
      <w:r>
        <w:t>[ (H</w:t>
      </w:r>
      <w:r>
        <w:rPr>
          <w:rStyle w:val="subscript"/>
        </w:rPr>
        <w:t>x</w:t>
      </w:r>
      <w:r>
        <w:t>/I)</w:t>
      </w:r>
      <w:r>
        <w:rPr>
          <w:rStyle w:val="superscript"/>
        </w:rPr>
        <w:t>2</w:t>
      </w:r>
      <w:r>
        <w:t xml:space="preserve"> + (H</w:t>
      </w:r>
      <w:r>
        <w:rPr>
          <w:rStyle w:val="subscript"/>
        </w:rPr>
        <w:t>y</w:t>
      </w:r>
      <w:r>
        <w:t>/I)</w:t>
      </w:r>
      <w:r>
        <w:rPr>
          <w:rStyle w:val="superscript"/>
        </w:rPr>
        <w:t>2</w:t>
      </w:r>
      <w:r>
        <w:t xml:space="preserve"> ]    =</w:t>
      </w:r>
      <w:r w:rsidR="00A45915">
        <w:t xml:space="preserve"> </w:t>
      </w:r>
      <w:r>
        <w:t xml:space="preserve"> L</w:t>
      </w:r>
      <w:r>
        <w:rPr>
          <w:rStyle w:val="subscript"/>
        </w:rPr>
        <w:t>ix</w:t>
      </w:r>
      <w:r>
        <w:t xml:space="preserve"> + L</w:t>
      </w:r>
      <w:r>
        <w:rPr>
          <w:rStyle w:val="subscript"/>
        </w:rPr>
        <w:t>iy</w:t>
      </w:r>
    </w:p>
    <w:p w14:paraId="17111170" w14:textId="77777777" w:rsidR="00737325" w:rsidRDefault="00737325" w:rsidP="000D6250">
      <w:pPr>
        <w:tabs>
          <w:tab w:val="left" w:pos="7200"/>
          <w:tab w:val="left" w:pos="7920"/>
          <w:tab w:val="right" w:pos="9270"/>
        </w:tabs>
      </w:pPr>
    </w:p>
    <w:p w14:paraId="04D6A0ED" w14:textId="77777777" w:rsidR="00737325" w:rsidRDefault="00737325" w:rsidP="000D6250">
      <w:pPr>
        <w:tabs>
          <w:tab w:val="left" w:pos="7200"/>
          <w:tab w:val="left" w:pos="7920"/>
          <w:tab w:val="right" w:pos="9270"/>
        </w:tabs>
      </w:pPr>
      <w:r>
        <w:t xml:space="preserve">so the </w:t>
      </w:r>
      <w:r w:rsidR="00A45915">
        <w:t>H</w:t>
      </w:r>
      <w:r w:rsidR="00A45915">
        <w:rPr>
          <w:rStyle w:val="subscript"/>
        </w:rPr>
        <w:t>x</w:t>
      </w:r>
      <w:r>
        <w:t xml:space="preserve"> and </w:t>
      </w:r>
      <w:r w:rsidR="00A45915">
        <w:t>H</w:t>
      </w:r>
      <w:r w:rsidR="00A45915">
        <w:rPr>
          <w:rStyle w:val="subscript"/>
        </w:rPr>
        <w:t>y</w:t>
      </w:r>
      <w:r>
        <w:t xml:space="preserve"> contributions are simply additive with no interference. </w:t>
      </w:r>
    </w:p>
    <w:p w14:paraId="38E85028" w14:textId="77777777" w:rsidR="00737325" w:rsidRDefault="00737325" w:rsidP="000D6250">
      <w:pPr>
        <w:tabs>
          <w:tab w:val="left" w:pos="7200"/>
          <w:tab w:val="left" w:pos="7920"/>
          <w:tab w:val="right" w:pos="9270"/>
        </w:tabs>
      </w:pPr>
    </w:p>
    <w:p w14:paraId="4357E0E1" w14:textId="77777777" w:rsidR="00737325" w:rsidRDefault="00737325" w:rsidP="000D6250">
      <w:pPr>
        <w:tabs>
          <w:tab w:val="left" w:pos="7200"/>
          <w:tab w:val="left" w:pos="7920"/>
          <w:tab w:val="right" w:pos="9270"/>
        </w:tabs>
      </w:pPr>
      <w:r>
        <w:t>So where did the argument above go wrong?  I</w:t>
      </w:r>
      <w:r w:rsidR="002F4870">
        <w:t>t</w:t>
      </w:r>
      <w:r>
        <w:t xml:space="preserve"> all seemed so reasonable. One is of course biased by the appearance of the fields in Fig C.2 the central part of which we repeat here</w:t>
      </w:r>
    </w:p>
    <w:p w14:paraId="1D5AE31E" w14:textId="77777777" w:rsidR="00737325" w:rsidRDefault="00737325" w:rsidP="000D6250">
      <w:pPr>
        <w:tabs>
          <w:tab w:val="left" w:pos="7200"/>
          <w:tab w:val="left" w:pos="7920"/>
          <w:tab w:val="right" w:pos="9270"/>
        </w:tabs>
      </w:pPr>
    </w:p>
    <w:p w14:paraId="42C7C566" w14:textId="77777777" w:rsidR="00737325" w:rsidRPr="003A02FC" w:rsidRDefault="00737325" w:rsidP="000D6250">
      <w:pPr>
        <w:tabs>
          <w:tab w:val="left" w:pos="7200"/>
          <w:tab w:val="left" w:pos="7920"/>
          <w:tab w:val="right" w:pos="9270"/>
        </w:tabs>
      </w:pPr>
      <w:r>
        <w:tab/>
      </w:r>
      <w:r>
        <w:tab/>
      </w:r>
      <w:r>
        <w:pict w14:anchorId="5DA13FEC">
          <v:shape id="_x0000_i1027" type="#_x0000_t75" style="width:318.75pt;height:113.25pt">
            <v:imagedata r:id="rId8" o:title=""/>
          </v:shape>
        </w:pict>
      </w:r>
      <w:r w:rsidR="003A02FC">
        <w:tab/>
      </w:r>
      <w:r w:rsidR="003A02FC">
        <w:tab/>
      </w:r>
      <w:r w:rsidR="003A02FC">
        <w:tab/>
        <w:t>Fig C.8</w:t>
      </w:r>
    </w:p>
    <w:p w14:paraId="04ECA92F" w14:textId="77777777" w:rsidR="00737325" w:rsidRDefault="00737325" w:rsidP="000D6250">
      <w:pPr>
        <w:tabs>
          <w:tab w:val="left" w:pos="7200"/>
          <w:tab w:val="left" w:pos="7920"/>
          <w:tab w:val="right" w:pos="9270"/>
        </w:tabs>
      </w:pPr>
    </w:p>
    <w:p w14:paraId="06231C5C" w14:textId="77777777" w:rsidR="00737325" w:rsidRDefault="00737325" w:rsidP="000D6250">
      <w:pPr>
        <w:tabs>
          <w:tab w:val="left" w:pos="7200"/>
          <w:tab w:val="left" w:pos="7920"/>
          <w:tab w:val="right" w:pos="9270"/>
        </w:tabs>
      </w:pPr>
      <w:r>
        <w:t xml:space="preserve">One's impression is that as the aspect ratio is increased from 4:1 to perhaps 100:1, the nature of the above plot </w:t>
      </w:r>
      <w:r w:rsidR="009A793B">
        <w:t xml:space="preserve">should become even more convincing:  </w:t>
      </w:r>
      <w:r>
        <w:t xml:space="preserve">large </w:t>
      </w:r>
      <w:r w:rsidR="008A7658">
        <w:t xml:space="preserve">horizontal </w:t>
      </w:r>
      <w:r>
        <w:t xml:space="preserve">arrows to the left along the top of the strip, large </w:t>
      </w:r>
      <w:r w:rsidR="008A7658">
        <w:t xml:space="preserve">horizontal </w:t>
      </w:r>
      <w:r>
        <w:t xml:space="preserve">arrows to the right along the bottom of the strip, and some </w:t>
      </w:r>
      <w:r w:rsidR="00606E10">
        <w:t xml:space="preserve">minor </w:t>
      </w:r>
      <w:r>
        <w:t xml:space="preserve">edge effects at the distant ends. </w:t>
      </w:r>
    </w:p>
    <w:p w14:paraId="0C03B650" w14:textId="77777777" w:rsidR="008A7658" w:rsidRDefault="002F4870" w:rsidP="000D6250">
      <w:pPr>
        <w:tabs>
          <w:tab w:val="left" w:pos="7200"/>
          <w:tab w:val="left" w:pos="7920"/>
          <w:tab w:val="right" w:pos="9270"/>
        </w:tabs>
      </w:pPr>
      <w:r>
        <w:tab/>
      </w:r>
    </w:p>
    <w:p w14:paraId="0575DA15" w14:textId="77777777" w:rsidR="002F4870" w:rsidRDefault="002F4870" w:rsidP="000D6250">
      <w:pPr>
        <w:tabs>
          <w:tab w:val="left" w:pos="7200"/>
          <w:tab w:val="left" w:pos="7920"/>
          <w:tab w:val="right" w:pos="9270"/>
        </w:tabs>
      </w:pPr>
      <w:r>
        <w:t xml:space="preserve">But this is in fact not </w:t>
      </w:r>
      <w:r w:rsidR="008A7658">
        <w:t xml:space="preserve">a </w:t>
      </w:r>
      <w:r>
        <w:t>correct</w:t>
      </w:r>
      <w:r w:rsidR="008A7658">
        <w:t xml:space="preserve"> impression</w:t>
      </w:r>
      <w:r w:rsidR="00606E10">
        <w:t>!</w:t>
      </w:r>
      <w:r>
        <w:t xml:space="preserve"> For a 10:1 aspect ratio strip, here is the field map </w:t>
      </w:r>
      <w:r w:rsidR="00B405D5">
        <w:t>(H</w:t>
      </w:r>
      <w:r w:rsidR="00B405D5">
        <w:rPr>
          <w:rStyle w:val="subscript"/>
        </w:rPr>
        <w:t>x</w:t>
      </w:r>
      <w:r w:rsidR="00B405D5">
        <w:t>,H</w:t>
      </w:r>
      <w:r w:rsidR="00B405D5">
        <w:rPr>
          <w:rStyle w:val="subscript"/>
        </w:rPr>
        <w:t>y</w:t>
      </w:r>
      <w:r w:rsidR="00B405D5">
        <w:t xml:space="preserve">) </w:t>
      </w:r>
      <w:r>
        <w:t xml:space="preserve">for the upper right quadrant </w:t>
      </w:r>
      <w:r w:rsidR="00B405D5">
        <w:t>of the strip</w:t>
      </w:r>
    </w:p>
    <w:p w14:paraId="153C01E4" w14:textId="77777777" w:rsidR="002F4870" w:rsidRDefault="002F4870" w:rsidP="000D6250">
      <w:pPr>
        <w:tabs>
          <w:tab w:val="left" w:pos="7200"/>
          <w:tab w:val="left" w:pos="7920"/>
          <w:tab w:val="right" w:pos="9270"/>
        </w:tabs>
      </w:pPr>
    </w:p>
    <w:p w14:paraId="3A214C63" w14:textId="77777777" w:rsidR="003A02FC" w:rsidRDefault="003A02FC" w:rsidP="003A02FC">
      <w:pPr>
        <w:tabs>
          <w:tab w:val="left" w:pos="7200"/>
          <w:tab w:val="left" w:pos="7920"/>
          <w:tab w:val="right" w:pos="9270"/>
        </w:tabs>
      </w:pPr>
      <w:r>
        <w:pict w14:anchorId="0E1E248B">
          <v:shape id="_x0000_i1028" type="#_x0000_t75" style="width:411.75pt;height:56.25pt">
            <v:imagedata r:id="rId9" o:title=""/>
          </v:shape>
        </w:pict>
      </w:r>
      <w:r>
        <w:tab/>
        <w:t>Fig C.9</w:t>
      </w:r>
    </w:p>
    <w:p w14:paraId="2A7C5386" w14:textId="77777777" w:rsidR="00B405D5" w:rsidRDefault="00B405D5" w:rsidP="000D6250">
      <w:pPr>
        <w:tabs>
          <w:tab w:val="left" w:pos="7200"/>
          <w:tab w:val="left" w:pos="7920"/>
          <w:tab w:val="right" w:pos="9270"/>
        </w:tabs>
      </w:pPr>
    </w:p>
    <w:p w14:paraId="7E9D022F" w14:textId="77777777" w:rsidR="00B405D5" w:rsidRDefault="00B405D5" w:rsidP="000D6250">
      <w:pPr>
        <w:tabs>
          <w:tab w:val="left" w:pos="7200"/>
          <w:tab w:val="left" w:pos="7920"/>
          <w:tab w:val="right" w:pos="9270"/>
        </w:tabs>
      </w:pPr>
      <w:r>
        <w:t>If we plot only the H</w:t>
      </w:r>
      <w:r>
        <w:rPr>
          <w:rStyle w:val="subscript"/>
        </w:rPr>
        <w:t>x</w:t>
      </w:r>
      <w:r>
        <w:t xml:space="preserve"> component by setting H</w:t>
      </w:r>
      <w:r>
        <w:rPr>
          <w:rStyle w:val="subscript"/>
        </w:rPr>
        <w:t>y</w:t>
      </w:r>
      <w:r>
        <w:t xml:space="preserve"> = 0 in our field plot, we get</w:t>
      </w:r>
    </w:p>
    <w:p w14:paraId="6869C25A" w14:textId="77777777" w:rsidR="00B405D5" w:rsidRDefault="00B405D5" w:rsidP="000D6250">
      <w:pPr>
        <w:tabs>
          <w:tab w:val="left" w:pos="7200"/>
          <w:tab w:val="left" w:pos="7920"/>
          <w:tab w:val="right" w:pos="9270"/>
        </w:tabs>
      </w:pPr>
    </w:p>
    <w:p w14:paraId="3C51EB82" w14:textId="77777777" w:rsidR="003A02FC" w:rsidRDefault="003A02FC" w:rsidP="000D6250">
      <w:pPr>
        <w:tabs>
          <w:tab w:val="left" w:pos="7200"/>
          <w:tab w:val="left" w:pos="7920"/>
          <w:tab w:val="right" w:pos="9270"/>
        </w:tabs>
      </w:pPr>
      <w:r>
        <w:pict w14:anchorId="356C99E0">
          <v:shape id="_x0000_i1029" type="#_x0000_t75" style="width:412.5pt;height:57.75pt">
            <v:imagedata r:id="rId10" o:title=""/>
          </v:shape>
        </w:pict>
      </w:r>
      <w:r>
        <w:tab/>
        <w:t>Fig C.10</w:t>
      </w:r>
    </w:p>
    <w:p w14:paraId="2DC4BAE3" w14:textId="77777777" w:rsidR="003A02FC" w:rsidRPr="00B405D5" w:rsidRDefault="003A02FC" w:rsidP="000D6250">
      <w:pPr>
        <w:tabs>
          <w:tab w:val="left" w:pos="7200"/>
          <w:tab w:val="left" w:pos="7920"/>
          <w:tab w:val="right" w:pos="9270"/>
        </w:tabs>
      </w:pPr>
    </w:p>
    <w:p w14:paraId="6F425614" w14:textId="77777777" w:rsidR="00B405D5" w:rsidRPr="00606E10" w:rsidRDefault="00B405D5" w:rsidP="000D6250">
      <w:pPr>
        <w:tabs>
          <w:tab w:val="left" w:pos="7200"/>
          <w:tab w:val="left" w:pos="7920"/>
          <w:tab w:val="right" w:pos="9270"/>
        </w:tabs>
      </w:pPr>
      <w:r>
        <w:t>and this displays our conjectured functional shape H</w:t>
      </w:r>
      <w:r>
        <w:rPr>
          <w:rStyle w:val="subscript"/>
        </w:rPr>
        <w:t>x</w:t>
      </w:r>
      <w:r>
        <w:t xml:space="preserve">(y) = -(I/wt)y applying not just at the center of the strip, but all along the strip. This then explains graphically why our calculation above came up with the correct result </w:t>
      </w:r>
      <w:r w:rsidR="00606E10">
        <w:t>for the</w:t>
      </w:r>
      <w:r>
        <w:t xml:space="preserve"> H</w:t>
      </w:r>
      <w:r>
        <w:rPr>
          <w:rStyle w:val="subscript"/>
        </w:rPr>
        <w:t>x</w:t>
      </w:r>
      <w:r>
        <w:t xml:space="preserve"> contribution to L</w:t>
      </w:r>
      <w:r>
        <w:rPr>
          <w:rStyle w:val="subscript"/>
        </w:rPr>
        <w:t>i</w:t>
      </w:r>
      <w:r w:rsidR="00606E10">
        <w:t>.</w:t>
      </w:r>
      <w:r>
        <w:t xml:space="preserve"> The other half of L</w:t>
      </w:r>
      <w:r>
        <w:rPr>
          <w:rStyle w:val="subscript"/>
        </w:rPr>
        <w:t>i</w:t>
      </w:r>
      <w:r>
        <w:t xml:space="preserve"> comes from the transverse field component H</w:t>
      </w:r>
      <w:r>
        <w:rPr>
          <w:rStyle w:val="subscript"/>
        </w:rPr>
        <w:t>y</w:t>
      </w:r>
      <w:r>
        <w:t xml:space="preserve"> which has this appearance</w:t>
      </w:r>
      <w:r w:rsidR="00606E10">
        <w:t xml:space="preserve"> (we now set H</w:t>
      </w:r>
      <w:r w:rsidR="00606E10">
        <w:rPr>
          <w:rStyle w:val="subscript"/>
        </w:rPr>
        <w:t xml:space="preserve">x </w:t>
      </w:r>
      <w:r w:rsidR="00606E10">
        <w:t xml:space="preserve">= 0 in the field plot) </w:t>
      </w:r>
    </w:p>
    <w:p w14:paraId="5EED1F45" w14:textId="77777777" w:rsidR="00B405D5" w:rsidRDefault="00B405D5" w:rsidP="000D6250">
      <w:pPr>
        <w:tabs>
          <w:tab w:val="left" w:pos="7200"/>
          <w:tab w:val="left" w:pos="7920"/>
          <w:tab w:val="right" w:pos="9270"/>
        </w:tabs>
      </w:pPr>
    </w:p>
    <w:p w14:paraId="49D58A62" w14:textId="77777777" w:rsidR="00B405D5" w:rsidRDefault="003A02FC" w:rsidP="000D6250">
      <w:pPr>
        <w:tabs>
          <w:tab w:val="left" w:pos="7200"/>
          <w:tab w:val="left" w:pos="7920"/>
          <w:tab w:val="right" w:pos="9270"/>
        </w:tabs>
      </w:pPr>
      <w:r>
        <w:pict w14:anchorId="2257F4C1">
          <v:shape id="_x0000_i1030" type="#_x0000_t75" style="width:403.5pt;height:63pt">
            <v:imagedata r:id="rId11" o:title=""/>
          </v:shape>
        </w:pict>
      </w:r>
      <w:r w:rsidRPr="003A02FC">
        <w:t xml:space="preserve"> </w:t>
      </w:r>
      <w:r>
        <w:tab/>
        <w:t>Fig C.11</w:t>
      </w:r>
    </w:p>
    <w:p w14:paraId="202AB628" w14:textId="77777777" w:rsidR="003A02FC" w:rsidRPr="00B405D5" w:rsidRDefault="003A02FC" w:rsidP="000D6250">
      <w:pPr>
        <w:tabs>
          <w:tab w:val="left" w:pos="7200"/>
          <w:tab w:val="left" w:pos="7920"/>
          <w:tab w:val="right" w:pos="9270"/>
        </w:tabs>
      </w:pPr>
    </w:p>
    <w:p w14:paraId="219AED3B" w14:textId="77777777" w:rsidR="00C53A24" w:rsidRDefault="00606E10" w:rsidP="000D6250">
      <w:pPr>
        <w:tabs>
          <w:tab w:val="left" w:pos="7200"/>
          <w:tab w:val="left" w:pos="7920"/>
          <w:tab w:val="right" w:pos="9270"/>
        </w:tabs>
      </w:pPr>
      <w:r>
        <w:t>The fact that the H</w:t>
      </w:r>
      <w:r>
        <w:rPr>
          <w:rStyle w:val="subscript"/>
        </w:rPr>
        <w:t>y</w:t>
      </w:r>
      <w:r>
        <w:t xml:space="preserve"> contribution to L</w:t>
      </w:r>
      <w:r>
        <w:rPr>
          <w:rStyle w:val="subscript"/>
        </w:rPr>
        <w:t>i</w:t>
      </w:r>
      <w:r>
        <w:t xml:space="preserve"> is exactly equal to the H</w:t>
      </w:r>
      <w:r>
        <w:rPr>
          <w:rStyle w:val="subscript"/>
        </w:rPr>
        <w:t>x</w:t>
      </w:r>
      <w:r>
        <w:t xml:space="preserve"> contribution is just not obvious. One would think some simple argument could be concocted to explain this fact. For example, </w:t>
      </w:r>
      <w:r w:rsidR="00C53A24">
        <w:t>one might conjecture looking at the above plot that H</w:t>
      </w:r>
      <w:r w:rsidR="00C53A24">
        <w:rPr>
          <w:rStyle w:val="subscript"/>
        </w:rPr>
        <w:t>y</w:t>
      </w:r>
      <w:r w:rsidR="00C53A24">
        <w:t xml:space="preserve"> ≈  H</w:t>
      </w:r>
      <w:r w:rsidR="00C53A24">
        <w:rPr>
          <w:rStyle w:val="subscript"/>
        </w:rPr>
        <w:t>y</w:t>
      </w:r>
      <w:r w:rsidR="00C53A24">
        <w:t>(x) so that Ampere's law for the Fig C.6 red loop says</w:t>
      </w:r>
    </w:p>
    <w:p w14:paraId="4F8BBBF6" w14:textId="77777777" w:rsidR="00C53A24" w:rsidRDefault="00C53A24" w:rsidP="000D6250">
      <w:pPr>
        <w:tabs>
          <w:tab w:val="left" w:pos="7200"/>
          <w:tab w:val="left" w:pos="7920"/>
          <w:tab w:val="right" w:pos="9270"/>
        </w:tabs>
      </w:pPr>
    </w:p>
    <w:p w14:paraId="3EB6A9CE" w14:textId="77777777" w:rsidR="00C53A24" w:rsidRDefault="00C53A24" w:rsidP="00C53A24">
      <w:pPr>
        <w:tabs>
          <w:tab w:val="left" w:pos="7200"/>
          <w:tab w:val="left" w:pos="7920"/>
          <w:tab w:val="right" w:pos="9270"/>
        </w:tabs>
      </w:pPr>
      <w:r>
        <w:lastRenderedPageBreak/>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dx</w:t>
      </w:r>
      <w:r w:rsidRPr="004E1E32">
        <w:rPr>
          <w:color w:val="000000"/>
        </w:rPr>
        <w:t xml:space="preserve">  =</w:t>
      </w:r>
      <w:r>
        <w:rPr>
          <w:color w:val="000000"/>
        </w:rPr>
        <w:t xml:space="preserve"> dx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 xml:space="preserve">(x+dx) 2y - </w:t>
      </w:r>
      <w:r w:rsidRPr="004E1E32">
        <w:rPr>
          <w:color w:val="000000"/>
        </w:rPr>
        <w:t>H</w:t>
      </w:r>
      <w:r>
        <w:rPr>
          <w:rStyle w:val="subscript"/>
        </w:rPr>
        <w:t>x</w:t>
      </w:r>
      <w:r w:rsidRPr="004E1E32">
        <w:rPr>
          <w:color w:val="000000"/>
        </w:rPr>
        <w:t>(</w:t>
      </w:r>
      <w:r>
        <w:rPr>
          <w:color w:val="000000"/>
        </w:rPr>
        <w:t>y</w:t>
      </w:r>
      <w:r w:rsidRPr="004E1E32">
        <w:rPr>
          <w:color w:val="000000"/>
        </w:rPr>
        <w:t>)</w:t>
      </w:r>
      <w:r>
        <w:t>dx - H</w:t>
      </w:r>
      <w:r>
        <w:rPr>
          <w:rStyle w:val="subscript"/>
        </w:rPr>
        <w:t>y</w:t>
      </w:r>
      <w:r>
        <w:t>(x)2y  .</w:t>
      </w:r>
    </w:p>
    <w:p w14:paraId="009D0AB9" w14:textId="77777777" w:rsidR="00C53A24" w:rsidRPr="00C53A24" w:rsidRDefault="00C53A24" w:rsidP="000D6250">
      <w:pPr>
        <w:tabs>
          <w:tab w:val="left" w:pos="7200"/>
          <w:tab w:val="left" w:pos="7920"/>
          <w:tab w:val="right" w:pos="9270"/>
        </w:tabs>
      </w:pPr>
    </w:p>
    <w:p w14:paraId="23B1083E" w14:textId="77777777" w:rsidR="00C53A24" w:rsidRDefault="00C53A24" w:rsidP="00C53A24">
      <w:pPr>
        <w:tabs>
          <w:tab w:val="left" w:pos="7200"/>
          <w:tab w:val="left" w:pos="7920"/>
          <w:tab w:val="right" w:pos="9270"/>
        </w:tabs>
      </w:pPr>
      <w:r>
        <w:tab/>
      </w:r>
      <w:r>
        <w:tab/>
      </w:r>
      <w:r w:rsidRPr="004E1E32">
        <w:rPr>
          <w:color w:val="000000"/>
        </w:rPr>
        <w:t>J</w:t>
      </w:r>
      <w:r w:rsidRPr="004E1E32">
        <w:rPr>
          <w:rStyle w:val="subscript"/>
          <w:color w:val="000000"/>
        </w:rPr>
        <w:t>z</w:t>
      </w:r>
      <w:r w:rsidRPr="004E1E32">
        <w:rPr>
          <w:color w:val="000000"/>
        </w:rPr>
        <w:t xml:space="preserve"> 2</w:t>
      </w:r>
      <w:r>
        <w:rPr>
          <w:color w:val="000000"/>
        </w:rPr>
        <w:t>y</w:t>
      </w:r>
      <w:r w:rsidRPr="004E1E32">
        <w:rPr>
          <w:color w:val="000000"/>
        </w:rPr>
        <w:t xml:space="preserve">  =</w:t>
      </w:r>
      <w:r>
        <w:rPr>
          <w:color w:val="000000"/>
        </w:rPr>
        <w:t xml:space="preserve"> -2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[H</w:t>
      </w:r>
      <w:r>
        <w:rPr>
          <w:rStyle w:val="subscript"/>
        </w:rPr>
        <w:t>y</w:t>
      </w:r>
      <w:r>
        <w:t>(x+dx) -</w:t>
      </w:r>
      <w:r w:rsidRPr="00C53A24">
        <w:t xml:space="preserve"> </w:t>
      </w:r>
      <w:r>
        <w:t>H</w:t>
      </w:r>
      <w:r>
        <w:rPr>
          <w:rStyle w:val="subscript"/>
        </w:rPr>
        <w:t>y</w:t>
      </w:r>
      <w:r>
        <w:t>(x)]/dx * 2y .</w:t>
      </w:r>
    </w:p>
    <w:p w14:paraId="5995EC5E" w14:textId="77777777" w:rsidR="00C53A24" w:rsidRPr="00606E10" w:rsidRDefault="00C53A24" w:rsidP="000D6250">
      <w:pPr>
        <w:tabs>
          <w:tab w:val="left" w:pos="7200"/>
          <w:tab w:val="left" w:pos="7920"/>
          <w:tab w:val="right" w:pos="9270"/>
        </w:tabs>
      </w:pPr>
    </w:p>
    <w:p w14:paraId="6799C02E" w14:textId="77777777" w:rsidR="00C53A24" w:rsidRDefault="00C53A24" w:rsidP="00C53A24">
      <w:pPr>
        <w:tabs>
          <w:tab w:val="left" w:pos="7200"/>
          <w:tab w:val="left" w:pos="7920"/>
          <w:tab w:val="right" w:pos="9270"/>
        </w:tabs>
      </w:pPr>
      <w:r>
        <w:tab/>
      </w:r>
      <w:r>
        <w:tab/>
      </w:r>
      <w:r w:rsidRPr="004E1E32">
        <w:rPr>
          <w:color w:val="000000"/>
        </w:rPr>
        <w:t>J</w:t>
      </w:r>
      <w:r w:rsidRPr="004E1E32">
        <w:rPr>
          <w:rStyle w:val="subscript"/>
          <w:color w:val="000000"/>
        </w:rPr>
        <w:t>z</w:t>
      </w:r>
      <w:r>
        <w:rPr>
          <w:color w:val="000000"/>
        </w:rPr>
        <w:t xml:space="preserve"> y</w:t>
      </w:r>
      <w:r w:rsidRPr="004E1E32">
        <w:rPr>
          <w:color w:val="000000"/>
        </w:rPr>
        <w:t xml:space="preserve">  =</w:t>
      </w:r>
      <w:r>
        <w:rPr>
          <w:color w:val="000000"/>
        </w:rPr>
        <w:t xml:space="preserve"> -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y ∂</w:t>
      </w:r>
      <w:r>
        <w:rPr>
          <w:rStyle w:val="subscript"/>
        </w:rPr>
        <w:t>x</w:t>
      </w:r>
      <w:r>
        <w:t>H</w:t>
      </w:r>
      <w:r>
        <w:rPr>
          <w:rStyle w:val="subscript"/>
        </w:rPr>
        <w:t>y</w:t>
      </w:r>
      <w:r>
        <w:t>(x)</w:t>
      </w:r>
      <w:r w:rsidR="00A45915">
        <w:t xml:space="preserve">  .</w:t>
      </w:r>
    </w:p>
    <w:p w14:paraId="106E87C5" w14:textId="77777777" w:rsidR="00C53A24" w:rsidRDefault="00C53A24" w:rsidP="00C53A24">
      <w:pPr>
        <w:tabs>
          <w:tab w:val="left" w:pos="7200"/>
          <w:tab w:val="left" w:pos="7920"/>
          <w:tab w:val="right" w:pos="9270"/>
        </w:tabs>
      </w:pPr>
    </w:p>
    <w:p w14:paraId="7B5B48FC" w14:textId="77777777" w:rsidR="00B405D5" w:rsidRDefault="00C53A24" w:rsidP="000D6250">
      <w:pPr>
        <w:tabs>
          <w:tab w:val="left" w:pos="7200"/>
          <w:tab w:val="left" w:pos="7920"/>
          <w:tab w:val="right" w:pos="9270"/>
        </w:tabs>
      </w:pPr>
      <w:r>
        <w:t xml:space="preserve">Then using </w:t>
      </w:r>
      <w:r w:rsidRPr="004E1E32">
        <w:rPr>
          <w:color w:val="000000"/>
        </w:rPr>
        <w:t>H</w:t>
      </w:r>
      <w:r>
        <w:rPr>
          <w:rStyle w:val="subscript"/>
        </w:rPr>
        <w:t>x</w:t>
      </w:r>
      <w:r w:rsidRPr="004E1E32">
        <w:rPr>
          <w:color w:val="000000"/>
        </w:rPr>
        <w:t>(</w:t>
      </w:r>
      <w:r>
        <w:rPr>
          <w:color w:val="000000"/>
        </w:rPr>
        <w:t>y</w:t>
      </w:r>
      <w:r w:rsidRPr="004E1E32">
        <w:rPr>
          <w:color w:val="000000"/>
        </w:rPr>
        <w:t>)</w:t>
      </w:r>
      <w:r>
        <w:t xml:space="preserve"> ≈  -(I/wt)y and J</w:t>
      </w:r>
      <w:r>
        <w:rPr>
          <w:rStyle w:val="subscript"/>
        </w:rPr>
        <w:t>z</w:t>
      </w:r>
      <w:r>
        <w:t xml:space="preserve"> = I/(wt) one gets</w:t>
      </w:r>
      <w:r w:rsidR="00C81C98">
        <w:t xml:space="preserve">  y ∂</w:t>
      </w:r>
      <w:r w:rsidR="00C81C98">
        <w:rPr>
          <w:rStyle w:val="subscript"/>
        </w:rPr>
        <w:t>x</w:t>
      </w:r>
      <w:r w:rsidR="00C81C98">
        <w:t>H</w:t>
      </w:r>
      <w:r w:rsidR="00C81C98">
        <w:rPr>
          <w:rStyle w:val="subscript"/>
        </w:rPr>
        <w:t>y</w:t>
      </w:r>
      <w:r w:rsidR="00C81C98">
        <w:t>(x) = 0 which says</w:t>
      </w:r>
    </w:p>
    <w:p w14:paraId="780BE321" w14:textId="77777777" w:rsidR="00C81C98" w:rsidRDefault="00C81C98" w:rsidP="000D6250">
      <w:pPr>
        <w:tabs>
          <w:tab w:val="left" w:pos="7200"/>
          <w:tab w:val="left" w:pos="7920"/>
          <w:tab w:val="right" w:pos="9270"/>
        </w:tabs>
      </w:pPr>
    </w:p>
    <w:p w14:paraId="7B15654B" w14:textId="77777777" w:rsidR="00C81C98" w:rsidRDefault="00C81C98" w:rsidP="000D6250">
      <w:pPr>
        <w:tabs>
          <w:tab w:val="left" w:pos="7200"/>
          <w:tab w:val="left" w:pos="7920"/>
          <w:tab w:val="right" w:pos="9270"/>
        </w:tabs>
      </w:pPr>
      <w:r>
        <w:tab/>
        <w:t>H</w:t>
      </w:r>
      <w:r>
        <w:rPr>
          <w:rStyle w:val="subscript"/>
        </w:rPr>
        <w:t>y</w:t>
      </w:r>
      <w:r>
        <w:t>(x)  = Bx</w:t>
      </w:r>
    </w:p>
    <w:p w14:paraId="7EDBD545" w14:textId="77777777" w:rsidR="00C81C98" w:rsidRDefault="00C81C98" w:rsidP="000D6250">
      <w:pPr>
        <w:tabs>
          <w:tab w:val="left" w:pos="7200"/>
          <w:tab w:val="left" w:pos="7920"/>
          <w:tab w:val="right" w:pos="9270"/>
        </w:tabs>
      </w:pPr>
    </w:p>
    <w:p w14:paraId="5291AEFA" w14:textId="77777777" w:rsidR="00C81C98" w:rsidRDefault="00C81C98" w:rsidP="000D6250">
      <w:pPr>
        <w:tabs>
          <w:tab w:val="left" w:pos="7200"/>
          <w:tab w:val="left" w:pos="7920"/>
          <w:tab w:val="right" w:pos="9270"/>
        </w:tabs>
      </w:pPr>
      <w:r>
        <w:t>which seems reasonable in terms of the last figure above. But it is problematical in two respects: (1) there is no obvious way to determine B without taking a limit of the complicated full H</w:t>
      </w:r>
      <w:r>
        <w:rPr>
          <w:rStyle w:val="subscript"/>
        </w:rPr>
        <w:t>y</w:t>
      </w:r>
      <w:r>
        <w:t xml:space="preserve"> formula ; (2) Even when that is done, H</w:t>
      </w:r>
      <w:r>
        <w:rPr>
          <w:rStyle w:val="subscript"/>
        </w:rPr>
        <w:t>y</w:t>
      </w:r>
      <w:r>
        <w:t>(x) is in fact not linear in x as a simple plot shows, so the model is inaccurate and does not give the result that L</w:t>
      </w:r>
      <w:r>
        <w:rPr>
          <w:rStyle w:val="subscript"/>
        </w:rPr>
        <w:t>i</w:t>
      </w:r>
      <w:r>
        <w:t xml:space="preserve"> due to H</w:t>
      </w:r>
      <w:r>
        <w:rPr>
          <w:rStyle w:val="subscript"/>
        </w:rPr>
        <w:t>y</w:t>
      </w:r>
      <w:r>
        <w:t xml:space="preserve"> is (1/12) μ (t/w)</w:t>
      </w:r>
      <w:r w:rsidR="00CA265A">
        <w:t>.</w:t>
      </w:r>
    </w:p>
    <w:p w14:paraId="39F290DA" w14:textId="77777777" w:rsidR="00CA265A" w:rsidRDefault="00CA265A" w:rsidP="000D6250">
      <w:pPr>
        <w:tabs>
          <w:tab w:val="left" w:pos="7200"/>
          <w:tab w:val="left" w:pos="7920"/>
          <w:tab w:val="right" w:pos="9270"/>
        </w:tabs>
      </w:pPr>
      <w:r>
        <w:tab/>
      </w:r>
    </w:p>
    <w:p w14:paraId="29ABC17B" w14:textId="77777777" w:rsidR="00CA265A" w:rsidRDefault="00CA265A" w:rsidP="000D6250">
      <w:pPr>
        <w:tabs>
          <w:tab w:val="left" w:pos="7200"/>
          <w:tab w:val="left" w:pos="7920"/>
          <w:tab w:val="right" w:pos="9270"/>
        </w:tabs>
      </w:pPr>
      <w:r>
        <w:t xml:space="preserve">The field plots shown above and the energy plots of Fig C.3 are easy to produce from Maple. These latter plots are like topographical maps and they </w:t>
      </w:r>
      <w:r w:rsidR="00E90C5B">
        <w:t>can be displayed in that manner as shown on the right below</w:t>
      </w:r>
    </w:p>
    <w:p w14:paraId="3D2A4DB2" w14:textId="77777777" w:rsidR="00380B81" w:rsidRDefault="00380B81"/>
    <w:p w14:paraId="1AF3807B" w14:textId="77777777" w:rsidR="00E90C5B" w:rsidRPr="003A02FC" w:rsidRDefault="00E90C5B" w:rsidP="003A02FC">
      <w:pPr>
        <w:tabs>
          <w:tab w:val="left" w:pos="7200"/>
          <w:tab w:val="left" w:pos="7920"/>
          <w:tab w:val="right" w:pos="9270"/>
        </w:tabs>
      </w:pPr>
      <w:r>
        <w:pict>
          <v:shape id="_x0000_i1031" type="#_x0000_t75" style="width:187.5pt;height:151.5pt">
            <v:imagedata r:id="rId12" o:title=""/>
          </v:shape>
        </w:pict>
      </w:r>
      <w:r>
        <w:pict>
          <v:shape id="_x0000_i1032" type="#_x0000_t75" style="width:198pt;height:156.75pt">
            <v:imagedata r:id="rId13" o:title=""/>
          </v:shape>
        </w:pict>
      </w:r>
      <w:r w:rsidR="003A02FC">
        <w:tab/>
      </w:r>
      <w:r w:rsidR="003A02FC">
        <w:tab/>
        <w:t>Fig C.12</w:t>
      </w:r>
    </w:p>
    <w:p w14:paraId="0A94A7DC" w14:textId="77777777" w:rsidR="00E90C5B" w:rsidRDefault="00E90C5B"/>
    <w:p w14:paraId="03F846BE" w14:textId="77777777" w:rsidR="00E90C5B" w:rsidRDefault="00E90C5B">
      <w:r>
        <w:t xml:space="preserve">where we have reverted to the 4:1 aspect ratio strip. </w:t>
      </w:r>
    </w:p>
    <w:p w14:paraId="66BE93C1" w14:textId="77777777" w:rsidR="00E90C5B" w:rsidRDefault="00E90C5B"/>
    <w:p w14:paraId="38373DD0" w14:textId="77777777" w:rsidR="00E90C5B" w:rsidRDefault="00ED1F6F">
      <w:r>
        <w:t>One should not confuse</w:t>
      </w:r>
      <w:r w:rsidR="00E90C5B">
        <w:t xml:space="preserve"> the topo contour lines shown here with a plot of the H </w:t>
      </w:r>
      <w:r w:rsidR="00E90C5B" w:rsidRPr="00E90C5B">
        <w:rPr>
          <w:i/>
        </w:rPr>
        <w:t>field</w:t>
      </w:r>
      <w:r w:rsidR="00E90C5B">
        <w:t xml:space="preserve"> </w:t>
      </w:r>
      <w:r w:rsidR="00E90C5B" w:rsidRPr="00ED1F6F">
        <w:rPr>
          <w:i/>
        </w:rPr>
        <w:t>lines</w:t>
      </w:r>
      <w:r w:rsidR="00E90C5B">
        <w:t>. Making a field line plot is not a built-in function for our old Maple V and requires some minor coding to implement. Here is such a field line plot for a 20:1 aspect ratio thin strip,</w:t>
      </w:r>
    </w:p>
    <w:p w14:paraId="3A4B2137" w14:textId="77777777" w:rsidR="00E90C5B" w:rsidRDefault="00E90C5B"/>
    <w:p w14:paraId="6F460DD9" w14:textId="77777777" w:rsidR="003A02FC" w:rsidRDefault="003A02FC">
      <w:r>
        <w:tab/>
      </w:r>
      <w:r>
        <w:tab/>
      </w:r>
      <w:r>
        <w:pict>
          <v:shape id="_x0000_i1033" type="#_x0000_t75" style="width:367.5pt;height:156.75pt">
            <v:imagedata r:id="rId14" o:title=""/>
          </v:shape>
        </w:pict>
      </w:r>
      <w:r>
        <w:t xml:space="preserve"> </w:t>
      </w:r>
    </w:p>
    <w:p w14:paraId="6D8E39FC" w14:textId="77777777" w:rsidR="00E90C5B" w:rsidRDefault="003A02FC" w:rsidP="003A02FC">
      <w:pPr>
        <w:tabs>
          <w:tab w:val="left" w:pos="7200"/>
          <w:tab w:val="left" w:pos="7920"/>
          <w:tab w:val="right" w:pos="9270"/>
        </w:tabs>
      </w:pPr>
      <w:r>
        <w:tab/>
      </w:r>
      <w:r>
        <w:tab/>
      </w:r>
      <w:r>
        <w:tab/>
      </w:r>
      <w:r>
        <w:tab/>
      </w:r>
      <w:r>
        <w:tab/>
      </w:r>
      <w:r>
        <w:tab/>
      </w:r>
      <w:r>
        <w:tab/>
      </w:r>
      <w:r>
        <w:tab/>
      </w:r>
      <w:r>
        <w:tab/>
      </w:r>
      <w:r>
        <w:tab/>
      </w:r>
      <w:r>
        <w:tab/>
      </w:r>
      <w:r>
        <w:tab/>
      </w:r>
      <w:r>
        <w:tab/>
        <w:t xml:space="preserve"> Fig C.13</w:t>
      </w:r>
    </w:p>
    <w:p w14:paraId="04537801" w14:textId="77777777" w:rsidR="003A02FC" w:rsidRDefault="003A02FC"/>
    <w:p w14:paraId="112F70CB" w14:textId="77777777" w:rsidR="00E90C5B" w:rsidRDefault="00E90C5B">
      <w:r>
        <w:t xml:space="preserve">Each contour starts at x = 0 and y = some value and is iterated CCW </w:t>
      </w:r>
      <w:r w:rsidR="00ED1F6F">
        <w:t xml:space="preserve">(chasing the direction of the H vector) </w:t>
      </w:r>
      <w:r>
        <w:t xml:space="preserve">until it arrives back where it started. The little jogs </w:t>
      </w:r>
      <w:r w:rsidR="00ED1F6F">
        <w:t>at the top</w:t>
      </w:r>
      <w:r>
        <w:t xml:space="preserve"> represent the small error of this numerical process. </w:t>
      </w:r>
      <w:r w:rsidR="00EA6FF9">
        <w:t xml:space="preserve">Looking at this field line plot, it is totally obvious that there does not exist some "broad central region" in the strip where </w:t>
      </w:r>
      <w:r>
        <w:t>the field lines are mostly horizontal. The transverse field components (vertical) appear as soon as one leaves</w:t>
      </w:r>
      <w:r w:rsidR="00501FF2">
        <w:t xml:space="preserve"> the exact center of the strip and it is totally wrong to ignore such transverse H</w:t>
      </w:r>
      <w:r w:rsidR="00501FF2">
        <w:rPr>
          <w:rStyle w:val="subscript"/>
        </w:rPr>
        <w:t>y</w:t>
      </w:r>
      <w:r w:rsidR="00501FF2">
        <w:t xml:space="preserve"> components in </w:t>
      </w:r>
      <w:r w:rsidR="00EA6FF9">
        <w:t xml:space="preserve">the </w:t>
      </w:r>
      <w:r w:rsidR="00501FF2">
        <w:t>computation of L</w:t>
      </w:r>
      <w:r w:rsidR="00501FF2">
        <w:rPr>
          <w:rStyle w:val="subscript"/>
        </w:rPr>
        <w:t>i</w:t>
      </w:r>
      <w:r w:rsidR="00501FF2">
        <w:t xml:space="preserve">. </w:t>
      </w:r>
    </w:p>
    <w:p w14:paraId="6406D896" w14:textId="77777777" w:rsidR="00501FF2" w:rsidRDefault="00501FF2">
      <w:r>
        <w:tab/>
        <w:t>The correct calculation of L</w:t>
      </w:r>
      <w:r>
        <w:rPr>
          <w:rStyle w:val="subscript"/>
        </w:rPr>
        <w:t>i</w:t>
      </w:r>
      <w:r>
        <w:t xml:space="preserve"> is done in the 2009 paper of Holloway and Kuester. They point out errors made by earlier authors and make the point that half the internal inductance comes from each field component. They do not claim that the transverse contribution is </w:t>
      </w:r>
      <w:r w:rsidRPr="00166EF1">
        <w:rPr>
          <w:i/>
        </w:rPr>
        <w:t>exactly</w:t>
      </w:r>
      <w:r>
        <w:t xml:space="preserve"> half the result, but that it is half to a high degree of numerical precision. In an email communication, Prof. Kuester made the appropriate point that</w:t>
      </w:r>
      <w:r w:rsidR="00ED1F6F">
        <w:t>,</w:t>
      </w:r>
      <w:r>
        <w:t xml:space="preserve"> since div </w:t>
      </w:r>
      <w:r w:rsidRPr="00501FF2">
        <w:rPr>
          <w:b/>
        </w:rPr>
        <w:t>H</w:t>
      </w:r>
      <w:r>
        <w:t xml:space="preserve"> = 0 (there is no magnetic charge), the H field lines must close on themselves and that is what forces the above figure to have the shape it has, where there is no "</w:t>
      </w:r>
      <w:r w:rsidR="00166EF1">
        <w:t>broad</w:t>
      </w:r>
      <w:r>
        <w:t xml:space="preserve"> central region" having essentially horizontal field lines. In the corresponding parallel plate capacitor picture for electrostatics, since electric charge </w:t>
      </w:r>
      <w:r w:rsidRPr="00166EF1">
        <w:rPr>
          <w:i/>
        </w:rPr>
        <w:t>does</w:t>
      </w:r>
      <w:r>
        <w:t xml:space="preserve"> exist, the E fields lines do not need to clo</w:t>
      </w:r>
      <w:r w:rsidR="00166EF1">
        <w:t xml:space="preserve">se on themselves, and have sources and sinks all along the capacitor cross section, allowing for a uniform broad central region. </w:t>
      </w:r>
    </w:p>
    <w:p w14:paraId="75AFDF36" w14:textId="77777777" w:rsidR="00EA6FF9" w:rsidRDefault="00EA6FF9">
      <w:r>
        <w:tab/>
        <w:t xml:space="preserve">Here is one more field line plot showing a larger range of field lines, </w:t>
      </w:r>
    </w:p>
    <w:p w14:paraId="771309F5" w14:textId="77777777" w:rsidR="00EA6FF9" w:rsidRDefault="00EA6FF9"/>
    <w:p w14:paraId="3071F936" w14:textId="77777777" w:rsidR="00EA6FF9" w:rsidRDefault="00EA6FF9">
      <w:r>
        <w:tab/>
      </w:r>
      <w:r>
        <w:tab/>
      </w:r>
      <w:r>
        <w:tab/>
      </w:r>
      <w:r>
        <w:pict>
          <v:shape id="_x0000_i1034" type="#_x0000_t75" style="width:277.5pt;height:192.75pt">
            <v:imagedata r:id="rId15" o:title=""/>
          </v:shape>
        </w:pict>
      </w:r>
    </w:p>
    <w:p w14:paraId="1F72542D" w14:textId="77777777" w:rsidR="003A02FC" w:rsidRDefault="003A02FC" w:rsidP="003A02FC">
      <w:pPr>
        <w:tabs>
          <w:tab w:val="left" w:pos="7200"/>
          <w:tab w:val="left" w:pos="7920"/>
          <w:tab w:val="right" w:pos="9270"/>
        </w:tabs>
      </w:pPr>
      <w:r>
        <w:tab/>
      </w:r>
      <w:r>
        <w:tab/>
      </w:r>
      <w:r>
        <w:tab/>
      </w:r>
      <w:r>
        <w:tab/>
      </w:r>
      <w:r>
        <w:tab/>
      </w:r>
      <w:r>
        <w:tab/>
      </w:r>
      <w:r>
        <w:tab/>
      </w:r>
      <w:r>
        <w:tab/>
      </w:r>
      <w:r>
        <w:tab/>
      </w:r>
      <w:r>
        <w:tab/>
      </w:r>
      <w:r>
        <w:tab/>
      </w:r>
      <w:r>
        <w:tab/>
      </w:r>
      <w:r>
        <w:tab/>
        <w:t xml:space="preserve"> Fig C.14</w:t>
      </w:r>
    </w:p>
    <w:p w14:paraId="001407BC" w14:textId="77777777" w:rsidR="00EA6FF9" w:rsidRDefault="00EA6FF9"/>
    <w:p w14:paraId="1B79726B" w14:textId="77777777" w:rsidR="00EA6FF9" w:rsidRDefault="00EA6FF9">
      <w:r>
        <w:t xml:space="preserve">As the field lines are continued outward, they eventually become circles as the strip eventually becomes a line source ( a point source in cross section) when viewed from far away. </w:t>
      </w:r>
    </w:p>
    <w:p w14:paraId="1D27326A" w14:textId="77777777" w:rsidR="00BD1E47" w:rsidRDefault="00BD1E47"/>
    <w:p w14:paraId="03C5CED3" w14:textId="77777777" w:rsidR="00BD1E47" w:rsidRPr="00BD1E47" w:rsidRDefault="00BD1E47">
      <w:r w:rsidRPr="00BD1E47">
        <w:rPr>
          <w:b/>
        </w:rPr>
        <w:t xml:space="preserve">Reader Exercise: </w:t>
      </w:r>
      <w:r>
        <w:t xml:space="preserve"> Come up with a simple explanation for why the H</w:t>
      </w:r>
      <w:r>
        <w:rPr>
          <w:rStyle w:val="subscript"/>
        </w:rPr>
        <w:t>x</w:t>
      </w:r>
      <w:r>
        <w:t xml:space="preserve"> and H</w:t>
      </w:r>
      <w:r>
        <w:rPr>
          <w:rStyle w:val="subscript"/>
        </w:rPr>
        <w:t>y</w:t>
      </w:r>
      <w:r>
        <w:t xml:space="preserve"> fields each contribute half the total L</w:t>
      </w:r>
      <w:r>
        <w:rPr>
          <w:rStyle w:val="subscript"/>
        </w:rPr>
        <w:t>i</w:t>
      </w:r>
      <w:r>
        <w:t xml:space="preserve"> value for the strip. </w:t>
      </w:r>
    </w:p>
    <w:p w14:paraId="569C1E9C" w14:textId="77777777" w:rsidR="00EA6FF9" w:rsidRDefault="00EA6FF9"/>
    <w:p w14:paraId="3E4F3C16" w14:textId="77777777" w:rsidR="00EA6FF9" w:rsidRPr="00501FF2" w:rsidRDefault="00EA6FF9"/>
    <w:p w14:paraId="00C0E3AD" w14:textId="77777777" w:rsidR="00501FF2" w:rsidRDefault="00501FF2"/>
    <w:p w14:paraId="02EB027F" w14:textId="77777777" w:rsidR="00501FF2" w:rsidRPr="00501FF2" w:rsidRDefault="00501FF2"/>
    <w:p w14:paraId="0CCB80C8" w14:textId="77777777" w:rsidR="00E90C5B" w:rsidRPr="00380B81" w:rsidRDefault="00E90C5B"/>
    <w:sectPr w:rsidR="00E90C5B" w:rsidRPr="00380B81">
      <w:footerReference w:type="default" r:id="rId1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70C34" w14:textId="77777777" w:rsidR="00104D69" w:rsidRDefault="00104D69">
      <w:r>
        <w:separator/>
      </w:r>
    </w:p>
  </w:endnote>
  <w:endnote w:type="continuationSeparator" w:id="0">
    <w:p w14:paraId="2BEA0003" w14:textId="77777777" w:rsidR="00104D69" w:rsidRDefault="00104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76487" w14:textId="77777777" w:rsidR="00A45915" w:rsidRDefault="00A45915">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D0005">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2BDDB9" w14:textId="77777777" w:rsidR="00104D69" w:rsidRDefault="00104D69">
      <w:r>
        <w:separator/>
      </w:r>
    </w:p>
  </w:footnote>
  <w:footnote w:type="continuationSeparator" w:id="0">
    <w:p w14:paraId="06075A46" w14:textId="77777777" w:rsidR="00104D69" w:rsidRDefault="00104D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20F7"/>
    <w:rsid w:val="0001344C"/>
    <w:rsid w:val="00030B92"/>
    <w:rsid w:val="00032790"/>
    <w:rsid w:val="000522DF"/>
    <w:rsid w:val="000544B7"/>
    <w:rsid w:val="00054B07"/>
    <w:rsid w:val="00064021"/>
    <w:rsid w:val="00064C25"/>
    <w:rsid w:val="000765E7"/>
    <w:rsid w:val="0008034B"/>
    <w:rsid w:val="00092C76"/>
    <w:rsid w:val="000A162F"/>
    <w:rsid w:val="000A21FD"/>
    <w:rsid w:val="000A6BDE"/>
    <w:rsid w:val="000D2080"/>
    <w:rsid w:val="000D6250"/>
    <w:rsid w:val="000F4AD2"/>
    <w:rsid w:val="000F7B78"/>
    <w:rsid w:val="00104D69"/>
    <w:rsid w:val="00121AC6"/>
    <w:rsid w:val="00130273"/>
    <w:rsid w:val="00135373"/>
    <w:rsid w:val="0013795C"/>
    <w:rsid w:val="001570C9"/>
    <w:rsid w:val="001668F7"/>
    <w:rsid w:val="00166EF1"/>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44F39"/>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4870"/>
    <w:rsid w:val="002F6416"/>
    <w:rsid w:val="00301893"/>
    <w:rsid w:val="0030350C"/>
    <w:rsid w:val="00330E53"/>
    <w:rsid w:val="00350E4B"/>
    <w:rsid w:val="00351EE4"/>
    <w:rsid w:val="00354B37"/>
    <w:rsid w:val="00357A93"/>
    <w:rsid w:val="00364D8B"/>
    <w:rsid w:val="00380B81"/>
    <w:rsid w:val="00383554"/>
    <w:rsid w:val="00383E9C"/>
    <w:rsid w:val="00385551"/>
    <w:rsid w:val="00387D22"/>
    <w:rsid w:val="00392547"/>
    <w:rsid w:val="003A02FC"/>
    <w:rsid w:val="003A444D"/>
    <w:rsid w:val="003A49F1"/>
    <w:rsid w:val="003A4E73"/>
    <w:rsid w:val="003B7107"/>
    <w:rsid w:val="003C7FEA"/>
    <w:rsid w:val="003F20F7"/>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01FF2"/>
    <w:rsid w:val="00510E6F"/>
    <w:rsid w:val="00511127"/>
    <w:rsid w:val="0052472D"/>
    <w:rsid w:val="005276A3"/>
    <w:rsid w:val="005506A3"/>
    <w:rsid w:val="00555580"/>
    <w:rsid w:val="005640CA"/>
    <w:rsid w:val="00565072"/>
    <w:rsid w:val="0058142D"/>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06E10"/>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37325"/>
    <w:rsid w:val="007418FC"/>
    <w:rsid w:val="007420D3"/>
    <w:rsid w:val="007448AD"/>
    <w:rsid w:val="00750B63"/>
    <w:rsid w:val="00754DA3"/>
    <w:rsid w:val="00780987"/>
    <w:rsid w:val="00791BD7"/>
    <w:rsid w:val="0079242B"/>
    <w:rsid w:val="0079305B"/>
    <w:rsid w:val="007932DD"/>
    <w:rsid w:val="00794E6D"/>
    <w:rsid w:val="007968D9"/>
    <w:rsid w:val="00797239"/>
    <w:rsid w:val="007A1D1F"/>
    <w:rsid w:val="007A1E44"/>
    <w:rsid w:val="007A23A3"/>
    <w:rsid w:val="007A4051"/>
    <w:rsid w:val="007B2201"/>
    <w:rsid w:val="007C70C6"/>
    <w:rsid w:val="007E26A4"/>
    <w:rsid w:val="007E64D2"/>
    <w:rsid w:val="007E726A"/>
    <w:rsid w:val="007E7D5B"/>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A7658"/>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A793B"/>
    <w:rsid w:val="009B2908"/>
    <w:rsid w:val="009C2FAF"/>
    <w:rsid w:val="009D0005"/>
    <w:rsid w:val="009E477C"/>
    <w:rsid w:val="00A062A7"/>
    <w:rsid w:val="00A10FB2"/>
    <w:rsid w:val="00A14069"/>
    <w:rsid w:val="00A2578F"/>
    <w:rsid w:val="00A333EF"/>
    <w:rsid w:val="00A37B8D"/>
    <w:rsid w:val="00A45915"/>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05D5"/>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1E47"/>
    <w:rsid w:val="00BD20BB"/>
    <w:rsid w:val="00BD6B0E"/>
    <w:rsid w:val="00BE20CE"/>
    <w:rsid w:val="00BE48D5"/>
    <w:rsid w:val="00BE5123"/>
    <w:rsid w:val="00C00A8C"/>
    <w:rsid w:val="00C170B5"/>
    <w:rsid w:val="00C227E5"/>
    <w:rsid w:val="00C24232"/>
    <w:rsid w:val="00C331FE"/>
    <w:rsid w:val="00C40F10"/>
    <w:rsid w:val="00C41294"/>
    <w:rsid w:val="00C5077C"/>
    <w:rsid w:val="00C51A25"/>
    <w:rsid w:val="00C53A24"/>
    <w:rsid w:val="00C61C2C"/>
    <w:rsid w:val="00C75B9C"/>
    <w:rsid w:val="00C766B1"/>
    <w:rsid w:val="00C7703F"/>
    <w:rsid w:val="00C809C1"/>
    <w:rsid w:val="00C81C98"/>
    <w:rsid w:val="00C821F8"/>
    <w:rsid w:val="00C85D48"/>
    <w:rsid w:val="00C90C07"/>
    <w:rsid w:val="00C9126C"/>
    <w:rsid w:val="00C929F2"/>
    <w:rsid w:val="00C950C8"/>
    <w:rsid w:val="00C97452"/>
    <w:rsid w:val="00CA265A"/>
    <w:rsid w:val="00CA38E1"/>
    <w:rsid w:val="00CB2582"/>
    <w:rsid w:val="00CB6B3C"/>
    <w:rsid w:val="00CC3F55"/>
    <w:rsid w:val="00CC680B"/>
    <w:rsid w:val="00CC7D09"/>
    <w:rsid w:val="00D01718"/>
    <w:rsid w:val="00D12023"/>
    <w:rsid w:val="00D16A0B"/>
    <w:rsid w:val="00D170C8"/>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2CA9"/>
    <w:rsid w:val="00E6691C"/>
    <w:rsid w:val="00E6781A"/>
    <w:rsid w:val="00E74716"/>
    <w:rsid w:val="00E90C5B"/>
    <w:rsid w:val="00E94E7B"/>
    <w:rsid w:val="00EA1AA3"/>
    <w:rsid w:val="00EA5ADB"/>
    <w:rsid w:val="00EA6FF9"/>
    <w:rsid w:val="00EB3884"/>
    <w:rsid w:val="00EB59F7"/>
    <w:rsid w:val="00EB621A"/>
    <w:rsid w:val="00EC0C35"/>
    <w:rsid w:val="00EC0F7A"/>
    <w:rsid w:val="00EC21A9"/>
    <w:rsid w:val="00ED1F6F"/>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E638A9"/>
  <w15:chartTrackingRefBased/>
  <w15:docId w15:val="{475CFDB6-2370-4BA8-94BD-ECA670821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1548</Words>
  <Characters>6442</Characters>
  <Application>Microsoft Office Word</Application>
  <DocSecurity>4</DocSecurity>
  <Lines>169</Lines>
  <Paragraphs>73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2026-09-06T23:55:00Z</dcterms:created>
  <dcterms:modified xsi:type="dcterms:W3CDTF">2026-09-06T23:55:00Z</dcterms:modified>
</cp:coreProperties>
</file>