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C9654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265FF99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AF71755" w14:textId="77777777" w:rsidR="00E24E78" w:rsidRPr="00E24E78" w:rsidRDefault="00E24E7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24E78">
        <w:rPr>
          <w:color w:val="FF0000"/>
        </w:rPr>
        <w:t>I removed this section from Appendix C after I realized that my strip L</w:t>
      </w:r>
      <w:r w:rsidRPr="00E24E78">
        <w:rPr>
          <w:rStyle w:val="subscript"/>
          <w:color w:val="FF0000"/>
        </w:rPr>
        <w:t>i</w:t>
      </w:r>
      <w:r w:rsidRPr="00E24E78">
        <w:rPr>
          <w:color w:val="FF0000"/>
        </w:rPr>
        <w:t xml:space="preserve"> derivation was wrong. The basic facts presented here I think are correct in terms of the H plots, but the whole subject of transverse H fields ruins things. In the rolled state, all the B field is "along the strip", but in the unrolled state half the L</w:t>
      </w:r>
      <w:r w:rsidRPr="00E24E78">
        <w:rPr>
          <w:rStyle w:val="subscript"/>
          <w:color w:val="FF0000"/>
        </w:rPr>
        <w:t>i</w:t>
      </w:r>
      <w:r w:rsidRPr="00E24E78">
        <w:rPr>
          <w:color w:val="FF0000"/>
        </w:rPr>
        <w:t xml:space="preserve"> energy is in the newly appearing " perp to the strip" L</w:t>
      </w:r>
      <w:r w:rsidRPr="00E24E78">
        <w:rPr>
          <w:rStyle w:val="subscript"/>
          <w:color w:val="FF0000"/>
        </w:rPr>
        <w:t>i</w:t>
      </w:r>
      <w:r w:rsidRPr="00E24E78">
        <w:rPr>
          <w:color w:val="FF0000"/>
        </w:rPr>
        <w:t xml:space="preserve"> B field. </w:t>
      </w:r>
      <w:r>
        <w:rPr>
          <w:color w:val="FF0000"/>
        </w:rPr>
        <w:t xml:space="preserve">So the comparison is very weak and not worth writing about. </w:t>
      </w:r>
    </w:p>
    <w:p w14:paraId="0446ECED" w14:textId="77777777" w:rsidR="00E24E78" w:rsidRDefault="00E24E78">
      <w:pPr>
        <w:tabs>
          <w:tab w:val="left" w:pos="7200"/>
          <w:tab w:val="left" w:pos="7920"/>
          <w:tab w:val="right" w:pos="9270"/>
        </w:tabs>
      </w:pPr>
    </w:p>
    <w:p w14:paraId="2FFBF9CB" w14:textId="77777777" w:rsidR="00E24E78" w:rsidRDefault="00E24E78">
      <w:pPr>
        <w:tabs>
          <w:tab w:val="left" w:pos="7200"/>
          <w:tab w:val="left" w:pos="7920"/>
          <w:tab w:val="right" w:pos="9270"/>
        </w:tabs>
      </w:pPr>
    </w:p>
    <w:p w14:paraId="70AAB556" w14:textId="77777777" w:rsidR="0090348F" w:rsidRPr="002032E3" w:rsidRDefault="0090348F" w:rsidP="0090348F">
      <w:pPr>
        <w:rPr>
          <w:b/>
        </w:rPr>
      </w:pPr>
      <w:r w:rsidRPr="002032E3">
        <w:rPr>
          <w:b/>
        </w:rPr>
        <w:t xml:space="preserve">(c) Unrolling the thin shell? </w:t>
      </w:r>
    </w:p>
    <w:p w14:paraId="5FFBA737" w14:textId="77777777" w:rsidR="0090348F" w:rsidRDefault="0090348F" w:rsidP="0090348F"/>
    <w:p w14:paraId="544AD64D" w14:textId="77777777" w:rsidR="0090348F" w:rsidRDefault="0090348F" w:rsidP="0090348F">
      <w:r>
        <w:t xml:space="preserve">Suppose we were to unroll the thin shell of the previous section to arrive at a wire whose cross section was a strip of with w = 2πa and thickness d, </w:t>
      </w:r>
    </w:p>
    <w:p w14:paraId="560C2256" w14:textId="77777777" w:rsidR="0090348F" w:rsidRDefault="0090348F" w:rsidP="0090348F"/>
    <w:p w14:paraId="2A8E1955" w14:textId="77777777" w:rsidR="0090348F" w:rsidRPr="00CD425E" w:rsidRDefault="0090348F" w:rsidP="009034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 w14:anchorId="2A1674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2.75pt;height:80.25pt">
            <v:imagedata r:id="rId6" o:title=""/>
          </v:shape>
        </w:pict>
      </w:r>
      <w:r>
        <w:tab/>
      </w:r>
      <w:r>
        <w:tab/>
        <w:t>Fig C.8</w:t>
      </w:r>
    </w:p>
    <w:p w14:paraId="286E8E6C" w14:textId="77777777" w:rsidR="0090348F" w:rsidRDefault="0090348F" w:rsidP="0090348F"/>
    <w:p w14:paraId="345A9615" w14:textId="77777777" w:rsidR="0090348F" w:rsidRDefault="0090348F" w:rsidP="0090348F">
      <w:r>
        <w:t>If this unrolling could be done without affecting L</w:t>
      </w:r>
      <w:r>
        <w:rPr>
          <w:rStyle w:val="subscript"/>
        </w:rPr>
        <w:t>i</w:t>
      </w:r>
      <w:r>
        <w:t>, we would then have an expression for L</w:t>
      </w:r>
      <w:r>
        <w:rPr>
          <w:rStyle w:val="subscript"/>
        </w:rPr>
        <w:t>i</w:t>
      </w:r>
      <w:r>
        <w:t xml:space="preserve"> for the strip, which would be</w:t>
      </w:r>
    </w:p>
    <w:p w14:paraId="123C7D19" w14:textId="77777777" w:rsidR="0090348F" w:rsidRDefault="0090348F" w:rsidP="0090348F"/>
    <w:p w14:paraId="3597D6EA" w14:textId="77777777" w:rsidR="0090348F" w:rsidRPr="00836A64" w:rsidRDefault="0090348F" w:rsidP="0090348F">
      <w:r>
        <w:tab/>
        <w:t>L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(4/3)(d/a) ]  =  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(4/3)(2πd/w) ]  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[ (8π/3)(d/w) ] </w:t>
      </w:r>
      <w:r>
        <w:tab/>
        <w:t>//  "if ..."</w:t>
      </w:r>
      <w:r>
        <w:tab/>
      </w:r>
    </w:p>
    <w:p w14:paraId="1D1C96A4" w14:textId="77777777" w:rsidR="0090348F" w:rsidRDefault="0090348F" w:rsidP="0090348F"/>
    <w:p w14:paraId="6CCBDDED" w14:textId="77777777" w:rsidR="0090348F" w:rsidRDefault="0090348F" w:rsidP="0090348F">
      <w:r>
        <w:t>Although the current density J</w:t>
      </w:r>
      <w:r>
        <w:rPr>
          <w:rStyle w:val="subscript"/>
        </w:rPr>
        <w:t>z</w:t>
      </w:r>
      <w:r>
        <w:t xml:space="preserve"> is the same for rolled and unrolled, the H field pattern is in fact not the same in the two situations:</w:t>
      </w:r>
    </w:p>
    <w:p w14:paraId="640DD0D2" w14:textId="77777777" w:rsidR="0090348F" w:rsidRDefault="0090348F" w:rsidP="0090348F">
      <w:r>
        <w:tab/>
      </w:r>
      <w:r>
        <w:tab/>
      </w:r>
      <w:r>
        <w:pict w14:anchorId="3A8552A1">
          <v:shape id="_x0000_i1026" type="#_x0000_t75" style="width:403.5pt;height:120pt">
            <v:imagedata r:id="rId7" o:title=""/>
          </v:shape>
        </w:pict>
      </w:r>
    </w:p>
    <w:p w14:paraId="0110EEB8" w14:textId="77777777" w:rsidR="0090348F" w:rsidRDefault="0090348F" w:rsidP="0090348F"/>
    <w:p w14:paraId="01A2C7F0" w14:textId="77777777" w:rsidR="0090348F" w:rsidRDefault="0090348F" w:rsidP="009034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J</w:t>
      </w:r>
      <w:r>
        <w:rPr>
          <w:rStyle w:val="subscript"/>
        </w:rPr>
        <w:t>z</w:t>
      </w:r>
      <w:r>
        <w:t xml:space="preserve"> = I/(wd)</w:t>
      </w:r>
      <w:r>
        <w:tab/>
        <w:t>w = 2πa</w:t>
      </w:r>
      <w:r>
        <w:tab/>
      </w:r>
      <w:r>
        <w:tab/>
      </w:r>
      <w:r>
        <w:tab/>
      </w:r>
      <w:r>
        <w:tab/>
        <w:t xml:space="preserve">         J</w:t>
      </w:r>
      <w:r>
        <w:rPr>
          <w:rStyle w:val="subscript"/>
        </w:rPr>
        <w:t>z</w:t>
      </w:r>
      <w:r>
        <w:t xml:space="preserve"> = I/(wd)</w:t>
      </w:r>
      <w:r>
        <w:tab/>
      </w:r>
      <w:r>
        <w:tab/>
        <w:t>Fig C.9</w:t>
      </w:r>
    </w:p>
    <w:p w14:paraId="5CDCF36A" w14:textId="77777777" w:rsidR="0090348F" w:rsidRDefault="0090348F" w:rsidP="0090348F"/>
    <w:p w14:paraId="23731BD0" w14:textId="77777777" w:rsidR="0090348F" w:rsidRDefault="0090348F" w:rsidP="0090348F">
      <w:r>
        <w:t xml:space="preserve">In the above figures we plot the H field in red, giving it linear form inside the conductor. This linear form is justified for the thin shell from (C.3.6), </w:t>
      </w:r>
    </w:p>
    <w:p w14:paraId="11FEADD1" w14:textId="77777777" w:rsidR="0090348F" w:rsidRDefault="0090348F" w:rsidP="0090348F"/>
    <w:p w14:paraId="725EE7B1" w14:textId="77777777" w:rsidR="0090348F" w:rsidRPr="003112D4" w:rsidRDefault="0090348F" w:rsidP="0090348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H</w:t>
      </w:r>
      <w:r>
        <w:rPr>
          <w:rStyle w:val="subscript"/>
        </w:rPr>
        <w:t>θ</w:t>
      </w:r>
      <w:r>
        <w:t xml:space="preserve">(r) = </w:t>
      </w:r>
      <w:r w:rsidRPr="00341976">
        <w:rPr>
          <w:color w:val="000000"/>
        </w:rPr>
        <w:t>I</w:t>
      </w:r>
      <w:r w:rsidRPr="00341976">
        <w:rPr>
          <w:rStyle w:val="subscript"/>
          <w:color w:val="000000"/>
        </w:rPr>
        <w:t>enc</w:t>
      </w:r>
      <w:r w:rsidRPr="00341976">
        <w:rPr>
          <w:color w:val="000000"/>
        </w:rPr>
        <w:t>(r)</w:t>
      </w:r>
      <w:r>
        <w:t xml:space="preserve">/ (2πr)  =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\f(1,r) </w:instrText>
      </w:r>
      <w:r>
        <w:fldChar w:fldCharType="end"/>
      </w:r>
      <w:r>
        <w:t xml:space="preserve"> </w:t>
      </w:r>
      <w:r w:rsidRPr="00341976">
        <w:rPr>
          <w:color w:val="000000"/>
        </w:rPr>
        <w:t xml:space="preserve"> </w:t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\f(r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 a</w:instrText>
      </w:r>
      <w:r w:rsidRPr="00341976">
        <w:rPr>
          <w:rStyle w:val="superscript"/>
          <w:color w:val="000000"/>
        </w:rPr>
        <w:instrText>2</w:instrText>
      </w:r>
      <w:r>
        <w:rPr>
          <w:color w:val="000000"/>
        </w:rPr>
        <w:instrText>,b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>-a</w:instrText>
      </w:r>
      <w:r w:rsidRPr="00341976">
        <w:rPr>
          <w:rStyle w:val="superscript"/>
          <w:color w:val="000000"/>
        </w:rPr>
        <w:instrText>2</w:instrText>
      </w:r>
      <w:r w:rsidRPr="00341976">
        <w:rPr>
          <w:color w:val="000000"/>
        </w:rPr>
        <w:instrText xml:space="preserve">) </w:instrText>
      </w:r>
      <w:r w:rsidRPr="00341976">
        <w:rPr>
          <w:color w:val="000000"/>
        </w:rPr>
        <w:fldChar w:fldCharType="end"/>
      </w:r>
      <w:r w:rsidRPr="00341976">
        <w:rPr>
          <w:color w:val="000000"/>
        </w:rPr>
        <w:t xml:space="preserve"> I</w:t>
      </w:r>
      <w:r>
        <w:rPr>
          <w:color w:val="000000"/>
        </w:rPr>
        <w:t xml:space="preserve">  ≈  </w:t>
      </w:r>
      <w:r>
        <w:fldChar w:fldCharType="begin"/>
      </w:r>
      <w:r>
        <w:instrText xml:space="preserve"> EQ \f(1,2π) </w:instrText>
      </w:r>
      <w:r>
        <w:fldChar w:fldCharType="end"/>
      </w:r>
      <w:r>
        <w:fldChar w:fldCharType="begin"/>
      </w:r>
      <w:r>
        <w:instrText xml:space="preserve"> EQ \f(1,a) </w:instrText>
      </w:r>
      <w:r>
        <w:fldChar w:fldCharType="end"/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</w:instrText>
      </w:r>
      <w:r>
        <w:rPr>
          <w:color w:val="000000"/>
        </w:rPr>
        <w:instrText>(r+a)(r-a),(b+a)(b-a)</w:instrText>
      </w:r>
      <w:r w:rsidRPr="00341976">
        <w:rPr>
          <w:color w:val="000000"/>
        </w:rPr>
        <w:instrText xml:space="preserve">) </w:instrText>
      </w:r>
      <w:r w:rsidRPr="00341976">
        <w:rPr>
          <w:color w:val="000000"/>
        </w:rPr>
        <w:fldChar w:fldCharType="end"/>
      </w:r>
      <w:r>
        <w:rPr>
          <w:color w:val="000000"/>
        </w:rPr>
        <w:t xml:space="preserve">I ≈  </w:t>
      </w:r>
      <w:r>
        <w:fldChar w:fldCharType="begin"/>
      </w:r>
      <w:r>
        <w:instrText xml:space="preserve"> EQ \f(1,2π) </w:instrText>
      </w:r>
      <w:r>
        <w:fldChar w:fldCharType="end"/>
      </w:r>
      <w:r>
        <w:fldChar w:fldCharType="begin"/>
      </w:r>
      <w:r>
        <w:instrText xml:space="preserve"> EQ \f(1,a) </w:instrText>
      </w:r>
      <w:r>
        <w:fldChar w:fldCharType="end"/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</w:instrText>
      </w:r>
      <w:r>
        <w:rPr>
          <w:color w:val="000000"/>
        </w:rPr>
        <w:instrText>r-a,b</w:instrText>
      </w:r>
      <w:r w:rsidRPr="00341976">
        <w:rPr>
          <w:color w:val="000000"/>
        </w:rPr>
        <w:instrText xml:space="preserve">-a) </w:instrText>
      </w:r>
      <w:r w:rsidRPr="00341976">
        <w:rPr>
          <w:color w:val="000000"/>
        </w:rPr>
        <w:fldChar w:fldCharType="end"/>
      </w:r>
      <w:r>
        <w:rPr>
          <w:color w:val="000000"/>
        </w:rPr>
        <w:t xml:space="preserve"> I   =  </w:t>
      </w:r>
      <w:r>
        <w:fldChar w:fldCharType="begin"/>
      </w:r>
      <w:r>
        <w:instrText xml:space="preserve"> EQ \f(1,2π) </w:instrText>
      </w:r>
      <w:r>
        <w:fldChar w:fldCharType="end"/>
      </w:r>
      <w:r>
        <w:fldChar w:fldCharType="begin"/>
      </w:r>
      <w:r>
        <w:instrText xml:space="preserve"> EQ \f(1,a) </w:instrText>
      </w:r>
      <w:r>
        <w:fldChar w:fldCharType="end"/>
      </w:r>
      <w:r w:rsidRPr="00341976">
        <w:rPr>
          <w:color w:val="000000"/>
        </w:rPr>
        <w:fldChar w:fldCharType="begin"/>
      </w:r>
      <w:r w:rsidRPr="00341976">
        <w:rPr>
          <w:color w:val="000000"/>
        </w:rPr>
        <w:instrText xml:space="preserve"> EQ \f(</w:instrText>
      </w:r>
      <w:r>
        <w:rPr>
          <w:color w:val="000000"/>
        </w:rPr>
        <w:instrText>r-a,d</w:instrText>
      </w:r>
      <w:r w:rsidRPr="00341976">
        <w:rPr>
          <w:color w:val="000000"/>
        </w:rPr>
        <w:instrText xml:space="preserve">) </w:instrText>
      </w:r>
      <w:r w:rsidRPr="00341976">
        <w:rPr>
          <w:color w:val="000000"/>
        </w:rPr>
        <w:fldChar w:fldCharType="end"/>
      </w:r>
      <w:r w:rsidRPr="002C63AF">
        <w:rPr>
          <w:color w:val="000000"/>
        </w:rPr>
        <w:t xml:space="preserve"> </w:t>
      </w:r>
      <w:r>
        <w:rPr>
          <w:color w:val="000000"/>
        </w:rPr>
        <w:t>I</w:t>
      </w:r>
      <w:r>
        <w:tab/>
        <w:t>(C.6.9)</w:t>
      </w:r>
    </w:p>
    <w:p w14:paraId="3DEB570E" w14:textId="77777777" w:rsidR="0090348F" w:rsidRDefault="0090348F" w:rsidP="0090348F">
      <w:pPr>
        <w:rPr>
          <w:color w:val="000000"/>
        </w:rPr>
      </w:pPr>
    </w:p>
    <w:p w14:paraId="08778157" w14:textId="77777777" w:rsidR="0090348F" w:rsidRPr="000A1128" w:rsidRDefault="0090348F" w:rsidP="0090348F">
      <w:r>
        <w:rPr>
          <w:color w:val="000000"/>
        </w:rPr>
        <w:t xml:space="preserve">For the wide strip, we found the linear form </w:t>
      </w:r>
      <w:r w:rsidRPr="004C4E6C">
        <w:rPr>
          <w:color w:val="000000"/>
        </w:rPr>
        <w:t>H(x) = Ix/(wd)</w:t>
      </w:r>
      <w:r>
        <w:rPr>
          <w:color w:val="000000"/>
        </w:rPr>
        <w:t xml:space="preserve"> in (C.5.2). Ignoring these specific expressions and just using the fact that H is linear inside the conductor in both cases, and using the J</w:t>
      </w:r>
      <w:r>
        <w:rPr>
          <w:rStyle w:val="subscript"/>
        </w:rPr>
        <w:t>x</w:t>
      </w:r>
      <w:r>
        <w:t xml:space="preserve"> expressions above, we will now show that the thin shell has four times more L</w:t>
      </w:r>
      <w:r>
        <w:rPr>
          <w:rStyle w:val="subscript"/>
        </w:rPr>
        <w:t>i</w:t>
      </w:r>
      <w:r>
        <w:t xml:space="preserve"> than the equivalent strip. </w:t>
      </w:r>
    </w:p>
    <w:p w14:paraId="6BA9A47E" w14:textId="77777777" w:rsidR="0090348F" w:rsidRDefault="0090348F" w:rsidP="0090348F"/>
    <w:p w14:paraId="66187753" w14:textId="77777777" w:rsidR="0090348F" w:rsidRDefault="0090348F" w:rsidP="0090348F">
      <w:r>
        <w:t xml:space="preserve">For each of the blue loops in Fig * apply Ampere's Law: </w:t>
      </w:r>
    </w:p>
    <w:p w14:paraId="53A6873D" w14:textId="77777777" w:rsidR="0090348F" w:rsidRDefault="0090348F" w:rsidP="0090348F"/>
    <w:p w14:paraId="369F1211" w14:textId="77777777" w:rsidR="0090348F" w:rsidRDefault="0090348F" w:rsidP="0090348F">
      <w:r>
        <w:tab/>
        <w:t>shell:</w:t>
      </w:r>
      <w:r>
        <w:tab/>
        <w:t>H</w:t>
      </w:r>
      <w:r>
        <w:rPr>
          <w:rStyle w:val="subscript"/>
        </w:rPr>
        <w:t>1</w:t>
      </w:r>
      <w:r>
        <w:t>s = J</w:t>
      </w:r>
      <w:r>
        <w:rPr>
          <w:rStyle w:val="subscript"/>
        </w:rPr>
        <w:t xml:space="preserve">z </w:t>
      </w:r>
      <w:r>
        <w:t xml:space="preserve">sd </w:t>
      </w:r>
      <w:r>
        <w:tab/>
        <w:t>=&gt;</w:t>
      </w:r>
      <w:r>
        <w:tab/>
        <w:t>H</w:t>
      </w:r>
      <w:r>
        <w:rPr>
          <w:rStyle w:val="subscript"/>
        </w:rPr>
        <w:t>1</w:t>
      </w:r>
      <w:r>
        <w:t xml:space="preserve"> = J</w:t>
      </w:r>
      <w:r>
        <w:rPr>
          <w:rStyle w:val="subscript"/>
        </w:rPr>
        <w:t>z</w:t>
      </w:r>
      <w:r>
        <w:t>d = I/2πa = I/w</w:t>
      </w:r>
      <w:r>
        <w:tab/>
        <w:t xml:space="preserve">   =&gt; </w:t>
      </w:r>
      <w:r>
        <w:tab/>
        <w:t>H</w:t>
      </w:r>
      <w:r>
        <w:rPr>
          <w:rStyle w:val="subscript"/>
        </w:rPr>
        <w:t>shell</w:t>
      </w:r>
      <w:r>
        <w:t>(x) = H</w:t>
      </w:r>
      <w:r>
        <w:rPr>
          <w:rStyle w:val="subscript"/>
        </w:rPr>
        <w:t>1</w:t>
      </w:r>
      <w:r>
        <w:t xml:space="preserve"> ( </w:t>
      </w:r>
      <w:r>
        <w:fldChar w:fldCharType="begin"/>
      </w:r>
      <w:r>
        <w:instrText xml:space="preserve"> EQ \f(x,d)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\f(1,2) </w:instrText>
      </w:r>
      <w:r>
        <w:fldChar w:fldCharType="end"/>
      </w:r>
      <w:r>
        <w:t>)</w:t>
      </w:r>
    </w:p>
    <w:p w14:paraId="0F84E707" w14:textId="77777777" w:rsidR="0090348F" w:rsidRDefault="0090348F" w:rsidP="0090348F">
      <w:r>
        <w:tab/>
        <w:t>strip:</w:t>
      </w:r>
      <w:r>
        <w:tab/>
        <w:t>H</w:t>
      </w:r>
      <w:r>
        <w:rPr>
          <w:rStyle w:val="subscript"/>
        </w:rPr>
        <w:t>2</w:t>
      </w:r>
      <w:r>
        <w:t>s = J</w:t>
      </w:r>
      <w:r>
        <w:rPr>
          <w:rStyle w:val="subscript"/>
        </w:rPr>
        <w:t>z</w:t>
      </w:r>
      <w:r>
        <w:t xml:space="preserve"> s(d/2) </w:t>
      </w:r>
      <w:r>
        <w:tab/>
        <w:t>=&gt;</w:t>
      </w:r>
      <w:r w:rsidRPr="00007420">
        <w:t xml:space="preserve"> </w:t>
      </w:r>
      <w:r>
        <w:tab/>
        <w:t>H</w:t>
      </w:r>
      <w:r>
        <w:rPr>
          <w:rStyle w:val="subscript"/>
        </w:rPr>
        <w:t>2</w:t>
      </w:r>
      <w:r>
        <w:t xml:space="preserve"> = J</w:t>
      </w:r>
      <w:r>
        <w:rPr>
          <w:rStyle w:val="subscript"/>
        </w:rPr>
        <w:t>z</w:t>
      </w:r>
      <w:r>
        <w:t>d/2 = I/(2w)</w:t>
      </w:r>
      <w:r>
        <w:tab/>
        <w:t xml:space="preserve">   =&gt; </w:t>
      </w:r>
      <w:r>
        <w:tab/>
        <w:t>H</w:t>
      </w:r>
      <w:r>
        <w:rPr>
          <w:rStyle w:val="subscript"/>
        </w:rPr>
        <w:t>strip</w:t>
      </w:r>
      <w:r>
        <w:t>(x) = H</w:t>
      </w:r>
      <w:r>
        <w:rPr>
          <w:rStyle w:val="subscript"/>
        </w:rPr>
        <w:t>2</w:t>
      </w:r>
      <w:r>
        <w:t xml:space="preserve"> (2 </w:t>
      </w:r>
      <w:r>
        <w:fldChar w:fldCharType="begin"/>
      </w:r>
      <w:r>
        <w:instrText xml:space="preserve"> EQ \f(x,d) </w:instrText>
      </w:r>
      <w:r>
        <w:fldChar w:fldCharType="end"/>
      </w:r>
      <w:r>
        <w:t>)</w:t>
      </w:r>
    </w:p>
    <w:p w14:paraId="789FAAA4" w14:textId="77777777" w:rsidR="0090348F" w:rsidRDefault="0090348F" w:rsidP="009034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(C.6.10)</w:t>
      </w:r>
    </w:p>
    <w:p w14:paraId="20625123" w14:textId="77777777" w:rsidR="0090348F" w:rsidRDefault="0090348F" w:rsidP="0090348F">
      <w:r>
        <w:t xml:space="preserve">Then integrating the squared H field, </w:t>
      </w:r>
    </w:p>
    <w:p w14:paraId="76CF736B" w14:textId="77777777" w:rsidR="0090348F" w:rsidRDefault="0090348F" w:rsidP="0090348F"/>
    <w:p w14:paraId="0F8BC98F" w14:textId="77777777" w:rsidR="0090348F" w:rsidRDefault="0090348F" w:rsidP="0090348F">
      <w:r>
        <w:tab/>
        <w:t>f</w:t>
      </w:r>
      <w:r>
        <w:rPr>
          <w:rStyle w:val="subscript"/>
        </w:rPr>
        <w:t>1</w:t>
      </w:r>
      <w:r>
        <w:t xml:space="preserve"> =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-d/2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d/2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( </w:t>
      </w:r>
      <w:r>
        <w:fldChar w:fldCharType="begin"/>
      </w:r>
      <w:r>
        <w:instrText xml:space="preserve"> EQ \f(x,d)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\f(1,2)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 =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(d/3)   =  (I/w)</w:t>
      </w:r>
      <w:r>
        <w:rPr>
          <w:rStyle w:val="superscript"/>
        </w:rPr>
        <w:t>2</w:t>
      </w:r>
      <w:r>
        <w:t xml:space="preserve"> (d/3) = (1/3) I (d/w</w:t>
      </w:r>
      <w:r>
        <w:rPr>
          <w:rStyle w:val="superscript"/>
        </w:rPr>
        <w:t>2</w:t>
      </w:r>
      <w:r>
        <w:t>)</w:t>
      </w:r>
      <w:r>
        <w:tab/>
      </w:r>
      <w:r>
        <w:tab/>
        <w:t>// shell</w:t>
      </w:r>
    </w:p>
    <w:p w14:paraId="00C025D4" w14:textId="77777777" w:rsidR="0090348F" w:rsidRDefault="0090348F" w:rsidP="009034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(C.6.11)</w:t>
      </w:r>
    </w:p>
    <w:p w14:paraId="6677F64D" w14:textId="77777777" w:rsidR="0090348F" w:rsidRDefault="0090348F" w:rsidP="0090348F">
      <w:r>
        <w:tab/>
        <w:t>f</w:t>
      </w:r>
      <w:r>
        <w:rPr>
          <w:rStyle w:val="subscript"/>
        </w:rPr>
        <w:t>2</w:t>
      </w:r>
      <w:r>
        <w:t xml:space="preserve"> = 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-d/2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d/2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 (2 </w:t>
      </w:r>
      <w:r>
        <w:fldChar w:fldCharType="begin"/>
      </w:r>
      <w:r>
        <w:instrText xml:space="preserve"> EQ \f(x,d)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    = 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(d/3)   = [I/(2w)]</w:t>
      </w:r>
      <w:r>
        <w:rPr>
          <w:rStyle w:val="superscript"/>
        </w:rPr>
        <w:t>2</w:t>
      </w:r>
      <w:r>
        <w:t xml:space="preserve"> (d/3) = (1/12) I (d/w</w:t>
      </w:r>
      <w:r>
        <w:rPr>
          <w:rStyle w:val="superscript"/>
        </w:rPr>
        <w:t>2</w:t>
      </w:r>
      <w:r>
        <w:t>)</w:t>
      </w:r>
      <w:r>
        <w:tab/>
        <w:t>// strip</w:t>
      </w:r>
    </w:p>
    <w:p w14:paraId="2330E255" w14:textId="77777777" w:rsidR="0090348F" w:rsidRDefault="0090348F" w:rsidP="0090348F"/>
    <w:p w14:paraId="2567AD93" w14:textId="77777777" w:rsidR="0090348F" w:rsidRDefault="0090348F" w:rsidP="0090348F">
      <w:r>
        <w:t>Thus f</w:t>
      </w:r>
      <w:r>
        <w:rPr>
          <w:rStyle w:val="subscript"/>
        </w:rPr>
        <w:t>1</w:t>
      </w:r>
      <w:r>
        <w:t xml:space="preserve"> = 4f</w:t>
      </w:r>
      <w:r>
        <w:rPr>
          <w:rStyle w:val="subscript"/>
        </w:rPr>
        <w:t>2</w:t>
      </w:r>
      <w:r>
        <w:t>.  Since L</w:t>
      </w:r>
      <w:r>
        <w:rPr>
          <w:rStyle w:val="subscript"/>
        </w:rPr>
        <w:t>i</w:t>
      </w:r>
      <w:r>
        <w:t xml:space="preserve"> = μ</w:t>
      </w:r>
      <w:r>
        <w:rPr>
          <w:rStyle w:val="subscript"/>
        </w:rPr>
        <w:t>i</w:t>
      </w:r>
      <w:r>
        <w:t xml:space="preserve"> w (f</w:t>
      </w:r>
      <w:r>
        <w:rPr>
          <w:rStyle w:val="subscript"/>
        </w:rPr>
        <w:t>i</w:t>
      </w:r>
      <w:r>
        <w:t>/I</w:t>
      </w:r>
      <w:r>
        <w:rPr>
          <w:rStyle w:val="superscript"/>
        </w:rPr>
        <w:t>2</w:t>
      </w:r>
      <w:r>
        <w:t>) we conclude that L</w:t>
      </w:r>
      <w:r>
        <w:rPr>
          <w:rStyle w:val="subscript"/>
        </w:rPr>
        <w:t>1</w:t>
      </w:r>
      <w:r>
        <w:t xml:space="preserve"> = 4L</w:t>
      </w:r>
      <w:r>
        <w:rPr>
          <w:rStyle w:val="subscript"/>
        </w:rPr>
        <w:t>2</w:t>
      </w:r>
      <w:r>
        <w:t>. This is consistent with our results obtained above,</w:t>
      </w:r>
    </w:p>
    <w:p w14:paraId="157A99F3" w14:textId="77777777" w:rsidR="0090348F" w:rsidRDefault="0090348F" w:rsidP="0090348F"/>
    <w:p w14:paraId="1B70C5F0" w14:textId="77777777" w:rsidR="0090348F" w:rsidRDefault="0090348F" w:rsidP="0090348F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 μ</w:t>
      </w:r>
      <w:r>
        <w:rPr>
          <w:rStyle w:val="subscript"/>
        </w:rPr>
        <w:t xml:space="preserve">i </w:t>
      </w:r>
      <w:r>
        <w:fldChar w:fldCharType="begin"/>
      </w:r>
      <w:r>
        <w:instrText xml:space="preserve"> EQ \f(1,6π) </w:instrText>
      </w:r>
      <w:r>
        <w:fldChar w:fldCharType="end"/>
      </w:r>
      <w:r>
        <w:t xml:space="preserve"> (d/a) 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t xml:space="preserve"> [ (4/3)(d/a) ] </w:t>
      </w:r>
      <w:r>
        <w:tab/>
      </w:r>
      <w:r>
        <w:tab/>
        <w:t>// thin shell,   valid for d &lt;&lt; a</w:t>
      </w:r>
      <w:r>
        <w:tab/>
      </w:r>
      <w:r>
        <w:tab/>
      </w:r>
      <w:r w:rsidRPr="00836A64">
        <w:rPr>
          <w:i/>
        </w:rPr>
        <w:t>(C.6.8)</w:t>
      </w:r>
    </w:p>
    <w:p w14:paraId="506646AD" w14:textId="77777777" w:rsidR="0090348F" w:rsidRPr="00836A64" w:rsidRDefault="0090348F" w:rsidP="0090348F">
      <w:r>
        <w:tab/>
      </w:r>
    </w:p>
    <w:p w14:paraId="7EB2476A" w14:textId="77777777" w:rsidR="0090348F" w:rsidRDefault="0090348F" w:rsidP="0090348F">
      <w:pPr>
        <w:tabs>
          <w:tab w:val="left" w:pos="7200"/>
          <w:tab w:val="left" w:pos="7920"/>
          <w:tab w:val="right" w:pos="9270"/>
        </w:tabs>
        <w:rPr>
          <w:i/>
        </w:rPr>
      </w:pPr>
      <w:r w:rsidRPr="00A732B8">
        <w:rPr>
          <w:color w:val="000000"/>
        </w:rPr>
        <w:tab/>
        <w:t>L</w:t>
      </w:r>
      <w:r w:rsidRPr="00A732B8">
        <w:rPr>
          <w:rStyle w:val="subscript"/>
          <w:color w:val="000000"/>
        </w:rPr>
        <w:t>i</w:t>
      </w:r>
      <w:r w:rsidRPr="00A732B8">
        <w:rPr>
          <w:color w:val="000000"/>
        </w:rPr>
        <w:t xml:space="preserve"> = </w:t>
      </w:r>
      <w:r>
        <w:rPr>
          <w:color w:val="000000"/>
        </w:rP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rPr>
          <w:color w:val="000000"/>
        </w:rPr>
        <w:t xml:space="preserve"> [ 2π/3 </w:t>
      </w:r>
      <w:r w:rsidRPr="00A732B8">
        <w:rPr>
          <w:color w:val="000000"/>
        </w:rPr>
        <w:t xml:space="preserve">(d/w) ] </w:t>
      </w:r>
      <w:r>
        <w:rPr>
          <w:color w:val="000000"/>
        </w:rPr>
        <w:t xml:space="preserve"> = </w:t>
      </w:r>
      <w:r w:rsidRPr="00A732B8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,8π) </w:instrText>
      </w:r>
      <w:r>
        <w:fldChar w:fldCharType="end"/>
      </w:r>
      <w:r>
        <w:rPr>
          <w:color w:val="000000"/>
        </w:rPr>
        <w:t xml:space="preserve"> [ (1/3) </w:t>
      </w:r>
      <w:r w:rsidRPr="00A732B8">
        <w:rPr>
          <w:color w:val="000000"/>
        </w:rPr>
        <w:t>(d/</w:t>
      </w:r>
      <w:r>
        <w:rPr>
          <w:color w:val="000000"/>
        </w:rPr>
        <w:t>a</w:t>
      </w:r>
      <w:r w:rsidRPr="00A732B8">
        <w:rPr>
          <w:color w:val="000000"/>
        </w:rPr>
        <w:t xml:space="preserve">) ] </w:t>
      </w:r>
      <w:r>
        <w:rPr>
          <w:color w:val="000000"/>
        </w:rPr>
        <w:t xml:space="preserve"> </w:t>
      </w:r>
      <w:r>
        <w:tab/>
        <w:t>// strip w= 2πa &gt;&gt;d</w:t>
      </w:r>
      <w:r>
        <w:tab/>
      </w:r>
      <w:r>
        <w:tab/>
      </w:r>
      <w:r>
        <w:tab/>
      </w:r>
      <w:r w:rsidRPr="00836A64">
        <w:rPr>
          <w:i/>
        </w:rPr>
        <w:t>(C.5.3)</w:t>
      </w:r>
    </w:p>
    <w:p w14:paraId="186AB548" w14:textId="77777777" w:rsidR="0090348F" w:rsidRDefault="0090348F" w:rsidP="0090348F">
      <w:pPr>
        <w:rPr>
          <w:i/>
        </w:rPr>
      </w:pPr>
    </w:p>
    <w:p w14:paraId="50B943BA" w14:textId="77777777" w:rsidR="0090348F" w:rsidRDefault="0090348F" w:rsidP="0090348F">
      <w:r>
        <w:t xml:space="preserve">As noted earlier, this strip result is half the value quoted in (C.4.11). </w:t>
      </w:r>
    </w:p>
    <w:p w14:paraId="6E6815BA" w14:textId="77777777" w:rsidR="00291390" w:rsidRDefault="00291390" w:rsidP="0090348F"/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D7C" w14:textId="77777777" w:rsidR="00DD670A" w:rsidRDefault="00DD670A">
      <w:r>
        <w:separator/>
      </w:r>
    </w:p>
  </w:endnote>
  <w:endnote w:type="continuationSeparator" w:id="0">
    <w:p w14:paraId="166B5AA7" w14:textId="77777777" w:rsidR="00DD670A" w:rsidRDefault="00DD6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9539C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24E7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2CBE8" w14:textId="77777777" w:rsidR="00DD670A" w:rsidRDefault="00DD670A">
      <w:r>
        <w:separator/>
      </w:r>
    </w:p>
  </w:footnote>
  <w:footnote w:type="continuationSeparator" w:id="0">
    <w:p w14:paraId="09E1EF11" w14:textId="77777777" w:rsidR="00DD670A" w:rsidRDefault="00DD6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348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C645A"/>
    <w:rsid w:val="005E4F20"/>
    <w:rsid w:val="005E66BC"/>
    <w:rsid w:val="005F0E1C"/>
    <w:rsid w:val="005F104B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456E2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348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33FC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670A"/>
    <w:rsid w:val="00DD737D"/>
    <w:rsid w:val="00DD754F"/>
    <w:rsid w:val="00E0029E"/>
    <w:rsid w:val="00E032B2"/>
    <w:rsid w:val="00E14E32"/>
    <w:rsid w:val="00E222C3"/>
    <w:rsid w:val="00E24E78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3F634F"/>
  <w15:chartTrackingRefBased/>
  <w15:docId w15:val="{AF0DF584-EB64-4E54-A582-3D8138827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2353</Characters>
  <Application>Microsoft Office Word</Application>
  <DocSecurity>4</DocSecurity>
  <Lines>69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2026-09-06T23:56:00Z</dcterms:created>
  <dcterms:modified xsi:type="dcterms:W3CDTF">2026-09-06T23:56:00Z</dcterms:modified>
</cp:coreProperties>
</file>