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BA2AB" w14:textId="77777777" w:rsidR="00291390" w:rsidRDefault="00EA25ED">
      <w:pPr>
        <w:tabs>
          <w:tab w:val="right" w:pos="9270"/>
        </w:tabs>
      </w:pPr>
      <w:r>
        <w:rPr>
          <w:b/>
        </w:rPr>
        <w:t xml:space="preserve">App D </w:t>
      </w:r>
      <w:r w:rsidR="00BA6176">
        <w:rPr>
          <w:b/>
        </w:rPr>
        <w:t>Paradox of the Day 10.5.14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BA6176">
        <w:t>10.5.14</w:t>
      </w:r>
    </w:p>
    <w:p w14:paraId="1F6C7B1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FBA529C" w14:textId="77777777" w:rsidR="00A517A3" w:rsidRPr="00834BB4" w:rsidRDefault="00A517A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517A3">
        <w:rPr>
          <w:color w:val="FF0000"/>
        </w:rPr>
        <w:t xml:space="preserve">Retrograde motion on Appendix D.9 ! </w:t>
      </w:r>
      <w:r w:rsidR="00834BB4">
        <w:rPr>
          <w:color w:val="FF0000"/>
        </w:rPr>
        <w:t xml:space="preserve"> I had it right long ago, then I changed it , and now I change it back. It is a tricky notational issue really, k → k' called k, I think the new D.9 clarifies this tricky issue and I did several tests to make sure it is now right.  </w:t>
      </w:r>
    </w:p>
    <w:p w14:paraId="49FFE1D2" w14:textId="77777777" w:rsidR="00A517A3" w:rsidRDefault="00A517A3">
      <w:pPr>
        <w:tabs>
          <w:tab w:val="left" w:pos="7200"/>
          <w:tab w:val="left" w:pos="7920"/>
          <w:tab w:val="right" w:pos="9270"/>
        </w:tabs>
      </w:pPr>
    </w:p>
    <w:p w14:paraId="78870323" w14:textId="77777777" w:rsidR="00EC7A7D" w:rsidRDefault="00EC7A7D">
      <w:r w:rsidRPr="00EC7A7D">
        <w:rPr>
          <w:b/>
        </w:rPr>
        <w:t xml:space="preserve">1. On the one hand, </w:t>
      </w:r>
      <w:r>
        <w:t>I have argued in Appendix D.9 that when we change from G = 0 to G &gt; 0, the Appendix D solutions change simply by the addition of the factor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 xml:space="preserve">) to all the E and B fields. For example, when G = 0 the E field solutions are, </w:t>
      </w:r>
    </w:p>
    <w:p w14:paraId="6E904B5A" w14:textId="77777777" w:rsidR="00EC7A7D" w:rsidRDefault="00EC7A7D" w:rsidP="00EC7A7D"/>
    <w:p w14:paraId="30A79C6E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bookmarkStart w:id="0" w:name="_Toc400109119"/>
      <w:r w:rsidRPr="00483855">
        <w:rPr>
          <w:rStyle w:val="Heading4Char"/>
        </w:rPr>
        <w:t>Second summary of the E field solutions</w:t>
      </w:r>
      <w:bookmarkEnd w:id="0"/>
      <w:r>
        <w:rPr>
          <w:b/>
          <w:color w:val="000000"/>
        </w:rPr>
        <w:t xml:space="preserve"> : </w:t>
      </w:r>
      <w:r>
        <w:tab/>
      </w:r>
      <w:r>
        <w:tab/>
      </w:r>
      <w:r>
        <w:tab/>
      </w:r>
      <w:r>
        <w:tab/>
      </w:r>
      <w:r>
        <w:tab/>
      </w:r>
      <w:r>
        <w:tab/>
        <w:t>(D.2.33)</w:t>
      </w:r>
    </w:p>
    <w:p w14:paraId="2928EE9F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22570841" w14:textId="77777777" w:rsidR="00EC7A7D" w:rsidRPr="00821BA5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 β'r</w:t>
      </w:r>
      <w:r>
        <w:tab/>
        <w:t xml:space="preserve">   </w:t>
      </w:r>
    </w:p>
    <w:p w14:paraId="7FE46BD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</w:t>
      </w:r>
      <w:r>
        <w:rPr>
          <w:rStyle w:val="subscript"/>
        </w:rPr>
        <w:t>a</w:t>
      </w:r>
      <w:r>
        <w:t xml:space="preserve"> = β'a</w:t>
      </w:r>
    </w:p>
    <w:p w14:paraId="790938B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71D0E398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75B843D0" w14:textId="77777777" w:rsidR="00EC7A7D" w:rsidRDefault="00EC7A7D">
      <w:r>
        <w:t>where</w:t>
      </w:r>
    </w:p>
    <w:p w14:paraId="390E7DAC" w14:textId="77777777" w:rsidR="00EC7A7D" w:rsidRDefault="00EC7A7D"/>
    <w:p w14:paraId="7BF7F3BE" w14:textId="77777777" w:rsidR="00EC7A7D" w:rsidRDefault="00EC7A7D">
      <w:r>
        <w:tab/>
        <w:t>I = 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2πa (ω/k)</w:t>
      </w:r>
      <w:r w:rsidRPr="000D5D7F">
        <w:t xml:space="preserve"> </w:t>
      </w:r>
      <w:r w:rsidRPr="002437CE">
        <w:rPr>
          <w:color w:val="000000"/>
        </w:rPr>
        <w:t>(</w:t>
      </w:r>
      <w:r>
        <w:t>1/2πa) q  = (ω/k) CV</w:t>
      </w:r>
      <w:r>
        <w:tab/>
        <w:t xml:space="preserve">  .</w:t>
      </w:r>
      <w:r>
        <w:tab/>
      </w:r>
      <w:r>
        <w:tab/>
      </w:r>
      <w:r>
        <w:tab/>
      </w:r>
      <w:r>
        <w:tab/>
        <w:t>(D.2.31c)</w:t>
      </w:r>
    </w:p>
    <w:p w14:paraId="724EAC11" w14:textId="77777777" w:rsidR="00EC7A7D" w:rsidRDefault="00EC7A7D"/>
    <w:p w14:paraId="4F2C05AE" w14:textId="77777777" w:rsidR="00EC7A7D" w:rsidRDefault="00EC7A7D">
      <w:r>
        <w:t>Thus, for G = 0 the E fields are</w:t>
      </w:r>
      <w:r>
        <w:tab/>
      </w:r>
    </w:p>
    <w:p w14:paraId="66E2C7A4" w14:textId="77777777" w:rsidR="00EC7A7D" w:rsidRDefault="00EC7A7D"/>
    <w:p w14:paraId="2511B9D8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 (ω/k) CV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</w:p>
    <w:p w14:paraId="34135016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 (j/4) η</w:t>
      </w:r>
      <w:r>
        <w:rPr>
          <w:rStyle w:val="subscript"/>
        </w:rPr>
        <w:t>m</w:t>
      </w:r>
      <w:r>
        <w:t xml:space="preserve">  (ω/k) CV 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</w:p>
    <w:p w14:paraId="63F433CE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 (1/4) η</w:t>
      </w:r>
      <w:r>
        <w:rPr>
          <w:rStyle w:val="subscript"/>
        </w:rPr>
        <w:t>m</w:t>
      </w:r>
      <w:r>
        <w:t xml:space="preserve">  (ω/k) CV 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</w:p>
    <w:p w14:paraId="2A74618B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DCEE710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and for G &gt; 0 the fields are</w:t>
      </w:r>
    </w:p>
    <w:p w14:paraId="15833B4A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66863DA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 (1/4) η</w:t>
      </w:r>
      <w:r>
        <w:rPr>
          <w:rStyle w:val="subscript"/>
        </w:rPr>
        <w:t>m</w:t>
      </w:r>
      <w:r>
        <w:t xml:space="preserve">  (ω/k) CV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</w:p>
    <w:p w14:paraId="46F728B9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 (j/4) η</w:t>
      </w:r>
      <w:r>
        <w:rPr>
          <w:rStyle w:val="subscript"/>
        </w:rPr>
        <w:t>m</w:t>
      </w:r>
      <w:r>
        <w:t xml:space="preserve">  (ω/k) CV 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</w:p>
    <w:p w14:paraId="12E215E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 (1/4) η</w:t>
      </w:r>
      <w:r>
        <w:rPr>
          <w:rStyle w:val="subscript"/>
        </w:rPr>
        <w:t>m</w:t>
      </w:r>
      <w:r>
        <w:t xml:space="preserve">  (ω/k) CV 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</w:p>
    <w:p w14:paraId="066E15F5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84D1AD7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The entire change can be encapsulated by saying</w:t>
      </w:r>
    </w:p>
    <w:p w14:paraId="510B84D8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1F42B09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I =  (ω/k) CV</w:t>
      </w:r>
      <w:r>
        <w:tab/>
        <w:t xml:space="preserve"> </w:t>
      </w:r>
      <w:r>
        <w:tab/>
        <w:t>→</w:t>
      </w:r>
      <w:r>
        <w:tab/>
      </w:r>
      <w:r>
        <w:tab/>
        <w:t>I =  (ω/k) CV(ξ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</w:t>
      </w:r>
    </w:p>
    <w:p w14:paraId="4F23C692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2A85A1C3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which we can write as</w:t>
      </w:r>
    </w:p>
    <w:p w14:paraId="639B7DB2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5F31F6EB" w14:textId="77777777" w:rsidR="00EC7A7D" w:rsidRP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G&gt;0</w:t>
      </w:r>
      <w:r>
        <w:t xml:space="preserve"> / I</w:t>
      </w:r>
      <w:r>
        <w:rPr>
          <w:rStyle w:val="subscript"/>
        </w:rPr>
        <w:t>G=0</w:t>
      </w:r>
      <w:r>
        <w:t xml:space="preserve">  = 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</w:t>
      </w:r>
    </w:p>
    <w:p w14:paraId="1ADA8CBC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D55C956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 w:rsidRPr="00EC7A7D">
        <w:rPr>
          <w:b/>
        </w:rPr>
        <w:t>2. On the other hand</w:t>
      </w:r>
      <w:r>
        <w:t>, I know that</w:t>
      </w:r>
    </w:p>
    <w:p w14:paraId="6F19B53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849078B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1/Z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</w:p>
    <w:p w14:paraId="34B34B52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5D5D4AE0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where for low ω we have R = R</w:t>
      </w:r>
      <w:r>
        <w:rPr>
          <w:rStyle w:val="subscript"/>
        </w:rPr>
        <w:t>dc2</w:t>
      </w:r>
      <w:r>
        <w:t xml:space="preserve"> . I also know that</w:t>
      </w:r>
    </w:p>
    <w:p w14:paraId="5F0E5528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3E5BAF2" w14:textId="77777777" w:rsidR="00EC7A7D" w:rsidRP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I = V/Z</w:t>
      </w:r>
      <w:r>
        <w:rPr>
          <w:rStyle w:val="subscript"/>
        </w:rPr>
        <w:t>0</w:t>
      </w:r>
    </w:p>
    <w:p w14:paraId="5F41A077" w14:textId="77777777" w:rsidR="00EC7A7D" w:rsidRDefault="00EC7A7D"/>
    <w:p w14:paraId="73B5EB2A" w14:textId="77777777" w:rsidR="00EC7A7D" w:rsidRDefault="00EC7A7D">
      <w:r>
        <w:t xml:space="preserve">Therefore </w:t>
      </w:r>
    </w:p>
    <w:p w14:paraId="250BA6B7" w14:textId="77777777" w:rsidR="00EC7A7D" w:rsidRDefault="00EC7A7D"/>
    <w:p w14:paraId="4B078914" w14:textId="77777777" w:rsidR="00EC7A7D" w:rsidRPr="00EC7A7D" w:rsidRDefault="00EC7A7D">
      <w:r>
        <w:tab/>
        <w:t xml:space="preserve">I = V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  <w:t>G &gt; 0</w:t>
      </w:r>
    </w:p>
    <w:p w14:paraId="7B22B2DB" w14:textId="77777777" w:rsidR="00EC7A7D" w:rsidRDefault="00EC7A7D"/>
    <w:p w14:paraId="7D347FA7" w14:textId="77777777" w:rsidR="00EC7A7D" w:rsidRDefault="00EC7A7D">
      <w:r>
        <w:t>For G = 0 this reads</w:t>
      </w:r>
    </w:p>
    <w:p w14:paraId="621232DC" w14:textId="77777777" w:rsidR="00EC7A7D" w:rsidRDefault="00EC7A7D"/>
    <w:p w14:paraId="6F36123D" w14:textId="77777777" w:rsidR="00EC7A7D" w:rsidRPr="00EC7A7D" w:rsidRDefault="00EC7A7D" w:rsidP="00EC7A7D">
      <w:r>
        <w:tab/>
        <w:t xml:space="preserve">I = V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  <w:t>G = 0</w:t>
      </w:r>
    </w:p>
    <w:p w14:paraId="086692B8" w14:textId="77777777" w:rsidR="00EC7A7D" w:rsidRDefault="00EC7A7D" w:rsidP="00EC7A7D"/>
    <w:p w14:paraId="62174754" w14:textId="77777777" w:rsidR="00EC7A7D" w:rsidRDefault="00EC7A7D" w:rsidP="00EC7A7D">
      <w:r>
        <w:t>The ratio by which I increases is this:</w:t>
      </w:r>
    </w:p>
    <w:p w14:paraId="32183AFB" w14:textId="77777777" w:rsidR="00EC7A7D" w:rsidRDefault="00EC7A7D" w:rsidP="00EC7A7D"/>
    <w:p w14:paraId="669B8460" w14:textId="77777777" w:rsidR="00EC7A7D" w:rsidRPr="00EC7A7D" w:rsidRDefault="00EC7A7D" w:rsidP="00EC7A7D">
      <w:r>
        <w:tab/>
        <w:t>I</w:t>
      </w:r>
      <w:r>
        <w:rPr>
          <w:rStyle w:val="subscript"/>
        </w:rPr>
        <w:t>G&gt;0</w:t>
      </w:r>
      <w:r>
        <w:t xml:space="preserve"> / I</w:t>
      </w:r>
      <w:r>
        <w:rPr>
          <w:rStyle w:val="subscript"/>
        </w:rPr>
        <w:t>G=0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\f(G+jωC,jωC)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773244DE" w14:textId="77777777" w:rsidR="00EC7A7D" w:rsidRDefault="00EC7A7D">
      <w:r>
        <w:tab/>
      </w:r>
    </w:p>
    <w:p w14:paraId="5E88EB5D" w14:textId="77777777" w:rsidR="00EC7A7D" w:rsidRDefault="00EC7A7D"/>
    <w:p w14:paraId="45BA2C39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rPr>
          <w:b/>
        </w:rPr>
        <w:t>3</w:t>
      </w:r>
      <w:r w:rsidRPr="00EC7A7D">
        <w:rPr>
          <w:b/>
        </w:rPr>
        <w:t xml:space="preserve">. </w:t>
      </w:r>
      <w:r>
        <w:rPr>
          <w:b/>
        </w:rPr>
        <w:t xml:space="preserve">The Paradox:   </w:t>
      </w:r>
      <w:r>
        <w:t xml:space="preserve"> Comparing these two results, we must have</w:t>
      </w:r>
    </w:p>
    <w:p w14:paraId="123F4D98" w14:textId="77777777" w:rsidR="00EC7A7D" w:rsidRP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</w:r>
    </w:p>
    <w:p w14:paraId="21906D4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>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 xml:space="preserve">)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\f(G+jωC,jωC)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3CBC1075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15D03B0A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But</w:t>
      </w:r>
    </w:p>
    <w:p w14:paraId="70759CA3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6B070748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 xml:space="preserve">  =   (</w:t>
      </w:r>
      <w:r w:rsidRPr="00F54B94">
        <w:rPr>
          <w:color w:val="000000"/>
        </w:rPr>
        <w:t>ε</w:t>
      </w:r>
      <w:r>
        <w:rPr>
          <w:rStyle w:val="subscript"/>
        </w:rPr>
        <w:t>d</w:t>
      </w:r>
      <w:r w:rsidRPr="00F54B94">
        <w:rPr>
          <w:color w:val="000000"/>
        </w:rPr>
        <w:t xml:space="preserve"> - jσ</w:t>
      </w:r>
      <w:r>
        <w:rPr>
          <w:rStyle w:val="subscript"/>
        </w:rPr>
        <w:t>d</w:t>
      </w:r>
      <w:r w:rsidRPr="00F54B94">
        <w:rPr>
          <w:color w:val="000000"/>
        </w:rPr>
        <w:t>/ω</w:t>
      </w:r>
      <w:r>
        <w:rPr>
          <w:color w:val="000000"/>
        </w:rPr>
        <w:t>)/ε</w:t>
      </w:r>
      <w:r>
        <w:rPr>
          <w:rStyle w:val="subscript"/>
        </w:rPr>
        <w:t>d</w:t>
      </w:r>
      <w:r>
        <w:t xml:space="preserve">  = 1 - j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(1/ω)  =   1 - j (G/C) (1/ω)  = 1 + G/(jωC)</w:t>
      </w:r>
    </w:p>
    <w:p w14:paraId="07AF4EEB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6B73474A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Thus, it must be true that</w:t>
      </w:r>
    </w:p>
    <w:p w14:paraId="4082CB62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74C13ED9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  <w:t xml:space="preserve">1 + G/(jωC)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\f(G+jωC,jωC)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3494F947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522BE8BE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98C9397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21070E81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\f(G+jωC,jωC)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\f(G+jωC,jωC)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26C42E13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4F28661E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 xml:space="preserve">So THAT is the paradox. </w:t>
      </w:r>
    </w:p>
    <w:p w14:paraId="5BE27738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1A0495E2" w14:textId="77777777" w:rsidR="00EC7A7D" w:rsidRPr="00EC7A7D" w:rsidRDefault="00EC7A7D" w:rsidP="00EC7A7D">
      <w:pPr>
        <w:tabs>
          <w:tab w:val="left" w:pos="7200"/>
          <w:tab w:val="left" w:pos="7920"/>
          <w:tab w:val="right" w:pos="9270"/>
        </w:tabs>
        <w:rPr>
          <w:b/>
        </w:rPr>
      </w:pPr>
      <w:r w:rsidRPr="00EC7A7D">
        <w:rPr>
          <w:b/>
        </w:rPr>
        <w:t>4. Think source is in Appendix D.9</w:t>
      </w:r>
      <w:r w:rsidR="00C37B33">
        <w:rPr>
          <w:b/>
        </w:rPr>
        <w:t xml:space="preserve"> (d)</w:t>
      </w:r>
    </w:p>
    <w:p w14:paraId="3CF6C037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</w:p>
    <w:p w14:paraId="6138D1E6" w14:textId="77777777" w:rsidR="00EC7A7D" w:rsidRDefault="00EC7A7D" w:rsidP="00EC7A7D">
      <w:pPr>
        <w:tabs>
          <w:tab w:val="left" w:pos="7200"/>
          <w:tab w:val="left" w:pos="7920"/>
          <w:tab w:val="right" w:pos="9270"/>
        </w:tabs>
      </w:pPr>
      <w:r>
        <w:t>I do remember dealing with this square root issue once before in Appendix D.9, then I got rid of the square r</w:t>
      </w:r>
      <w:r w:rsidR="00C37B33">
        <w:t>oot. So I guess to resolve this</w:t>
      </w:r>
      <w:r>
        <w:t xml:space="preserve"> I need to do yet another review of that section. </w:t>
      </w:r>
      <w:r w:rsidR="00C37B33">
        <w:t xml:space="preserve">I see a comment in red on this in "old App D with betad.doc". </w:t>
      </w:r>
    </w:p>
    <w:p w14:paraId="5BD94F2D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</w:p>
    <w:p w14:paraId="3ABF5D65" w14:textId="77777777" w:rsidR="00C37B33" w:rsidRPr="00C37B33" w:rsidRDefault="00C37B33" w:rsidP="00EC7A7D">
      <w:pPr>
        <w:tabs>
          <w:tab w:val="left" w:pos="7200"/>
          <w:tab w:val="left" w:pos="7920"/>
          <w:tab w:val="right" w:pos="9270"/>
        </w:tabs>
        <w:rPr>
          <w:b/>
        </w:rPr>
      </w:pPr>
      <w:r w:rsidRPr="00C37B33">
        <w:rPr>
          <w:b/>
        </w:rPr>
        <w:t>Plan A</w:t>
      </w:r>
      <w:r w:rsidR="00A517A3">
        <w:rPr>
          <w:b/>
        </w:rPr>
        <w:t xml:space="preserve">  [</w:t>
      </w:r>
      <w:r w:rsidR="00A517A3" w:rsidRPr="00A517A3">
        <w:rPr>
          <w:color w:val="FF0000"/>
        </w:rPr>
        <w:t xml:space="preserve"> ignore this</w:t>
      </w:r>
      <w:r w:rsidR="00A517A3">
        <w:rPr>
          <w:color w:val="FF0000"/>
        </w:rPr>
        <w:t>, go to Plan B</w:t>
      </w:r>
      <w:r w:rsidR="00A517A3">
        <w:rPr>
          <w:b/>
        </w:rPr>
        <w:t xml:space="preserve"> ]</w:t>
      </w:r>
    </w:p>
    <w:p w14:paraId="5A6EC2AF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</w:p>
    <w:p w14:paraId="662F88FE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  <w:r>
        <w:t>At large ω, we know that that for G = 0,  k</w:t>
      </w:r>
      <w:r>
        <w:rPr>
          <w:rStyle w:val="superscript"/>
        </w:rPr>
        <w:t>2</w:t>
      </w:r>
      <w:r>
        <w:t xml:space="preserve"> = β</w:t>
      </w:r>
      <w:r>
        <w:rPr>
          <w:rStyle w:val="subscript"/>
        </w:rPr>
        <w:t>d0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 xml:space="preserve"> . </w:t>
      </w:r>
    </w:p>
    <w:p w14:paraId="48A754CF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  <w:r>
        <w:t>But when G &gt; 0, we have k</w:t>
      </w:r>
      <w:r>
        <w:rPr>
          <w:rStyle w:val="superscript"/>
        </w:rPr>
        <w:t>2</w:t>
      </w:r>
      <w:r>
        <w:t xml:space="preserve"> =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=</w:t>
      </w:r>
      <w:r w:rsidRPr="00C37B33">
        <w:t xml:space="preserve"> </w:t>
      </w:r>
      <w:r>
        <w:t>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ξ</w:t>
      </w:r>
      <w:r>
        <w:rPr>
          <w:rStyle w:val="subscript"/>
        </w:rPr>
        <w:t>d</w:t>
      </w:r>
      <w:r>
        <w:t xml:space="preserve">.  [ </w:t>
      </w:r>
      <w:r w:rsidRPr="00C37B33">
        <w:rPr>
          <w:color w:val="FF0000"/>
        </w:rPr>
        <w:t>wrong</w:t>
      </w:r>
      <w:r>
        <w:t>! ]</w:t>
      </w:r>
    </w:p>
    <w:p w14:paraId="566D6F8D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  <w:r>
        <w:t xml:space="preserve">Are these claims true, or not?  </w:t>
      </w:r>
    </w:p>
    <w:p w14:paraId="3F5D52B5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</w:p>
    <w:p w14:paraId="7A3AC577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  <w:r>
        <w:t>The values for k</w:t>
      </w:r>
      <w:r>
        <w:rPr>
          <w:rStyle w:val="superscript"/>
        </w:rPr>
        <w:t>2</w:t>
      </w:r>
      <w:r>
        <w:t xml:space="preserve"> come from the usual k(ω) formula in the large ω limit, as for example in (Q.3.5),</w:t>
      </w:r>
    </w:p>
    <w:p w14:paraId="3BB64CA8" w14:textId="77777777" w:rsidR="00C37B33" w:rsidRDefault="00C37B33" w:rsidP="00EC7A7D">
      <w:pPr>
        <w:tabs>
          <w:tab w:val="left" w:pos="7200"/>
          <w:tab w:val="left" w:pos="7920"/>
          <w:tab w:val="right" w:pos="9270"/>
        </w:tabs>
      </w:pPr>
    </w:p>
    <w:p w14:paraId="5BA7AE8F" w14:textId="77777777" w:rsidR="00C37B33" w:rsidRPr="00961259" w:rsidRDefault="00C37B33" w:rsidP="00C3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Re(k) ≈  (ω/v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) 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>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 = 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\r(L</w:instrText>
      </w:r>
      <w:r w:rsidRPr="00961259">
        <w:rPr>
          <w:rStyle w:val="subscript"/>
          <w:color w:val="000000"/>
        </w:rPr>
        <w:instrText>e</w:instrText>
      </w:r>
      <w:r w:rsidRPr="00961259">
        <w:rPr>
          <w:color w:val="000000"/>
        </w:rPr>
        <w:instrText xml:space="preserve">C)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≈  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\r(LC) </w:instrText>
      </w:r>
      <w:r w:rsidRPr="00961259">
        <w:rPr>
          <w:color w:val="000000"/>
        </w:rPr>
        <w:fldChar w:fldCharType="end"/>
      </w:r>
    </w:p>
    <w:p w14:paraId="4AE08282" w14:textId="77777777" w:rsidR="00C37B33" w:rsidRPr="00961259" w:rsidRDefault="00C37B33" w:rsidP="00C3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Im(k) ≈  - ω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 xml:space="preserve"> /(2v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) </w:t>
      </w:r>
    </w:p>
    <w:p w14:paraId="21FB97E9" w14:textId="77777777" w:rsidR="00EC7A7D" w:rsidRDefault="00EC7A7D"/>
    <w:p w14:paraId="4BFF8196" w14:textId="77777777" w:rsidR="00C37B33" w:rsidRDefault="00C37B33">
      <w:pPr>
        <w:rPr>
          <w:color w:val="000000"/>
        </w:rPr>
      </w:pPr>
      <w:r>
        <w:t xml:space="preserve">where it says </w:t>
      </w:r>
      <w:r w:rsidRPr="00961259">
        <w:rPr>
          <w:color w:val="000000"/>
        </w:rPr>
        <w:t>v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 = 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\r(L</w:instrText>
      </w:r>
      <w:r w:rsidRPr="00961259">
        <w:rPr>
          <w:rStyle w:val="subscript"/>
          <w:color w:val="000000"/>
        </w:rPr>
        <w:instrText>e</w:instrText>
      </w:r>
      <w:r w:rsidRPr="00961259">
        <w:rPr>
          <w:color w:val="000000"/>
        </w:rPr>
        <w:instrText xml:space="preserve">C)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≈  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\r(LC)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. Why does this not depend on whether G</w:t>
      </w:r>
      <w:r>
        <w:rPr>
          <w:rStyle w:val="subscript"/>
        </w:rPr>
        <w:t>dc</w:t>
      </w:r>
      <w:r>
        <w:rPr>
          <w:color w:val="000000"/>
        </w:rPr>
        <w:t xml:space="preserve"> = 0 or G</w:t>
      </w:r>
      <w:r>
        <w:rPr>
          <w:rStyle w:val="subscript"/>
        </w:rPr>
        <w:t>dc</w:t>
      </w:r>
      <w:r>
        <w:rPr>
          <w:color w:val="000000"/>
        </w:rPr>
        <w:t xml:space="preserve"> &gt; 0 ?  Well, the model of (Q.1.9) says</w:t>
      </w:r>
    </w:p>
    <w:p w14:paraId="241B3D52" w14:textId="77777777" w:rsidR="00C37B33" w:rsidRDefault="00C37B33">
      <w:pPr>
        <w:rPr>
          <w:color w:val="000000"/>
        </w:rPr>
      </w:pPr>
    </w:p>
    <w:p w14:paraId="440C46DC" w14:textId="77777777" w:rsidR="00C37B33" w:rsidRDefault="00C37B33">
      <w:pPr>
        <w:rPr>
          <w:color w:val="000000"/>
        </w:rPr>
      </w:pPr>
      <w:r>
        <w:rPr>
          <w:color w:val="000000"/>
        </w:rPr>
        <w:tab/>
      </w:r>
      <w:r w:rsidRPr="00961259">
        <w:rPr>
          <w:color w:val="000000"/>
        </w:rPr>
        <w:t>G(ω) = C (ω</w:t>
      </w:r>
      <w:r w:rsidRPr="00961259">
        <w:rPr>
          <w:rStyle w:val="subscript"/>
          <w:color w:val="000000"/>
        </w:rPr>
        <w:t xml:space="preserve">d </w:t>
      </w:r>
      <w:r w:rsidRPr="00961259">
        <w:rPr>
          <w:color w:val="000000"/>
        </w:rPr>
        <w:t>+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 xml:space="preserve"> ω )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 ≡ (σ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/ε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) </w:t>
      </w:r>
      <w:r w:rsidRPr="00961259">
        <w:rPr>
          <w:color w:val="000000"/>
        </w:rPr>
        <w:tab/>
        <w:t xml:space="preserve">       G</w:t>
      </w:r>
      <w:r w:rsidRPr="00961259">
        <w:rPr>
          <w:rStyle w:val="subscript"/>
          <w:color w:val="000000"/>
        </w:rPr>
        <w:t>dc</w:t>
      </w:r>
      <w:r w:rsidRPr="00961259">
        <w:rPr>
          <w:color w:val="000000"/>
        </w:rPr>
        <w:t xml:space="preserve">  ≡ 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 xml:space="preserve"> C</w:t>
      </w:r>
    </w:p>
    <w:p w14:paraId="2607381F" w14:textId="77777777" w:rsidR="00C37B33" w:rsidRDefault="00C37B33">
      <w:pPr>
        <w:rPr>
          <w:color w:val="000000"/>
        </w:rPr>
      </w:pPr>
    </w:p>
    <w:p w14:paraId="7E00BAB3" w14:textId="77777777" w:rsidR="00C37B33" w:rsidRDefault="00C37B33">
      <w:r>
        <w:rPr>
          <w:color w:val="000000"/>
        </w:rPr>
        <w:t>where ω</w:t>
      </w:r>
      <w:r>
        <w:rPr>
          <w:rStyle w:val="subscript"/>
        </w:rPr>
        <w:t>d</w:t>
      </w:r>
      <w:r>
        <w:t xml:space="preserve"> = G</w:t>
      </w:r>
      <w:r>
        <w:rPr>
          <w:rStyle w:val="subscript"/>
        </w:rPr>
        <w:t>dc</w:t>
      </w:r>
      <w:r>
        <w:t>/C. But when ω is high enough, you ignore ω</w:t>
      </w:r>
      <w:r>
        <w:rPr>
          <w:rStyle w:val="subscript"/>
        </w:rPr>
        <w:t>d</w:t>
      </w:r>
      <w:r>
        <w:t xml:space="preserve"> and so the result is independent of G</w:t>
      </w:r>
      <w:r>
        <w:rPr>
          <w:rStyle w:val="subscript"/>
        </w:rPr>
        <w:t>dc</w:t>
      </w:r>
      <w:r>
        <w:t xml:space="preserve">. That is the reason. </w:t>
      </w:r>
    </w:p>
    <w:p w14:paraId="7D076321" w14:textId="77777777" w:rsidR="00C37B33" w:rsidRDefault="00C37B33"/>
    <w:p w14:paraId="1F72DDCE" w14:textId="77777777" w:rsidR="00C37B33" w:rsidRDefault="00C37B33">
      <w:r>
        <w:t xml:space="preserve">Meanwhile, </w:t>
      </w:r>
    </w:p>
    <w:p w14:paraId="14B3E235" w14:textId="77777777" w:rsidR="00C37B33" w:rsidRDefault="00C37B33"/>
    <w:p w14:paraId="53F9D1D6" w14:textId="77777777" w:rsidR="00C37B33" w:rsidRPr="00177FE7" w:rsidRDefault="00C37B33" w:rsidP="00C37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0000"/>
        </w:rPr>
      </w:pPr>
      <w:r>
        <w:tab/>
      </w:r>
      <w:r w:rsidRPr="00177FE7">
        <w:rPr>
          <w:color w:val="000000"/>
        </w:rPr>
        <w:t>L</w:t>
      </w:r>
      <w:r w:rsidRPr="00177FE7">
        <w:rPr>
          <w:rStyle w:val="subscript"/>
          <w:color w:val="000000"/>
        </w:rPr>
        <w:t>e</w:t>
      </w:r>
      <w:r w:rsidRPr="00177FE7">
        <w:rPr>
          <w:color w:val="000000"/>
        </w:rPr>
        <w:t>C = μ</w:t>
      </w:r>
      <w:r w:rsidRPr="00177FE7">
        <w:rPr>
          <w:rStyle w:val="subscript"/>
          <w:color w:val="000000"/>
        </w:rPr>
        <w:t>d</w:t>
      </w:r>
      <w:r w:rsidRPr="00177FE7">
        <w:rPr>
          <w:color w:val="000000"/>
        </w:rPr>
        <w:t>ε</w:t>
      </w:r>
      <w:r w:rsidRPr="00177FE7">
        <w:rPr>
          <w:rStyle w:val="subscript"/>
          <w:color w:val="000000"/>
        </w:rPr>
        <w:t>d</w:t>
      </w:r>
      <w:r w:rsidRPr="00177FE7">
        <w:rPr>
          <w:color w:val="000000"/>
        </w:rPr>
        <w:t xml:space="preserve">  = 1/v</w:t>
      </w:r>
      <w:r w:rsidRPr="00177FE7">
        <w:rPr>
          <w:rStyle w:val="subscript"/>
          <w:color w:val="000000"/>
        </w:rPr>
        <w:t>d</w:t>
      </w:r>
      <w:r w:rsidRPr="00177FE7">
        <w:rPr>
          <w:rStyle w:val="superscript"/>
          <w:color w:val="000000"/>
        </w:rPr>
        <w:t xml:space="preserve">2 </w:t>
      </w:r>
      <w:r w:rsidRPr="00177FE7">
        <w:rPr>
          <w:rStyle w:val="superscript"/>
          <w:color w:val="000000"/>
        </w:rPr>
        <w:tab/>
      </w:r>
      <w:r w:rsidRPr="00177FE7">
        <w:rPr>
          <w:i/>
          <w:color w:val="000000"/>
        </w:rPr>
        <w:t>(4.1219)</w:t>
      </w:r>
    </w:p>
    <w:p w14:paraId="31F3DCA1" w14:textId="77777777" w:rsidR="00C37B33" w:rsidRDefault="00C37B33"/>
    <w:p w14:paraId="7363D6D0" w14:textId="77777777" w:rsidR="00C37B33" w:rsidRDefault="00C37B33">
      <w:r>
        <w:t>It seems that G</w:t>
      </w:r>
      <w:r>
        <w:rPr>
          <w:rStyle w:val="subscript"/>
        </w:rPr>
        <w:t>dc</w:t>
      </w:r>
      <w:r>
        <w:t xml:space="preserve"> has no effect whatsoever on the value of k for large ω. </w:t>
      </w:r>
    </w:p>
    <w:p w14:paraId="5834F0F5" w14:textId="77777777" w:rsidR="00C37B33" w:rsidRDefault="00C37B33"/>
    <w:p w14:paraId="020CC98A" w14:textId="77777777" w:rsidR="00C37B33" w:rsidRDefault="00C37B33">
      <w:r>
        <w:tab/>
        <w:t>β</w:t>
      </w:r>
      <w:r>
        <w:rPr>
          <w:rStyle w:val="subscript"/>
        </w:rPr>
        <w:t>d0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r>
        <w:t xml:space="preserve"> = ω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β</w:t>
      </w:r>
      <w:r>
        <w:rPr>
          <w:rStyle w:val="subscript"/>
        </w:rPr>
        <w:t>d0</w:t>
      </w:r>
      <w:r>
        <w:t xml:space="preserve"> = ω/v</w:t>
      </w:r>
      <w:r>
        <w:rPr>
          <w:rStyle w:val="subscript"/>
        </w:rPr>
        <w:t>d</w:t>
      </w:r>
      <w:r>
        <w:t xml:space="preserve"> </w:t>
      </w:r>
    </w:p>
    <w:p w14:paraId="3F9C6124" w14:textId="77777777" w:rsidR="00C37B33" w:rsidRDefault="00C37B33"/>
    <w:p w14:paraId="6D4769C9" w14:textId="77777777" w:rsidR="00C37B33" w:rsidRDefault="00C37B33">
      <w:r>
        <w:t>so only β</w:t>
      </w:r>
      <w:r>
        <w:rPr>
          <w:rStyle w:val="subscript"/>
        </w:rPr>
        <w:t>d0</w:t>
      </w:r>
      <w:r>
        <w:t xml:space="preserve"> is involved at large ω.  If you "turn on" the dielectric conductivity at high ω, there is no change in the value of k (assuming you have not altered tan</w:t>
      </w:r>
      <w:r>
        <w:rPr>
          <w:rStyle w:val="subscript"/>
        </w:rPr>
        <w:t>L</w:t>
      </w:r>
      <w:r>
        <w:t xml:space="preserve"> in this turn on). </w:t>
      </w:r>
    </w:p>
    <w:p w14:paraId="67B22E57" w14:textId="77777777" w:rsidR="00C37B33" w:rsidRDefault="00C37B33"/>
    <w:p w14:paraId="39A8B638" w14:textId="77777777" w:rsidR="00C37B33" w:rsidRDefault="00C37B33">
      <w:r>
        <w:t xml:space="preserve">OK, for high ω this is the case. </w:t>
      </w:r>
    </w:p>
    <w:p w14:paraId="18634A6D" w14:textId="77777777" w:rsidR="00C37B33" w:rsidRDefault="00C37B33"/>
    <w:p w14:paraId="342B0766" w14:textId="77777777" w:rsidR="00C37B33" w:rsidRPr="00C37B33" w:rsidRDefault="00C37B33">
      <w:pPr>
        <w:rPr>
          <w:b/>
        </w:rPr>
      </w:pPr>
      <w:r w:rsidRPr="00C37B33">
        <w:rPr>
          <w:b/>
        </w:rPr>
        <w:t xml:space="preserve">Plan B. </w:t>
      </w:r>
    </w:p>
    <w:p w14:paraId="71C798B0" w14:textId="77777777" w:rsidR="00C37B33" w:rsidRDefault="00C37B33"/>
    <w:p w14:paraId="11398077" w14:textId="77777777" w:rsidR="00C37B33" w:rsidRDefault="00C37B33">
      <w:r>
        <w:t xml:space="preserve">Start here:  </w:t>
      </w:r>
      <w:r>
        <w:tab/>
      </w:r>
    </w:p>
    <w:p w14:paraId="660217B1" w14:textId="77777777" w:rsidR="00C37B33" w:rsidRDefault="00C37B33"/>
    <w:p w14:paraId="7953BF8F" w14:textId="77777777" w:rsidR="00C37B33" w:rsidRPr="002831ED" w:rsidRDefault="00C37B33" w:rsidP="00C37B33">
      <w:pPr>
        <w:tabs>
          <w:tab w:val="left" w:pos="7200"/>
          <w:tab w:val="left" w:pos="7920"/>
          <w:tab w:val="right" w:pos="9270"/>
        </w:tabs>
      </w:pPr>
      <w:r>
        <w:tab/>
        <w:t xml:space="preserve"> N</w:t>
      </w:r>
      <w:r>
        <w:rPr>
          <w:rStyle w:val="subscript"/>
        </w:rPr>
        <w:t>m</w:t>
      </w:r>
      <w:r>
        <w:t xml:space="preserve"> →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t xml:space="preserve"> N</w:t>
      </w:r>
      <w:r>
        <w:rPr>
          <w:rStyle w:val="subscript"/>
        </w:rPr>
        <w:t>m</w:t>
      </w:r>
      <w:r>
        <w:t xml:space="preserve">   everywhere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(D.9.23)</w:t>
      </w:r>
    </w:p>
    <w:p w14:paraId="1CE8BE1F" w14:textId="77777777" w:rsidR="00C37B33" w:rsidRDefault="00C37B33" w:rsidP="00C37B33">
      <w:pPr>
        <w:tabs>
          <w:tab w:val="left" w:pos="7200"/>
          <w:tab w:val="left" w:pos="7920"/>
          <w:tab w:val="right" w:pos="9270"/>
        </w:tabs>
      </w:pPr>
    </w:p>
    <w:p w14:paraId="27D277C4" w14:textId="77777777" w:rsidR="00A517A3" w:rsidRPr="00A517A3" w:rsidRDefault="00C37B33" w:rsidP="00C37B33">
      <w:pPr>
        <w:tabs>
          <w:tab w:val="left" w:pos="7200"/>
          <w:tab w:val="left" w:pos="7920"/>
          <w:tab w:val="right" w:pos="9270"/>
        </w:tabs>
      </w:pPr>
      <w:r>
        <w:lastRenderedPageBreak/>
        <w:t>For example, for the total current we have fr</w:t>
      </w:r>
      <w:r w:rsidR="00A517A3">
        <w:t>om (D.2.31a) that I = 2πa (ω/k)</w:t>
      </w:r>
      <w:r w:rsidR="00A517A3" w:rsidRPr="000D5D7F">
        <w:t xml:space="preserve"> </w:t>
      </w:r>
      <w:r w:rsidR="00A517A3">
        <w:t>N</w:t>
      </w:r>
      <w:r w:rsidR="00A517A3">
        <w:rPr>
          <w:rStyle w:val="subscript"/>
        </w:rPr>
        <w:t>0</w:t>
      </w:r>
      <w:r w:rsidR="00A517A3">
        <w:t xml:space="preserve"> , so here is the change in symbol I caused by turning on the conducting dielectric, </w:t>
      </w:r>
    </w:p>
    <w:p w14:paraId="50495F23" w14:textId="77777777" w:rsidR="00C37B33" w:rsidRDefault="00C37B33"/>
    <w:p w14:paraId="29D39FC0" w14:textId="77777777" w:rsidR="00C37B33" w:rsidRDefault="00C37B33">
      <w:r>
        <w:tab/>
        <w:t>I = 2πa {N</w:t>
      </w:r>
      <w:r>
        <w:rPr>
          <w:rStyle w:val="subscript"/>
        </w:rPr>
        <w:t>0</w:t>
      </w:r>
      <w:r>
        <w:t xml:space="preserve">} </w:t>
      </w:r>
      <w:r>
        <w:fldChar w:fldCharType="begin"/>
      </w:r>
      <w:r>
        <w:instrText xml:space="preserve"> EQ \f(ω,k(G</w:instrText>
      </w:r>
      <w:r>
        <w:rPr>
          <w:rStyle w:val="subscript"/>
        </w:rPr>
        <w:instrText>dc</w:instrText>
      </w:r>
      <w:r>
        <w:instrText xml:space="preserve">=0)) </w:instrText>
      </w:r>
      <w:r>
        <w:fldChar w:fldCharType="end"/>
      </w:r>
      <w:r>
        <w:t xml:space="preserve">  →  2πa {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t>N</w:t>
      </w:r>
      <w:r>
        <w:rPr>
          <w:rStyle w:val="subscript"/>
        </w:rPr>
        <w:t>0</w:t>
      </w:r>
      <w:r>
        <w:t xml:space="preserve">} </w:t>
      </w:r>
      <w:r>
        <w:fldChar w:fldCharType="begin"/>
      </w:r>
      <w:r>
        <w:instrText xml:space="preserve"> EQ \f(ω,k(G</w:instrText>
      </w:r>
      <w:r>
        <w:rPr>
          <w:rStyle w:val="subscript"/>
        </w:rPr>
        <w:instrText>dc</w:instrText>
      </w:r>
      <w:r>
        <w:instrText xml:space="preserve">&gt;0)) </w:instrText>
      </w:r>
      <w:r>
        <w:fldChar w:fldCharType="end"/>
      </w:r>
      <w:r w:rsidR="00A517A3">
        <w:t>.</w:t>
      </w:r>
    </w:p>
    <w:p w14:paraId="36A46104" w14:textId="77777777" w:rsidR="00C37B33" w:rsidRDefault="00C37B33"/>
    <w:p w14:paraId="5B2AAF3E" w14:textId="77777777" w:rsidR="00C37B33" w:rsidRDefault="00C37B33">
      <w:r>
        <w:t>We must now treat a subtle point regarding k in order to obtain the correct "rule" for how turning on the dielectric DC conductivity alters the E and B fields presented earlier in Appendix D. Although k is treated as a generic constant in Appendix D, we will eventually be setting it to the specific value</w:t>
      </w:r>
      <w:r w:rsidR="00F834C2">
        <w:t xml:space="preserve"> k(ω), </w:t>
      </w:r>
    </w:p>
    <w:p w14:paraId="0F91C0BB" w14:textId="77777777" w:rsidR="00C37B33" w:rsidRDefault="00C37B33"/>
    <w:p w14:paraId="659B8C4A" w14:textId="77777777" w:rsidR="00C37B33" w:rsidRDefault="00C37B33">
      <w:r>
        <w:tab/>
        <w:t>k</w:t>
      </w:r>
      <w:r w:rsidR="00F834C2">
        <w:t xml:space="preserve"> = k(ω) ≡</w:t>
      </w:r>
      <w:r>
        <w:t xml:space="preserve"> -j </w:t>
      </w:r>
      <w:r>
        <w:fldChar w:fldCharType="begin"/>
      </w:r>
      <w:r>
        <w:instrText xml:space="preserve"> EQ \r(</w:instrText>
      </w:r>
      <w:r w:rsidRPr="00D60B2A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 = -j </w:t>
      </w:r>
      <w:r>
        <w:fldChar w:fldCharType="begin"/>
      </w:r>
      <w:r>
        <w:instrText xml:space="preserve"> EQ \r(</w:instrText>
      </w:r>
      <w:r>
        <w:rPr>
          <w:noProof/>
        </w:rPr>
        <w:instrText>(R(ω)+jωL(ω))(G(ω)+jωC(ω))</w:instrText>
      </w:r>
      <w:r>
        <w:instrText xml:space="preserve">) </w:instrText>
      </w:r>
      <w:r>
        <w:fldChar w:fldCharType="end"/>
      </w:r>
      <w:r w:rsidR="00F834C2">
        <w:tab/>
      </w:r>
      <w:r w:rsidR="00F834C2">
        <w:tab/>
      </w:r>
      <w:r w:rsidR="00F834C2">
        <w:tab/>
      </w:r>
      <w:r w:rsidR="00F834C2">
        <w:tab/>
      </w:r>
      <w:r w:rsidR="00F834C2">
        <w:tab/>
      </w:r>
      <w:r w:rsidRPr="00C37B33">
        <w:rPr>
          <w:i/>
        </w:rPr>
        <w:t>(5.3.6)</w:t>
      </w:r>
    </w:p>
    <w:p w14:paraId="1B61E23B" w14:textId="77777777" w:rsidR="00C37B33" w:rsidRDefault="00C37B33">
      <w:r>
        <w:tab/>
      </w:r>
    </w:p>
    <w:p w14:paraId="1530A1C4" w14:textId="77777777" w:rsidR="00C37B33" w:rsidRDefault="00C37B33">
      <w:r>
        <w:t>where the four parameters are as given in the simple model of (Q.1.9). In particular, C(ω) = C, a constant, whereas G(ω) = G</w:t>
      </w:r>
      <w:r>
        <w:rPr>
          <w:rStyle w:val="subscript"/>
        </w:rPr>
        <w:t>dc</w:t>
      </w:r>
      <w:r>
        <w:t xml:space="preserve"> + C tan</w:t>
      </w:r>
      <w:r>
        <w:rPr>
          <w:rStyle w:val="subscript"/>
        </w:rPr>
        <w:t>L</w:t>
      </w:r>
      <w:r>
        <w:t>ω. so we may write</w:t>
      </w:r>
    </w:p>
    <w:p w14:paraId="05BA95C0" w14:textId="77777777" w:rsidR="00C37B33" w:rsidRDefault="00C37B33"/>
    <w:p w14:paraId="620FAD68" w14:textId="77777777" w:rsidR="00C37B33" w:rsidRDefault="00C37B33">
      <w:r>
        <w:tab/>
        <w:t xml:space="preserve">k = -j </w:t>
      </w:r>
      <w:r>
        <w:fldChar w:fldCharType="begin"/>
      </w:r>
      <w:r>
        <w:instrText xml:space="preserve"> EQ \r(</w:instrText>
      </w:r>
      <w:r>
        <w:rPr>
          <w:noProof/>
        </w:rPr>
        <w:instrText>(R(ω)+jωL(ω))(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+ C tan</w:instrText>
      </w:r>
      <w:r>
        <w:rPr>
          <w:rStyle w:val="subscript"/>
        </w:rPr>
        <w:instrText>L</w:instrText>
      </w:r>
      <w:r>
        <w:instrText>ω</w:instrText>
      </w:r>
      <w:r>
        <w:rPr>
          <w:noProof/>
        </w:rPr>
        <w:instrText xml:space="preserve"> +jωC)</w:instrText>
      </w:r>
      <w:r>
        <w:instrText xml:space="preserve">) </w:instrText>
      </w:r>
      <w:r>
        <w:fldChar w:fldCharType="end"/>
      </w:r>
      <w:r>
        <w:t xml:space="preserve">  ≈   -j </w:t>
      </w:r>
      <w:r>
        <w:fldChar w:fldCharType="begin"/>
      </w:r>
      <w:r>
        <w:instrText xml:space="preserve"> EQ \r(</w:instrText>
      </w:r>
      <w:r>
        <w:rPr>
          <w:noProof/>
        </w:rPr>
        <w:instrText>(R(ω)+jωL(ω))(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>+jωC)</w:instrText>
      </w:r>
      <w:r>
        <w:instrText xml:space="preserve">) </w:instrText>
      </w:r>
      <w:r>
        <w:fldChar w:fldCharType="end"/>
      </w:r>
    </w:p>
    <w:p w14:paraId="0E7C53A3" w14:textId="77777777" w:rsidR="00C37B33" w:rsidRDefault="00C37B33"/>
    <w:p w14:paraId="52A15A6C" w14:textId="77777777" w:rsidR="00C37B33" w:rsidRDefault="00C37B33">
      <w:r>
        <w:t>which shows the traditional dependence on G</w:t>
      </w:r>
      <w:r>
        <w:rPr>
          <w:rStyle w:val="subscript"/>
        </w:rPr>
        <w:t>dc</w:t>
      </w:r>
      <w:r>
        <w:t xml:space="preserve"> and C. Thus we can write</w:t>
      </w:r>
    </w:p>
    <w:p w14:paraId="1316C2A5" w14:textId="77777777" w:rsidR="00C37B33" w:rsidRDefault="00C37B33"/>
    <w:p w14:paraId="6B35EC83" w14:textId="77777777" w:rsidR="00C37B33" w:rsidRDefault="00C37B33" w:rsidP="00C37B33">
      <w:r>
        <w:tab/>
        <w:t>k(G</w:t>
      </w:r>
      <w:r>
        <w:rPr>
          <w:rStyle w:val="subscript"/>
        </w:rPr>
        <w:t>dc</w:t>
      </w:r>
      <w:r>
        <w:t xml:space="preserve">&gt; 0) =   -j </w:t>
      </w:r>
      <w:r>
        <w:fldChar w:fldCharType="begin"/>
      </w:r>
      <w:r>
        <w:instrText xml:space="preserve"> EQ \r(</w:instrText>
      </w:r>
      <w:r>
        <w:rPr>
          <w:noProof/>
        </w:rPr>
        <w:instrText>(R(ω)+jωL(ω))(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>+jωC)</w:instrText>
      </w:r>
      <w:r>
        <w:instrText xml:space="preserve">) </w:instrText>
      </w:r>
      <w:r>
        <w:fldChar w:fldCharType="end"/>
      </w:r>
    </w:p>
    <w:p w14:paraId="0EBF3CC1" w14:textId="77777777" w:rsidR="00C37B33" w:rsidRDefault="00C37B33" w:rsidP="00C37B33"/>
    <w:p w14:paraId="598A5F99" w14:textId="77777777" w:rsidR="00C37B33" w:rsidRDefault="00C37B33" w:rsidP="00C37B33">
      <w:r>
        <w:tab/>
        <w:t>k(G</w:t>
      </w:r>
      <w:r>
        <w:rPr>
          <w:rStyle w:val="subscript"/>
        </w:rPr>
        <w:t>dc</w:t>
      </w:r>
      <w:r>
        <w:t xml:space="preserve">= 0) =   -j </w:t>
      </w:r>
      <w:r>
        <w:fldChar w:fldCharType="begin"/>
      </w:r>
      <w:r>
        <w:instrText xml:space="preserve"> EQ \r(</w:instrText>
      </w:r>
      <w:r>
        <w:rPr>
          <w:noProof/>
        </w:rPr>
        <w:instrText>(R(ω)+jωL(ω))(</w:instrText>
      </w:r>
      <w:r w:rsidRPr="00C37B33">
        <w:instrText xml:space="preserve"> </w:instrText>
      </w:r>
      <w:r>
        <w:rPr>
          <w:noProof/>
        </w:rPr>
        <w:instrText>jωC)</w:instrText>
      </w:r>
      <w:r>
        <w:instrText xml:space="preserve">) </w:instrText>
      </w:r>
      <w:r>
        <w:fldChar w:fldCharType="end"/>
      </w:r>
      <w:r w:rsidR="00A517A3">
        <w:t xml:space="preserve">  .</w:t>
      </w:r>
    </w:p>
    <w:p w14:paraId="2C826639" w14:textId="77777777" w:rsidR="00C37B33" w:rsidRDefault="00C37B33" w:rsidP="00C37B33"/>
    <w:p w14:paraId="219852EE" w14:textId="77777777" w:rsidR="00C37B33" w:rsidRDefault="00C37B33" w:rsidP="00C37B33">
      <w:r>
        <w:t xml:space="preserve">The point is that the value of k </w:t>
      </w:r>
      <w:r w:rsidRPr="00C37B33">
        <w:rPr>
          <w:i/>
        </w:rPr>
        <w:t>changes</w:t>
      </w:r>
      <w:r>
        <w:t xml:space="preserve"> when G</w:t>
      </w:r>
      <w:r>
        <w:rPr>
          <w:rStyle w:val="subscript"/>
        </w:rPr>
        <w:t>dc</w:t>
      </w:r>
      <w:r>
        <w:t xml:space="preserve"> is turned on. The k ratio is then</w:t>
      </w:r>
    </w:p>
    <w:p w14:paraId="6BB22D1B" w14:textId="77777777" w:rsidR="00C37B33" w:rsidRDefault="00C37B33" w:rsidP="00C37B33"/>
    <w:p w14:paraId="2D794AF0" w14:textId="77777777" w:rsidR="00C37B33" w:rsidRDefault="00C37B33">
      <w:r>
        <w:tab/>
      </w:r>
      <w:r>
        <w:fldChar w:fldCharType="begin"/>
      </w:r>
      <w:r>
        <w:instrText xml:space="preserve"> EQ \f(k(G</w:instrText>
      </w:r>
      <w:r>
        <w:rPr>
          <w:rStyle w:val="subscript"/>
        </w:rPr>
        <w:instrText>dc</w:instrText>
      </w:r>
      <w:r>
        <w:instrText>&gt; 0),</w:instrText>
      </w:r>
      <w:r w:rsidRPr="00C37B33">
        <w:instrText xml:space="preserve"> </w:instrText>
      </w:r>
      <w:r>
        <w:instrText>k(G</w:instrText>
      </w:r>
      <w:r>
        <w:rPr>
          <w:rStyle w:val="subscript"/>
        </w:rPr>
        <w:instrText>dc</w:instrText>
      </w:r>
      <w:r>
        <w:instrText xml:space="preserve">= 0))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>+ jωC</w:instrText>
      </w:r>
      <w:r>
        <w:instrText xml:space="preserve">,jωC)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.</w:t>
      </w:r>
    </w:p>
    <w:p w14:paraId="213CA2D8" w14:textId="77777777" w:rsidR="00C37B33" w:rsidRDefault="00C37B33"/>
    <w:p w14:paraId="2E400127" w14:textId="77777777" w:rsidR="00C37B33" w:rsidRDefault="00C37B33">
      <w:r>
        <w:t>We can then rewrite the above theory alteration for turning on the dielectric conductivity in this manner</w:t>
      </w:r>
    </w:p>
    <w:p w14:paraId="6878EFFC" w14:textId="77777777" w:rsidR="00C37B33" w:rsidRDefault="00C37B33"/>
    <w:p w14:paraId="029B86F2" w14:textId="77777777" w:rsidR="00C37B33" w:rsidRDefault="00C37B33">
      <w:r>
        <w:tab/>
        <w:t>I(G</w:t>
      </w:r>
      <w:r>
        <w:rPr>
          <w:rStyle w:val="subscript"/>
        </w:rPr>
        <w:t>dc</w:t>
      </w:r>
      <w:r>
        <w:t>= 0) = 2πa {N</w:t>
      </w:r>
      <w:r>
        <w:rPr>
          <w:rStyle w:val="subscript"/>
        </w:rPr>
        <w:t>0</w:t>
      </w:r>
      <w:r>
        <w:t xml:space="preserve">} </w:t>
      </w:r>
      <w:r>
        <w:fldChar w:fldCharType="begin"/>
      </w:r>
      <w:r>
        <w:instrText xml:space="preserve"> EQ \f(ω,k(G</w:instrText>
      </w:r>
      <w:r>
        <w:rPr>
          <w:rStyle w:val="subscript"/>
        </w:rPr>
        <w:instrText>dc</w:instrText>
      </w:r>
      <w:r>
        <w:instrText xml:space="preserve">=0)) </w:instrText>
      </w:r>
      <w:r>
        <w:fldChar w:fldCharType="end"/>
      </w:r>
    </w:p>
    <w:p w14:paraId="239490B6" w14:textId="77777777" w:rsidR="00C37B33" w:rsidRDefault="00C37B33" w:rsidP="00C37B33">
      <w:r>
        <w:tab/>
        <w:t>I(G</w:t>
      </w:r>
      <w:r>
        <w:rPr>
          <w:rStyle w:val="subscript"/>
        </w:rPr>
        <w:t>dc</w:t>
      </w:r>
      <w:r>
        <w:t>&gt; 0) = 2πa {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t>N</w:t>
      </w:r>
      <w:r>
        <w:rPr>
          <w:rStyle w:val="subscript"/>
        </w:rPr>
        <w:t>0</w:t>
      </w:r>
      <w:r>
        <w:t xml:space="preserve">} </w:t>
      </w:r>
      <w:r>
        <w:fldChar w:fldCharType="begin"/>
      </w:r>
      <w:r>
        <w:instrText xml:space="preserve"> EQ \f(ω,k(G</w:instrText>
      </w:r>
      <w:r>
        <w:rPr>
          <w:rStyle w:val="subscript"/>
        </w:rPr>
        <w:instrText>dc</w:instrText>
      </w:r>
      <w:r>
        <w:instrText xml:space="preserve">&gt;0)) </w:instrText>
      </w:r>
      <w:r>
        <w:fldChar w:fldCharType="end"/>
      </w:r>
      <w:r>
        <w:t xml:space="preserve"> .</w:t>
      </w:r>
    </w:p>
    <w:p w14:paraId="158062B3" w14:textId="77777777" w:rsidR="00C37B33" w:rsidRDefault="00C37B33" w:rsidP="00C37B33"/>
    <w:p w14:paraId="79572991" w14:textId="77777777" w:rsidR="00C37B33" w:rsidRDefault="00C37B33" w:rsidP="00C37B33">
      <w:r>
        <w:t>The current ratio is then</w:t>
      </w:r>
    </w:p>
    <w:p w14:paraId="1FE296E4" w14:textId="77777777" w:rsidR="00C37B33" w:rsidRDefault="00C37B33" w:rsidP="00C37B33"/>
    <w:p w14:paraId="52C35C01" w14:textId="77777777" w:rsidR="00C37B33" w:rsidRDefault="00C37B33" w:rsidP="00C37B33">
      <w:r>
        <w:tab/>
      </w:r>
      <w:r>
        <w:fldChar w:fldCharType="begin"/>
      </w:r>
      <w:r>
        <w:instrText xml:space="preserve"> EQ \f(I(G</w:instrText>
      </w:r>
      <w:r>
        <w:rPr>
          <w:rStyle w:val="subscript"/>
        </w:rPr>
        <w:instrText>dc</w:instrText>
      </w:r>
      <w:r>
        <w:instrText>&gt; 0),</w:instrText>
      </w:r>
      <w:r w:rsidRPr="00C37B33">
        <w:instrText xml:space="preserve"> </w:instrText>
      </w:r>
      <w:r>
        <w:instrText>I(G</w:instrText>
      </w:r>
      <w:r>
        <w:rPr>
          <w:rStyle w:val="subscript"/>
        </w:rPr>
        <w:instrText>dc</w:instrText>
      </w:r>
      <w:r>
        <w:instrText xml:space="preserve">= 0)) </w:instrText>
      </w:r>
      <w:r>
        <w:fldChar w:fldCharType="end"/>
      </w:r>
      <w:r>
        <w:t xml:space="preserve"> = 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\f(k(G</w:instrText>
      </w:r>
      <w:r>
        <w:rPr>
          <w:rStyle w:val="subscript"/>
        </w:rPr>
        <w:instrText>dc</w:instrText>
      </w:r>
      <w:r>
        <w:instrText>= 0),</w:instrText>
      </w:r>
      <w:r w:rsidRPr="00C37B33">
        <w:instrText xml:space="preserve"> </w:instrText>
      </w:r>
      <w:r>
        <w:instrText>k(G</w:instrText>
      </w:r>
      <w:r>
        <w:rPr>
          <w:rStyle w:val="subscript"/>
        </w:rPr>
        <w:instrText>dc</w:instrText>
      </w:r>
      <w:r>
        <w:instrText xml:space="preserve">&gt; 0)) </w:instrText>
      </w:r>
      <w:r>
        <w:fldChar w:fldCharType="end"/>
      </w:r>
      <w:r>
        <w:t xml:space="preserve">  =  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 w:rsidRPr="00C37B33"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>
        <w:rPr>
          <w:noProof/>
        </w:rPr>
        <w:instrText>jωC</w:instrText>
      </w:r>
      <w:r>
        <w:instrText>,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 xml:space="preserve">+ </w:instrText>
      </w:r>
      <w:r>
        <w:instrText xml:space="preserve">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. </w:t>
      </w:r>
    </w:p>
    <w:p w14:paraId="2BAD6E87" w14:textId="77777777" w:rsidR="00C37B33" w:rsidRDefault="00C37B33" w:rsidP="00C37B33"/>
    <w:p w14:paraId="3775F48E" w14:textId="77777777" w:rsidR="00C37B33" w:rsidRDefault="00C37B33" w:rsidP="00C37B33">
      <w:r>
        <w:t xml:space="preserve">But from (1.5.1a) we know that </w:t>
      </w:r>
    </w:p>
    <w:p w14:paraId="4333B850" w14:textId="77777777" w:rsidR="00C37B33" w:rsidRDefault="00C37B33" w:rsidP="00C37B33"/>
    <w:p w14:paraId="3232AEE7" w14:textId="77777777" w:rsidR="00C37B33" w:rsidRDefault="00C37B33" w:rsidP="00C37B33">
      <w:r>
        <w:tab/>
        <w:t>ξ</w:t>
      </w:r>
      <w:r>
        <w:rPr>
          <w:rStyle w:val="subscript"/>
        </w:rPr>
        <w:t xml:space="preserve">d </w:t>
      </w:r>
      <w:r>
        <w:t>≡ ε</w:t>
      </w:r>
      <w:r>
        <w:rPr>
          <w:rStyle w:val="subscript"/>
        </w:rPr>
        <w:t>d</w:t>
      </w:r>
      <w:r>
        <w:t xml:space="preserve"> - jσ</w:t>
      </w:r>
      <w:r>
        <w:rPr>
          <w:rStyle w:val="subscript"/>
        </w:rPr>
        <w:t>d</w:t>
      </w:r>
      <w:r>
        <w:t>/ω</w:t>
      </w:r>
      <w:r>
        <w:tab/>
        <w:t>=&gt;</w:t>
      </w:r>
      <w:r>
        <w:tab/>
        <w:t>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 xml:space="preserve">  = 1 - j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)(1/ω)</w:t>
      </w:r>
    </w:p>
    <w:p w14:paraId="5D6CA597" w14:textId="77777777" w:rsidR="00C37B33" w:rsidRDefault="00C37B33" w:rsidP="00C37B33"/>
    <w:p w14:paraId="2C196B3F" w14:textId="77777777" w:rsidR="00C37B33" w:rsidRDefault="00C37B33" w:rsidP="00C37B33">
      <w:r>
        <w:t>Then using (4.4.10)</w:t>
      </w:r>
    </w:p>
    <w:p w14:paraId="66341E1C" w14:textId="77777777" w:rsidR="00C37B33" w:rsidRDefault="00C37B33" w:rsidP="00C37B33"/>
    <w:p w14:paraId="78740A49" w14:textId="77777777" w:rsidR="00C37B33" w:rsidRDefault="00C37B33" w:rsidP="00C37B33">
      <w:pPr>
        <w:tabs>
          <w:tab w:val="left" w:pos="7200"/>
          <w:tab w:val="left" w:pos="7920"/>
          <w:tab w:val="right" w:pos="9270"/>
        </w:tabs>
      </w:pPr>
      <w:r>
        <w:tab/>
        <w:t>C/G</w:t>
      </w:r>
      <w:r>
        <w:rPr>
          <w:rStyle w:val="subscript"/>
        </w:rPr>
        <w:t>dc</w:t>
      </w:r>
      <w:r>
        <w:t xml:space="preserve"> = ε</w:t>
      </w:r>
      <w:r>
        <w:rPr>
          <w:rStyle w:val="subscript"/>
        </w:rPr>
        <w:t>d</w:t>
      </w:r>
      <w:r>
        <w:t>/σ</w:t>
      </w:r>
      <w:r>
        <w:rPr>
          <w:rStyle w:val="subscript"/>
        </w:rPr>
        <w:t>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7B33">
        <w:rPr>
          <w:i/>
        </w:rPr>
        <w:t>(4.4.10)</w:t>
      </w:r>
    </w:p>
    <w:p w14:paraId="16BB84DD" w14:textId="77777777" w:rsidR="00C37B33" w:rsidRPr="00C37B33" w:rsidRDefault="00C37B33" w:rsidP="00C37B33">
      <w:r>
        <w:t xml:space="preserve"> </w:t>
      </w:r>
    </w:p>
    <w:p w14:paraId="32E4CCF5" w14:textId="77777777" w:rsidR="00C37B33" w:rsidRDefault="00C37B33">
      <w:r>
        <w:t>we find that</w:t>
      </w:r>
    </w:p>
    <w:p w14:paraId="0E978F1A" w14:textId="77777777" w:rsidR="00C37B33" w:rsidRDefault="00C37B33"/>
    <w:p w14:paraId="67597F7B" w14:textId="77777777" w:rsidR="00C37B33" w:rsidRPr="00C37B33" w:rsidRDefault="00C37B33">
      <w:r>
        <w:tab/>
        <w:t>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 xml:space="preserve">  = 1 - j (G</w:t>
      </w:r>
      <w:r>
        <w:rPr>
          <w:rStyle w:val="subscript"/>
        </w:rPr>
        <w:t>dc</w:t>
      </w:r>
      <w:r>
        <w:t>/C)(1/ω)   = 1 + G</w:t>
      </w:r>
      <w:r>
        <w:rPr>
          <w:rStyle w:val="subscript"/>
        </w:rPr>
        <w:t>dc</w:t>
      </w:r>
      <w:r>
        <w:t xml:space="preserve">/(jωC) =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dc</w:instrText>
      </w:r>
      <w:r>
        <w:instrText xml:space="preserve"> + jωC,jωC) </w:instrText>
      </w:r>
      <w:r>
        <w:fldChar w:fldCharType="end"/>
      </w:r>
      <w:r>
        <w:t xml:space="preserve"> . </w:t>
      </w:r>
    </w:p>
    <w:p w14:paraId="6F7C83DF" w14:textId="77777777" w:rsidR="00C37B33" w:rsidRDefault="00C37B33"/>
    <w:p w14:paraId="16DBFB53" w14:textId="77777777" w:rsidR="00C37B33" w:rsidRDefault="00C37B33">
      <w:r>
        <w:t xml:space="preserve">Therefore our current ratio becomes, </w:t>
      </w:r>
    </w:p>
    <w:p w14:paraId="104555A1" w14:textId="77777777" w:rsidR="00C37B33" w:rsidRDefault="00C37B33"/>
    <w:p w14:paraId="4EF2B6FD" w14:textId="77777777" w:rsidR="00C37B33" w:rsidRDefault="00C37B33">
      <w:r>
        <w:tab/>
      </w:r>
      <w:r>
        <w:fldChar w:fldCharType="begin"/>
      </w:r>
      <w:r>
        <w:instrText xml:space="preserve"> EQ \f(I(G</w:instrText>
      </w:r>
      <w:r>
        <w:rPr>
          <w:rStyle w:val="subscript"/>
        </w:rPr>
        <w:instrText>dc</w:instrText>
      </w:r>
      <w:r>
        <w:instrText>&gt; 0),</w:instrText>
      </w:r>
      <w:r w:rsidRPr="00C37B33">
        <w:instrText xml:space="preserve"> </w:instrText>
      </w:r>
      <w:r>
        <w:instrText>I(G</w:instrText>
      </w:r>
      <w:r>
        <w:rPr>
          <w:rStyle w:val="subscript"/>
        </w:rPr>
        <w:instrText>dc</w:instrText>
      </w:r>
      <w:r>
        <w:instrText xml:space="preserve">= 0)) </w:instrText>
      </w:r>
      <w:r>
        <w:fldChar w:fldCharType="end"/>
      </w:r>
      <w:r>
        <w:t xml:space="preserve"> = 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 w:rsidRPr="00C37B33"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>
        <w:rPr>
          <w:noProof/>
        </w:rPr>
        <w:instrText>jωC</w:instrText>
      </w:r>
      <w:r>
        <w:instrText>,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 xml:space="preserve">+ </w:instrText>
      </w:r>
      <w:r>
        <w:instrText xml:space="preserve">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dc</w:instrText>
      </w:r>
      <w:r>
        <w:instrText xml:space="preserve"> + jωC,jωC) </w:instrText>
      </w:r>
      <w:r>
        <w:fldChar w:fldCharType="end"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>
        <w:rPr>
          <w:noProof/>
        </w:rPr>
        <w:instrText>jωC</w:instrText>
      </w:r>
      <w:r>
        <w:instrText>,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 xml:space="preserve">+ </w:instrText>
      </w:r>
      <w:r>
        <w:instrText xml:space="preserve">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>+ jωC</w:instrText>
      </w:r>
      <w:r>
        <w:instrText xml:space="preserve">,jωC) </w:instrText>
      </w:r>
      <w:r>
        <w:fldChar w:fldCharType="end"/>
      </w:r>
      <w:r>
        <w:instrText xml:space="preserve">) </w:instrText>
      </w:r>
      <w:r>
        <w:fldChar w:fldCharType="end"/>
      </w:r>
    </w:p>
    <w:p w14:paraId="5062D5E9" w14:textId="77777777" w:rsidR="00C37B33" w:rsidRDefault="00C37B33"/>
    <w:p w14:paraId="7AB528DA" w14:textId="77777777" w:rsidR="00C37B33" w:rsidRDefault="00C37B33"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</w:p>
    <w:p w14:paraId="12ED31E7" w14:textId="77777777" w:rsidR="00C37B33" w:rsidRDefault="00C37B33"/>
    <w:p w14:paraId="30A02464" w14:textId="77777777" w:rsidR="00C37B33" w:rsidRDefault="00C37B33">
      <w:r>
        <w:t>Here then is our rule:  The effect of moving from G</w:t>
      </w:r>
      <w:r>
        <w:rPr>
          <w:rStyle w:val="subscript"/>
        </w:rPr>
        <w:t>dc</w:t>
      </w:r>
      <w:r>
        <w:t xml:space="preserve"> = 0 to G</w:t>
      </w:r>
      <w:r>
        <w:rPr>
          <w:rStyle w:val="subscript"/>
        </w:rPr>
        <w:t>dc</w:t>
      </w:r>
      <w:r>
        <w:t xml:space="preserve"> &gt; 0 on the Appendix D fields is that one should take  I →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I. In other words, all the E fields become "larger" by the factor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>. Since the B fields are obtained from -jω</w:t>
      </w:r>
      <w:r w:rsidRPr="00C37B33">
        <w:rPr>
          <w:b/>
        </w:rPr>
        <w:t>B</w:t>
      </w:r>
      <w:r>
        <w:t xml:space="preserve"> = curl</w:t>
      </w:r>
      <w:r w:rsidRPr="00C37B33">
        <w:rPr>
          <w:b/>
        </w:rPr>
        <w:t>E</w:t>
      </w:r>
      <w:r>
        <w:t xml:space="preserve"> as in Section D.4, it follows that the B fields also become larger by this same factor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. </w:t>
      </w:r>
    </w:p>
    <w:p w14:paraId="0AA0D005" w14:textId="77777777" w:rsidR="00C37B33" w:rsidRDefault="00C37B33"/>
    <w:p w14:paraId="5659126D" w14:textId="77777777" w:rsidR="00C37B33" w:rsidRDefault="00C37B33">
      <w:r>
        <w:t>Another way to express this rule is this</w:t>
      </w:r>
    </w:p>
    <w:p w14:paraId="3224CBCC" w14:textId="77777777" w:rsidR="00C37B33" w:rsidRDefault="00C37B33"/>
    <w:p w14:paraId="48AB0FAD" w14:textId="77777777" w:rsidR="00C37B33" w:rsidRPr="00C37B33" w:rsidRDefault="00C37B33">
      <w:r>
        <w:tab/>
        <w:t>I  =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  <w:t>→</w:t>
      </w:r>
      <w:r>
        <w:tab/>
        <w:t>I'  = 2πa (ω/k')</w:t>
      </w:r>
      <w:r w:rsidRPr="000D5D7F">
        <w:t xml:space="preserve"> </w:t>
      </w:r>
      <w:r>
        <w:t>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 w:rsidRPr="00C37B33">
        <w:t xml:space="preserve"> </w:t>
      </w:r>
      <w:r>
        <w:t>N</w:t>
      </w:r>
      <w:r>
        <w:rPr>
          <w:rStyle w:val="subscript"/>
        </w:rPr>
        <w:t xml:space="preserve">0 </w:t>
      </w:r>
      <w:r>
        <w:tab/>
      </w:r>
      <w:r>
        <w:tab/>
      </w:r>
      <w:r>
        <w:tab/>
      </w:r>
      <w:r w:rsidRPr="00C37B33">
        <w:rPr>
          <w:i/>
        </w:rPr>
        <w:t>(D.2.31a)</w:t>
      </w:r>
    </w:p>
    <w:p w14:paraId="65852D06" w14:textId="77777777" w:rsidR="00C37B33" w:rsidRDefault="00C37B33">
      <w:r>
        <w:t>or</w:t>
      </w:r>
    </w:p>
    <w:p w14:paraId="411D1C77" w14:textId="77777777" w:rsidR="00C37B33" w:rsidRPr="00C37B33" w:rsidRDefault="00C37B33">
      <w:r>
        <w:tab/>
        <w:t>I =  (ω/k) CV</w:t>
      </w:r>
      <w:r>
        <w:tab/>
      </w:r>
      <w:r>
        <w:tab/>
        <w:t>→</w:t>
      </w:r>
      <w:r>
        <w:tab/>
        <w:t>I' =  (ω/k') CV</w:t>
      </w:r>
      <w:r>
        <w:tab/>
      </w:r>
      <w:r>
        <w:tab/>
      </w:r>
      <w:r>
        <w:tab/>
      </w:r>
      <w:r>
        <w:tab/>
      </w:r>
      <w:r>
        <w:tab/>
      </w:r>
      <w:r w:rsidRPr="00C37B33">
        <w:rPr>
          <w:i/>
        </w:rPr>
        <w:t>(D.2.31c)</w:t>
      </w:r>
      <w:r>
        <w:tab/>
      </w:r>
    </w:p>
    <w:p w14:paraId="14D9E08B" w14:textId="77777777" w:rsidR="00C37B33" w:rsidRDefault="00C37B33">
      <w:pPr>
        <w:rPr>
          <w:rStyle w:val="subscript"/>
        </w:rPr>
      </w:pPr>
    </w:p>
    <w:p w14:paraId="0587E9C6" w14:textId="77777777" w:rsidR="00C37B33" w:rsidRDefault="00C37B33">
      <w:r>
        <w:t>where I and k are for G</w:t>
      </w:r>
      <w:r>
        <w:rPr>
          <w:rStyle w:val="subscript"/>
        </w:rPr>
        <w:t>dc</w:t>
      </w:r>
      <w:r>
        <w:t>= 0, and I' and k' are for G</w:t>
      </w:r>
      <w:r>
        <w:rPr>
          <w:rStyle w:val="subscript"/>
        </w:rPr>
        <w:t>dc</w:t>
      </w:r>
      <w:r>
        <w:t xml:space="preserve"> &gt; 0. </w:t>
      </w:r>
    </w:p>
    <w:p w14:paraId="4A200A06" w14:textId="77777777" w:rsidR="00A517A3" w:rsidRDefault="00A517A3"/>
    <w:p w14:paraId="4A2D71C1" w14:textId="77777777" w:rsidR="00A517A3" w:rsidRDefault="00A517A3">
      <w:r>
        <w:t>************************************</w:t>
      </w:r>
    </w:p>
    <w:p w14:paraId="4C71D054" w14:textId="77777777" w:rsidR="00A517A3" w:rsidRDefault="00A517A3"/>
    <w:p w14:paraId="455210D7" w14:textId="77777777" w:rsidR="00A517A3" w:rsidRDefault="00A517A3">
      <w:r>
        <w:t xml:space="preserve">Now let's start over on our Paradox! </w:t>
      </w:r>
    </w:p>
    <w:p w14:paraId="785CD847" w14:textId="77777777" w:rsidR="00A517A3" w:rsidRDefault="00A517A3"/>
    <w:p w14:paraId="1CE20345" w14:textId="77777777" w:rsidR="00A517A3" w:rsidRDefault="00A517A3" w:rsidP="00A517A3">
      <w:r>
        <w:rPr>
          <w:b/>
        </w:rPr>
        <w:t>1A</w:t>
      </w:r>
      <w:r w:rsidRPr="00EC7A7D">
        <w:rPr>
          <w:b/>
        </w:rPr>
        <w:t xml:space="preserve">. On the one hand, </w:t>
      </w:r>
      <w:r>
        <w:t>I have argued in Appendix D.9 that when we change from G = 0 to G &gt; 0, the Appendix D solutions change simply by the addition of the factor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 xml:space="preserve">) to all the E and B fields and changing k to k'. For example, when G = 0 the E field solutions are, </w:t>
      </w:r>
    </w:p>
    <w:p w14:paraId="25A44210" w14:textId="77777777" w:rsidR="00A517A3" w:rsidRDefault="00A517A3" w:rsidP="00A517A3"/>
    <w:p w14:paraId="29872B0B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r>
        <w:tab/>
      </w:r>
      <w:r>
        <w:tab/>
      </w:r>
      <w:r>
        <w:tab/>
      </w:r>
      <w:r>
        <w:tab/>
        <w:t>(D.2.33)</w:t>
      </w:r>
    </w:p>
    <w:p w14:paraId="418B068F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0D877352" w14:textId="77777777" w:rsidR="00A517A3" w:rsidRPr="00821BA5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 β'r</w:t>
      </w:r>
      <w:r>
        <w:tab/>
        <w:t xml:space="preserve">   </w:t>
      </w:r>
    </w:p>
    <w:p w14:paraId="205FBC53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</w:t>
      </w:r>
      <w:r>
        <w:rPr>
          <w:rStyle w:val="subscript"/>
        </w:rPr>
        <w:t>a</w:t>
      </w:r>
      <w:r>
        <w:t xml:space="preserve"> = β'a</w:t>
      </w:r>
    </w:p>
    <w:p w14:paraId="13C88416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0E8001DC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5FD3FB6F" w14:textId="77777777" w:rsidR="00A517A3" w:rsidRDefault="00A517A3" w:rsidP="00A517A3">
      <w:r>
        <w:t>where</w:t>
      </w:r>
    </w:p>
    <w:p w14:paraId="6261B919" w14:textId="77777777" w:rsidR="00A517A3" w:rsidRDefault="00A517A3" w:rsidP="00A517A3"/>
    <w:p w14:paraId="5A06E3E0" w14:textId="77777777" w:rsidR="00A517A3" w:rsidRDefault="00A517A3" w:rsidP="00A517A3">
      <w:r>
        <w:tab/>
        <w:t>I = 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2πa (ω/k)</w:t>
      </w:r>
      <w:r w:rsidRPr="000D5D7F">
        <w:t xml:space="preserve"> </w:t>
      </w:r>
      <w:r w:rsidRPr="002437CE">
        <w:rPr>
          <w:color w:val="000000"/>
        </w:rPr>
        <w:t>(</w:t>
      </w:r>
      <w:r>
        <w:t>1/2πa) q  = (ω/k) CV</w:t>
      </w:r>
      <w:r>
        <w:tab/>
        <w:t xml:space="preserve">  .</w:t>
      </w:r>
      <w:r>
        <w:tab/>
      </w:r>
      <w:r>
        <w:tab/>
      </w:r>
      <w:r>
        <w:tab/>
      </w:r>
      <w:r>
        <w:tab/>
        <w:t>(D.2.31c)</w:t>
      </w:r>
    </w:p>
    <w:p w14:paraId="5560E283" w14:textId="77777777" w:rsidR="00A517A3" w:rsidRDefault="00A517A3" w:rsidP="00A517A3"/>
    <w:p w14:paraId="00DEA924" w14:textId="77777777" w:rsidR="00A517A3" w:rsidRDefault="00A517A3" w:rsidP="00A517A3">
      <w:r>
        <w:t>Thus, for G = 0 the E fields are</w:t>
      </w:r>
      <w:r>
        <w:tab/>
      </w:r>
    </w:p>
    <w:p w14:paraId="790B6C9E" w14:textId="77777777" w:rsidR="00A517A3" w:rsidRDefault="00A517A3" w:rsidP="00A517A3"/>
    <w:p w14:paraId="4652DF7D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 (ω/k) CV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</w:p>
    <w:p w14:paraId="7454879D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 (j/4) η</w:t>
      </w:r>
      <w:r>
        <w:rPr>
          <w:rStyle w:val="subscript"/>
        </w:rPr>
        <w:t>m</w:t>
      </w:r>
      <w:r>
        <w:t xml:space="preserve">  (ω/k) CV 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</w:p>
    <w:p w14:paraId="69E37DA1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 (1/4) η</w:t>
      </w:r>
      <w:r>
        <w:rPr>
          <w:rStyle w:val="subscript"/>
        </w:rPr>
        <w:t>m</w:t>
      </w:r>
      <w:r>
        <w:t xml:space="preserve">  (ω/k) CV 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</w:p>
    <w:p w14:paraId="57578365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5358A7D6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>and for G &gt; 0 the fields are</w:t>
      </w:r>
    </w:p>
    <w:p w14:paraId="0B2B9709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224DE307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 (1/4) η</w:t>
      </w:r>
      <w:r>
        <w:rPr>
          <w:rStyle w:val="subscript"/>
        </w:rPr>
        <w:t>m</w:t>
      </w:r>
      <w:r>
        <w:t xml:space="preserve">  (ω/k') CV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</w:p>
    <w:p w14:paraId="210B4435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 (j/4) η</w:t>
      </w:r>
      <w:r>
        <w:rPr>
          <w:rStyle w:val="subscript"/>
        </w:rPr>
        <w:t>m</w:t>
      </w:r>
      <w:r>
        <w:t xml:space="preserve">  (ω/k') CV 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</w:p>
    <w:p w14:paraId="484475BA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 (1/4) η</w:t>
      </w:r>
      <w:r>
        <w:rPr>
          <w:rStyle w:val="subscript"/>
        </w:rPr>
        <w:t>m</w:t>
      </w:r>
      <w:r>
        <w:t xml:space="preserve">  (ω/k') CV 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</w:p>
    <w:p w14:paraId="05653D8F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17F75A63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 xml:space="preserve">where k' is given by the usual formula but with G &gt; 0, whereas k is the same formula with G = 0. </w:t>
      </w:r>
    </w:p>
    <w:p w14:paraId="07534DBA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21D9902B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>The entire change can be encapsulated by saying</w:t>
      </w:r>
    </w:p>
    <w:p w14:paraId="327C92EB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701D1E48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I =  (ω/k) CV</w:t>
      </w:r>
      <w:r>
        <w:tab/>
        <w:t xml:space="preserve"> </w:t>
      </w:r>
      <w:r>
        <w:tab/>
        <w:t>→</w:t>
      </w:r>
      <w:r>
        <w:tab/>
      </w:r>
      <w:r>
        <w:tab/>
        <w:t>I =  (ω/k') CV(ξ</w:t>
      </w:r>
      <w:r>
        <w:rPr>
          <w:rStyle w:val="subscript"/>
        </w:rPr>
        <w:t>2</w:t>
      </w:r>
      <w:r>
        <w:t>/ε</w:t>
      </w:r>
      <w:r>
        <w:rPr>
          <w:rStyle w:val="subscript"/>
        </w:rPr>
        <w:t>2</w:t>
      </w:r>
      <w:r>
        <w:t>)</w:t>
      </w:r>
    </w:p>
    <w:p w14:paraId="281F92FD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5E56BDDD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>As shown above, the current ratio for making this change is:</w:t>
      </w:r>
    </w:p>
    <w:p w14:paraId="40BEABD7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6DD327CD" w14:textId="77777777" w:rsidR="00A517A3" w:rsidRP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G&gt;0</w:t>
      </w:r>
      <w:r>
        <w:t xml:space="preserve"> / I</w:t>
      </w:r>
      <w:r>
        <w:rPr>
          <w:rStyle w:val="subscript"/>
        </w:rPr>
        <w:t>G=0</w:t>
      </w:r>
      <w:r>
        <w:t xml:space="preserve">  = 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dc</w:instrText>
      </w:r>
      <w:r>
        <w:instrText xml:space="preserve"> </w:instrText>
      </w:r>
      <w:r>
        <w:rPr>
          <w:noProof/>
        </w:rPr>
        <w:instrText>+ jωC</w:instrText>
      </w:r>
      <w:r>
        <w:instrText xml:space="preserve">,jωC)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>(*)</w:t>
      </w:r>
    </w:p>
    <w:p w14:paraId="58AAD55D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2CC82E39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 w:rsidRPr="00EC7A7D">
        <w:rPr>
          <w:b/>
        </w:rPr>
        <w:t>2</w:t>
      </w:r>
      <w:r>
        <w:rPr>
          <w:b/>
        </w:rPr>
        <w:t>A</w:t>
      </w:r>
      <w:r w:rsidRPr="00EC7A7D">
        <w:rPr>
          <w:b/>
        </w:rPr>
        <w:t>. On the other hand</w:t>
      </w:r>
      <w:r>
        <w:t>, I know that</w:t>
      </w:r>
    </w:p>
    <w:p w14:paraId="16A20798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6109FF40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1/Z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</w:p>
    <w:p w14:paraId="57921A75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1B0DDD0A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t>where for low ω we have R = R</w:t>
      </w:r>
      <w:r>
        <w:rPr>
          <w:rStyle w:val="subscript"/>
        </w:rPr>
        <w:t>dc2</w:t>
      </w:r>
      <w:r>
        <w:t xml:space="preserve"> . I also know that</w:t>
      </w:r>
    </w:p>
    <w:p w14:paraId="7DE576A3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67053948" w14:textId="77777777" w:rsidR="00A517A3" w:rsidRPr="00EC7A7D" w:rsidRDefault="00A517A3" w:rsidP="00A517A3">
      <w:pPr>
        <w:tabs>
          <w:tab w:val="left" w:pos="7200"/>
          <w:tab w:val="left" w:pos="7920"/>
          <w:tab w:val="right" w:pos="9270"/>
        </w:tabs>
      </w:pPr>
      <w:r>
        <w:tab/>
        <w:t>I = V/Z</w:t>
      </w:r>
      <w:r>
        <w:rPr>
          <w:rStyle w:val="subscript"/>
        </w:rPr>
        <w:t>0</w:t>
      </w:r>
    </w:p>
    <w:p w14:paraId="4E7378EA" w14:textId="77777777" w:rsidR="00A517A3" w:rsidRDefault="00A517A3" w:rsidP="00A517A3"/>
    <w:p w14:paraId="3EF28937" w14:textId="77777777" w:rsidR="00A517A3" w:rsidRDefault="00A517A3" w:rsidP="00A517A3">
      <w:r>
        <w:t xml:space="preserve">Therefore </w:t>
      </w:r>
    </w:p>
    <w:p w14:paraId="7986E582" w14:textId="77777777" w:rsidR="00A517A3" w:rsidRDefault="00A517A3" w:rsidP="00A517A3"/>
    <w:p w14:paraId="471FA6F6" w14:textId="77777777" w:rsidR="00A517A3" w:rsidRPr="00EC7A7D" w:rsidRDefault="00A517A3" w:rsidP="00A517A3">
      <w:r>
        <w:tab/>
        <w:t xml:space="preserve">I = V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  <w:t>G &gt; 0</w:t>
      </w:r>
    </w:p>
    <w:p w14:paraId="2454F33A" w14:textId="77777777" w:rsidR="00A517A3" w:rsidRDefault="00A517A3" w:rsidP="00A517A3"/>
    <w:p w14:paraId="6A03B2F6" w14:textId="77777777" w:rsidR="00A517A3" w:rsidRDefault="00A517A3" w:rsidP="00A517A3">
      <w:r>
        <w:t>For G = 0 this reads</w:t>
      </w:r>
    </w:p>
    <w:p w14:paraId="2AF57EBB" w14:textId="77777777" w:rsidR="00A517A3" w:rsidRDefault="00A517A3" w:rsidP="00A517A3"/>
    <w:p w14:paraId="270B8CF9" w14:textId="77777777" w:rsidR="00A517A3" w:rsidRPr="00EC7A7D" w:rsidRDefault="00A517A3" w:rsidP="00A517A3">
      <w:r>
        <w:tab/>
        <w:t xml:space="preserve">I = V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  <w:t>G = 0</w:t>
      </w:r>
    </w:p>
    <w:p w14:paraId="012BF96A" w14:textId="77777777" w:rsidR="00A517A3" w:rsidRDefault="00A517A3" w:rsidP="00A517A3"/>
    <w:p w14:paraId="0F0BF987" w14:textId="77777777" w:rsidR="00A517A3" w:rsidRDefault="00A517A3" w:rsidP="00A517A3">
      <w:r>
        <w:t>The ratio by which I increases is this:</w:t>
      </w:r>
    </w:p>
    <w:p w14:paraId="5970755A" w14:textId="77777777" w:rsidR="00A517A3" w:rsidRDefault="00A517A3" w:rsidP="00A517A3"/>
    <w:p w14:paraId="4A52E3B6" w14:textId="77777777" w:rsidR="00A517A3" w:rsidRPr="00EC7A7D" w:rsidRDefault="00A517A3" w:rsidP="00A517A3">
      <w:r>
        <w:tab/>
        <w:t>I</w:t>
      </w:r>
      <w:r>
        <w:rPr>
          <w:rStyle w:val="subscript"/>
        </w:rPr>
        <w:t>G&gt;0</w:t>
      </w:r>
      <w:r>
        <w:t xml:space="preserve"> / I</w:t>
      </w:r>
      <w:r>
        <w:rPr>
          <w:rStyle w:val="subscript"/>
        </w:rPr>
        <w:t>G=0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 + 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/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\f(G+jωC,jωC) </w:instrText>
      </w:r>
      <w:r>
        <w:fldChar w:fldCharType="end"/>
      </w:r>
      <w:r>
        <w:instrText xml:space="preserve">) </w:instrText>
      </w:r>
      <w:r>
        <w:fldChar w:fldCharType="end"/>
      </w:r>
      <w:r w:rsidR="00F834C2">
        <w:t xml:space="preserve"> = </w:t>
      </w:r>
      <w:r w:rsidR="00F834C2">
        <w:fldChar w:fldCharType="begin"/>
      </w:r>
      <w:r w:rsidR="00F834C2">
        <w:instrText xml:space="preserve"> EQ \r(</w:instrText>
      </w:r>
      <w:r w:rsidR="00F834C2" w:rsidRPr="00032E68">
        <w:rPr>
          <w:color w:val="000000"/>
        </w:rPr>
        <w:instrText>ξ</w:instrText>
      </w:r>
      <w:r w:rsidR="00F834C2" w:rsidRPr="00032E68">
        <w:rPr>
          <w:rStyle w:val="subscript"/>
          <w:color w:val="000000"/>
        </w:rPr>
        <w:instrText>d</w:instrText>
      </w:r>
      <w:r w:rsidR="00F834C2" w:rsidRPr="00032E68">
        <w:rPr>
          <w:color w:val="000000"/>
        </w:rPr>
        <w:instrText>/ε</w:instrText>
      </w:r>
      <w:r w:rsidR="00F834C2" w:rsidRPr="00032E68">
        <w:rPr>
          <w:rStyle w:val="subscript"/>
          <w:color w:val="000000"/>
        </w:rPr>
        <w:instrText>d</w:instrText>
      </w:r>
      <w:r w:rsidR="00F834C2">
        <w:instrText xml:space="preserve">) </w:instrText>
      </w:r>
      <w:r w:rsidR="00F834C2">
        <w:fldChar w:fldCharType="end"/>
      </w:r>
      <w:r>
        <w:tab/>
      </w:r>
      <w:r>
        <w:tab/>
        <w:t>(**)</w:t>
      </w:r>
    </w:p>
    <w:p w14:paraId="68F68F63" w14:textId="77777777" w:rsidR="00A517A3" w:rsidRPr="00A517A3" w:rsidRDefault="00A517A3" w:rsidP="00A517A3">
      <w:pPr>
        <w:tabs>
          <w:tab w:val="left" w:pos="7200"/>
          <w:tab w:val="left" w:pos="7920"/>
          <w:tab w:val="right" w:pos="9270"/>
        </w:tabs>
      </w:pPr>
    </w:p>
    <w:p w14:paraId="55E7B3BD" w14:textId="77777777" w:rsidR="00A517A3" w:rsidRDefault="00A517A3" w:rsidP="00A517A3">
      <w:pPr>
        <w:tabs>
          <w:tab w:val="left" w:pos="7200"/>
          <w:tab w:val="left" w:pos="7920"/>
          <w:tab w:val="right" w:pos="9270"/>
        </w:tabs>
      </w:pPr>
      <w:r>
        <w:rPr>
          <w:b/>
        </w:rPr>
        <w:t>3A</w:t>
      </w:r>
      <w:r w:rsidRPr="00EC7A7D">
        <w:rPr>
          <w:b/>
        </w:rPr>
        <w:t xml:space="preserve">. </w:t>
      </w:r>
      <w:r>
        <w:rPr>
          <w:b/>
        </w:rPr>
        <w:t xml:space="preserve">The Paradox Resolved:   </w:t>
      </w:r>
      <w:r>
        <w:t xml:space="preserve"> Comparing these two results (*) and (**), we see that they are exactly the same and thus there is no paradox! </w:t>
      </w:r>
    </w:p>
    <w:p w14:paraId="34E72D48" w14:textId="77777777" w:rsidR="00A517A3" w:rsidRDefault="00A517A3"/>
    <w:p w14:paraId="23C0F1E8" w14:textId="77777777" w:rsidR="00A517A3" w:rsidRDefault="00A517A3">
      <w:r>
        <w:t xml:space="preserve">Comments:  this business with the symbol I is quite confusing. It appears in my second summary of the E fields in (D.2.33) for example. The problem is that k also appears in these formulas, and you have to remember to take k → k'. so the fields in general </w:t>
      </w:r>
      <w:r w:rsidRPr="00A517A3">
        <w:rPr>
          <w:i/>
        </w:rPr>
        <w:t>do not</w:t>
      </w:r>
      <w:r>
        <w:t xml:space="preserve"> do a simple scaling! For example,. </w:t>
      </w:r>
    </w:p>
    <w:p w14:paraId="3C0D2773" w14:textId="77777777" w:rsidR="00A517A3" w:rsidRDefault="00A517A3"/>
    <w:p w14:paraId="5FAF3C45" w14:textId="77777777" w:rsidR="00A517A3" w:rsidRDefault="00A517A3" w:rsidP="00A517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  <w:t>R</w:t>
      </w:r>
      <w:r>
        <w:rPr>
          <w:rStyle w:val="subscript"/>
        </w:rPr>
        <w:t xml:space="preserve">dc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(D.2.33)</w:t>
      </w:r>
    </w:p>
    <w:p w14:paraId="60A80692" w14:textId="77777777" w:rsidR="00A517A3" w:rsidRDefault="00A517A3" w:rsidP="00A517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910F146" w14:textId="77777777" w:rsidR="00A517A3" w:rsidRPr="00821BA5" w:rsidRDefault="00A517A3" w:rsidP="00A517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 =  β'r</w:t>
      </w:r>
      <w:r>
        <w:tab/>
        <w:t xml:space="preserve">   </w:t>
      </w:r>
    </w:p>
    <w:p w14:paraId="0A04C2EE" w14:textId="77777777" w:rsidR="00A517A3" w:rsidRDefault="00A517A3" w:rsidP="00A517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r</w:t>
      </w:r>
      <w:r>
        <w:t>(r,m)  = (j/4)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x</w:t>
      </w:r>
      <w:r>
        <w:rPr>
          <w:rStyle w:val="subscript"/>
        </w:rPr>
        <w:t>a</w:t>
      </w:r>
      <w:r>
        <w:t xml:space="preserve"> = β'a</w:t>
      </w:r>
    </w:p>
    <w:p w14:paraId="73B6D649" w14:textId="77777777" w:rsidR="00A517A3" w:rsidRDefault="00A517A3" w:rsidP="00A517A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θ</w:t>
      </w:r>
      <w:r>
        <w:t>(r,m)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(ak)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>m</w:t>
      </w:r>
      <w:r>
        <w:tab/>
      </w:r>
      <w:r>
        <w:tab/>
        <w:t>h</w:t>
      </w:r>
      <w:r>
        <w:rPr>
          <w:rStyle w:val="subscript"/>
        </w:rPr>
        <w:t>m</w:t>
      </w:r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4847A6B4" w14:textId="77777777" w:rsidR="00A517A3" w:rsidRDefault="00A517A3"/>
    <w:p w14:paraId="7FD32EB7" w14:textId="77777777" w:rsidR="00A517A3" w:rsidRDefault="00A517A3">
      <w:r>
        <w:t>There is a k hidden inside the f</w:t>
      </w:r>
      <w:r>
        <w:rPr>
          <w:rStyle w:val="subscript"/>
        </w:rPr>
        <w:t>m</w:t>
      </w:r>
      <w:r>
        <w:t xml:space="preserve"> factors for example, and k → k'. There are also some explicit k values sitting there, and they too must do k→ k'.  NOW, if we think of </w:t>
      </w:r>
    </w:p>
    <w:p w14:paraId="63B40ED3" w14:textId="77777777" w:rsidR="00A517A3" w:rsidRDefault="00A517A3"/>
    <w:p w14:paraId="0DA9A7AC" w14:textId="77777777" w:rsidR="00A517A3" w:rsidRDefault="00A517A3">
      <w:r>
        <w:tab/>
        <w:t>I = (ω/k) CV</w:t>
      </w:r>
    </w:p>
    <w:p w14:paraId="40921DFE" w14:textId="77777777" w:rsidR="00A517A3" w:rsidRDefault="00A517A3"/>
    <w:p w14:paraId="40956F11" w14:textId="77777777" w:rsidR="00A517A3" w:rsidRDefault="00A517A3">
      <w:r>
        <w:t>then there is no N</w:t>
      </w:r>
      <w:r>
        <w:rPr>
          <w:rStyle w:val="subscript"/>
        </w:rPr>
        <w:t>0</w:t>
      </w:r>
      <w:r>
        <w:t xml:space="preserve"> appearing, so our only rule is to take k→k' I guess. That in itself creates the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factor in going I → I', since ω and V and C don't change. </w:t>
      </w:r>
    </w:p>
    <w:p w14:paraId="3FD2B831" w14:textId="77777777" w:rsidR="00A517A3" w:rsidRDefault="00A517A3"/>
    <w:p w14:paraId="11F1018D" w14:textId="77777777" w:rsidR="00A517A3" w:rsidRDefault="00A517A3">
      <w:r>
        <w:t xml:space="preserve">But the problem is that I always just write k as k, and its value then goes in through the formula when I eventually apply the k(ω) formula. So this is all very confusing and needs to be cleaned up !!! </w:t>
      </w:r>
    </w:p>
    <w:p w14:paraId="65D53837" w14:textId="77777777" w:rsidR="00F834C2" w:rsidRDefault="00F834C2"/>
    <w:p w14:paraId="3FDA8673" w14:textId="77777777" w:rsidR="00F834C2" w:rsidRDefault="00F834C2">
      <w:r>
        <w:t xml:space="preserve">It is true that the actual physical current in the wire increases by the factor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. </w:t>
      </w:r>
    </w:p>
    <w:p w14:paraId="3D64B5E8" w14:textId="77777777" w:rsidR="00F834C2" w:rsidRDefault="00F834C2"/>
    <w:p w14:paraId="5BA34DBC" w14:textId="77777777" w:rsidR="00F834C2" w:rsidRDefault="00F834C2">
      <w:r>
        <w:t xml:space="preserve">Next day 10.6.14.  I am now thinking about how to rewrite the text after (D.9.24). Several possibilities: </w:t>
      </w:r>
    </w:p>
    <w:p w14:paraId="22EA17F0" w14:textId="77777777" w:rsidR="00F834C2" w:rsidRDefault="00F834C2"/>
    <w:p w14:paraId="09A52895" w14:textId="77777777" w:rsidR="00F834C2" w:rsidRDefault="00F834C2">
      <w:pPr>
        <w:rPr>
          <w:color w:val="000000"/>
        </w:rPr>
      </w:pPr>
      <w:r>
        <w:t xml:space="preserve">1. If I don't distinguish the change in k as k', then (D.9.24) is extremely unclear. You get the impression that the current changes by the full factor </w:t>
      </w:r>
      <w:r>
        <w:rPr>
          <w:color w:val="000000"/>
        </w:rPr>
        <w:t>(</w:t>
      </w:r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>.  I could say</w:t>
      </w:r>
    </w:p>
    <w:p w14:paraId="2012A02B" w14:textId="77777777" w:rsidR="00F834C2" w:rsidRDefault="00F834C2">
      <w:pPr>
        <w:rPr>
          <w:color w:val="000000"/>
        </w:rPr>
      </w:pPr>
    </w:p>
    <w:p w14:paraId="05974267" w14:textId="77777777" w:rsidR="00F834C2" w:rsidRDefault="00F834C2" w:rsidP="00F834C2">
      <w:pPr>
        <w:tabs>
          <w:tab w:val="left" w:pos="7200"/>
          <w:tab w:val="left" w:pos="7920"/>
          <w:tab w:val="right" w:pos="9270"/>
        </w:tabs>
      </w:pPr>
      <w:r>
        <w:tab/>
        <w:t>I =  2πaN</w:t>
      </w:r>
      <w:r>
        <w:rPr>
          <w:rStyle w:val="subscript"/>
        </w:rPr>
        <w:t>0</w:t>
      </w:r>
      <w:r>
        <w:t>(ω/k)   →    I' =  2πaN</w:t>
      </w:r>
      <w:r>
        <w:rPr>
          <w:rStyle w:val="subscript"/>
        </w:rPr>
        <w:t>0</w:t>
      </w:r>
      <w:r>
        <w:t>(ω/k')</w:t>
      </w:r>
      <w:r w:rsidRPr="002831ED">
        <w:rPr>
          <w:color w:val="000000"/>
        </w:rPr>
        <w:t xml:space="preserve"> </w:t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(D.9.24)</w:t>
      </w:r>
    </w:p>
    <w:p w14:paraId="16DB266A" w14:textId="77777777" w:rsidR="00F834C2" w:rsidRDefault="00F834C2" w:rsidP="00F834C2">
      <w:pPr>
        <w:tabs>
          <w:tab w:val="left" w:pos="7200"/>
          <w:tab w:val="left" w:pos="7920"/>
          <w:tab w:val="right" w:pos="9270"/>
        </w:tabs>
      </w:pPr>
    </w:p>
    <w:p w14:paraId="705D5E70" w14:textId="77777777" w:rsidR="00F834C2" w:rsidRPr="002831ED" w:rsidRDefault="00F834C2" w:rsidP="00F834C2">
      <w:pPr>
        <w:tabs>
          <w:tab w:val="left" w:pos="7200"/>
          <w:tab w:val="left" w:pos="7920"/>
          <w:tab w:val="right" w:pos="9270"/>
        </w:tabs>
      </w:pPr>
      <w:r>
        <w:t xml:space="preserve">where k applies to the G = 0 situation and k' to the G&gt;0 situation. But then I have to segue to the notion that k is not a fixed constant, but k = k(ω) = our formula, and then k' ≠ k. The prime might be too lightweight. </w:t>
      </w:r>
    </w:p>
    <w:p w14:paraId="48FCD5CA" w14:textId="77777777" w:rsidR="00F834C2" w:rsidRPr="00A517A3" w:rsidRDefault="00F834C2"/>
    <w:sectPr w:rsidR="00F834C2" w:rsidRPr="00A517A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80EAB" w14:textId="77777777" w:rsidR="00DB50D2" w:rsidRDefault="00DB50D2">
      <w:r>
        <w:separator/>
      </w:r>
    </w:p>
  </w:endnote>
  <w:endnote w:type="continuationSeparator" w:id="0">
    <w:p w14:paraId="494C2C0E" w14:textId="77777777" w:rsidR="00DB50D2" w:rsidRDefault="00DB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10A9" w14:textId="77777777" w:rsidR="00834BB4" w:rsidRDefault="00834BB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25ED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9E97" w14:textId="77777777" w:rsidR="00DB50D2" w:rsidRDefault="00DB50D2">
      <w:r>
        <w:separator/>
      </w:r>
    </w:p>
  </w:footnote>
  <w:footnote w:type="continuationSeparator" w:id="0">
    <w:p w14:paraId="33411E98" w14:textId="77777777" w:rsidR="00DB50D2" w:rsidRDefault="00DB5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617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4D02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4BB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17A3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6176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7B33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50D2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6540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25ED"/>
    <w:rsid w:val="00EA5ADB"/>
    <w:rsid w:val="00EB3884"/>
    <w:rsid w:val="00EB59F7"/>
    <w:rsid w:val="00EB621A"/>
    <w:rsid w:val="00EC0C35"/>
    <w:rsid w:val="00EC0F7A"/>
    <w:rsid w:val="00EC21A9"/>
    <w:rsid w:val="00EC7A7D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34C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28EF70"/>
  <w15:chartTrackingRefBased/>
  <w15:docId w15:val="{0D50EE04-BBAB-4826-AF68-72FBEF30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EC7A7D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2301</Words>
  <Characters>8356</Characters>
  <Application>Microsoft Office Word</Application>
  <DocSecurity>4</DocSecurity>
  <Lines>348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2026-09-06T23:57:00Z</dcterms:created>
  <dcterms:modified xsi:type="dcterms:W3CDTF">2026-09-06T23:57:00Z</dcterms:modified>
</cp:coreProperties>
</file>