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F6FEA" w14:textId="77777777" w:rsidR="00C41E2C" w:rsidRPr="009076AE" w:rsidRDefault="009076AE">
      <w:pPr>
        <w:rPr>
          <w:color w:val="FF0000"/>
        </w:rPr>
      </w:pPr>
      <w:r>
        <w:rPr>
          <w:color w:val="FF0000"/>
        </w:rPr>
        <w:t>T</w:t>
      </w:r>
      <w:r w:rsidRPr="009076AE">
        <w:rPr>
          <w:color w:val="FF0000"/>
        </w:rPr>
        <w:t xml:space="preserve">his was installed on 5/7/14. </w:t>
      </w:r>
    </w:p>
    <w:p w14:paraId="1625512E" w14:textId="77777777" w:rsidR="009076AE" w:rsidRDefault="009076AE">
      <w:pPr>
        <w:rPr>
          <w:b/>
        </w:rPr>
      </w:pPr>
    </w:p>
    <w:p w14:paraId="30A81E24" w14:textId="77777777" w:rsidR="00A87949" w:rsidRPr="00A87949" w:rsidRDefault="00A87949">
      <w:pPr>
        <w:rPr>
          <w:b/>
        </w:rPr>
      </w:pPr>
      <w:r w:rsidRPr="00A87949">
        <w:rPr>
          <w:b/>
        </w:rPr>
        <w:t>Appendix M:  Why the transverse vector potential A</w:t>
      </w:r>
      <w:r>
        <w:rPr>
          <w:rStyle w:val="subscript"/>
        </w:rPr>
        <w:t>t</w:t>
      </w:r>
      <w:r w:rsidRPr="00A87949">
        <w:rPr>
          <w:b/>
        </w:rPr>
        <w:t xml:space="preserve"> is</w:t>
      </w:r>
      <w:r w:rsidR="00AD3A9E">
        <w:rPr>
          <w:b/>
        </w:rPr>
        <w:t xml:space="preserve"> small for a transmission line</w:t>
      </w:r>
    </w:p>
    <w:p w14:paraId="3C99090B" w14:textId="77777777" w:rsidR="00A87949" w:rsidRDefault="00A87949"/>
    <w:p w14:paraId="55FCCD27" w14:textId="77777777" w:rsidR="00A87949" w:rsidRDefault="00AD3A9E" w:rsidP="003773C7">
      <w:pPr>
        <w:tabs>
          <w:tab w:val="left" w:pos="7200"/>
          <w:tab w:val="left" w:pos="7920"/>
          <w:tab w:val="right" w:pos="9270"/>
        </w:tabs>
      </w:pPr>
      <w:r>
        <w:rPr>
          <w:b/>
        </w:rPr>
        <w:t>Claim</w:t>
      </w:r>
      <w:r w:rsidR="00A87949" w:rsidRPr="003651D3">
        <w:rPr>
          <w:b/>
        </w:rPr>
        <w:t xml:space="preserve">: </w:t>
      </w:r>
      <w:r w:rsidR="00A87949">
        <w:t xml:space="preserve"> In the King gauge, the transverse vector potential </w:t>
      </w:r>
      <w:r w:rsidR="00A87949" w:rsidRPr="003651D3">
        <w:rPr>
          <w:b/>
        </w:rPr>
        <w:t>A</w:t>
      </w:r>
      <w:r w:rsidR="00A87949">
        <w:rPr>
          <w:rStyle w:val="subscript"/>
        </w:rPr>
        <w:t>t</w:t>
      </w:r>
      <w:r w:rsidR="00A87949">
        <w:t xml:space="preserve"> may be neglected. </w:t>
      </w:r>
      <w:r w:rsidR="00A87949">
        <w:tab/>
      </w:r>
      <w:r w:rsidR="00A87949">
        <w:tab/>
      </w:r>
      <w:r w:rsidR="00A87949">
        <w:tab/>
        <w:t>(M.1)</w:t>
      </w:r>
    </w:p>
    <w:p w14:paraId="5E57290F" w14:textId="77777777" w:rsidR="009331F2" w:rsidRDefault="009331F2" w:rsidP="003773C7">
      <w:pPr>
        <w:tabs>
          <w:tab w:val="left" w:pos="7200"/>
          <w:tab w:val="left" w:pos="7920"/>
          <w:tab w:val="right" w:pos="9270"/>
        </w:tabs>
      </w:pPr>
    </w:p>
    <w:p w14:paraId="50CF00C3" w14:textId="77777777" w:rsidR="004D0851" w:rsidRDefault="009331F2" w:rsidP="009331F2">
      <w:r>
        <w:t xml:space="preserve">The vector potential </w:t>
      </w:r>
      <w:r w:rsidR="004D0851">
        <w:t>is</w:t>
      </w:r>
      <w:r>
        <w:t xml:space="preserve"> written below as </w:t>
      </w:r>
      <w:r w:rsidRPr="00A87949">
        <w:rPr>
          <w:b/>
        </w:rPr>
        <w:t>A</w:t>
      </w:r>
      <w:r>
        <w:rPr>
          <w:rStyle w:val="subscript"/>
        </w:rPr>
        <w:t>t</w:t>
      </w:r>
      <w:r>
        <w:t xml:space="preserve"> =  </w:t>
      </w:r>
      <w:r>
        <w:rPr>
          <w:rFonts w:ascii="Lucida Sans Unicode" w:hAnsi="Lucida Sans Unicode" w:cs="Lucida Sans Unicode"/>
          <w:sz w:val="32"/>
        </w:rPr>
        <w:t>∫</w:t>
      </w:r>
      <w:r>
        <w:rPr>
          <w:rStyle w:val="subscript"/>
        </w:rPr>
        <w:t>conductors</w:t>
      </w:r>
      <w:r>
        <w:t xml:space="preserve"> dxdy </w:t>
      </w:r>
      <w:r w:rsidRPr="00A87949">
        <w:rPr>
          <w:b/>
        </w:rPr>
        <w:t>J</w:t>
      </w:r>
      <w:r>
        <w:rPr>
          <w:rStyle w:val="subscript"/>
        </w:rPr>
        <w:t>t</w:t>
      </w:r>
      <w:r>
        <w:t xml:space="preserve">(x,y) * (stuff). </w:t>
      </w:r>
    </w:p>
    <w:p w14:paraId="305D0A4A" w14:textId="77777777" w:rsidR="009331F2" w:rsidRDefault="004D0851" w:rsidP="009331F2">
      <w:r>
        <w:t xml:space="preserve">We shall make the following three claims: </w:t>
      </w:r>
    </w:p>
    <w:p w14:paraId="7C607D5D" w14:textId="77777777" w:rsidR="004D0851" w:rsidRDefault="004D0851" w:rsidP="009331F2"/>
    <w:p w14:paraId="1CB659BD" w14:textId="77777777" w:rsidR="004D0851" w:rsidRPr="004D0851" w:rsidRDefault="004D0851" w:rsidP="009331F2">
      <w:r>
        <w:tab/>
        <w:t xml:space="preserve">(1) | </w:t>
      </w:r>
      <w:r w:rsidRPr="004D0851">
        <w:rPr>
          <w:b/>
        </w:rPr>
        <w:t>J</w:t>
      </w:r>
      <w:r>
        <w:rPr>
          <w:rStyle w:val="subscript"/>
        </w:rPr>
        <w:t>t</w:t>
      </w:r>
      <w:r>
        <w:t xml:space="preserve"> |  &lt; 10</w:t>
      </w:r>
      <w:r>
        <w:rPr>
          <w:rStyle w:val="superscript"/>
        </w:rPr>
        <w:t>-3</w:t>
      </w:r>
      <w:r>
        <w:t xml:space="preserve"> |J</w:t>
      </w:r>
      <w:r>
        <w:rPr>
          <w:rStyle w:val="subscript"/>
        </w:rPr>
        <w:t>z</w:t>
      </w:r>
      <w:r>
        <w:t xml:space="preserve">|  for f = 0 Hz to 1000 GHz  (which is to say: "transverse currents are small inside </w:t>
      </w:r>
      <w:r>
        <w:tab/>
      </w:r>
      <w:r>
        <w:tab/>
      </w:r>
      <w:r>
        <w:tab/>
        <w:t>the conductors")</w:t>
      </w:r>
      <w:r>
        <w:tab/>
      </w:r>
      <w:r>
        <w:tab/>
      </w:r>
      <w:r>
        <w:tab/>
      </w:r>
      <w:r>
        <w:tab/>
      </w:r>
      <w:r>
        <w:tab/>
      </w:r>
      <w:r>
        <w:tab/>
      </w:r>
      <w:r>
        <w:tab/>
      </w:r>
      <w:r>
        <w:tab/>
      </w:r>
      <w:r>
        <w:tab/>
      </w:r>
      <w:r w:rsidRPr="004D0851">
        <w:rPr>
          <w:i/>
        </w:rPr>
        <w:t>(M.13)</w:t>
      </w:r>
    </w:p>
    <w:p w14:paraId="1A9D725E" w14:textId="77777777" w:rsidR="004D0851" w:rsidRDefault="004D0851" w:rsidP="009331F2">
      <w:r>
        <w:tab/>
        <w:t xml:space="preserve">(2)  in the </w:t>
      </w:r>
      <w:r w:rsidRPr="004D0851">
        <w:rPr>
          <w:b/>
        </w:rPr>
        <w:t>A</w:t>
      </w:r>
      <w:r>
        <w:rPr>
          <w:rStyle w:val="subscript"/>
        </w:rPr>
        <w:t>t</w:t>
      </w:r>
      <w:r>
        <w:t xml:space="preserve"> integral there is a cancellation effect not present in the A</w:t>
      </w:r>
      <w:r>
        <w:rPr>
          <w:rStyle w:val="subscript"/>
        </w:rPr>
        <w:t>z</w:t>
      </w:r>
      <w:r>
        <w:t xml:space="preserve"> integral </w:t>
      </w:r>
    </w:p>
    <w:p w14:paraId="2539374C" w14:textId="77777777" w:rsidR="004D0851" w:rsidRPr="004D0851" w:rsidRDefault="004D0851" w:rsidP="009331F2">
      <w:pPr>
        <w:rPr>
          <w:i/>
        </w:rPr>
      </w:pPr>
      <w:r>
        <w:tab/>
      </w:r>
      <w:r>
        <w:tab/>
        <w:t xml:space="preserve">which in effect reduces </w:t>
      </w:r>
      <w:r w:rsidRPr="004D0851">
        <w:rPr>
          <w:b/>
        </w:rPr>
        <w:t>A</w:t>
      </w:r>
      <w:r>
        <w:rPr>
          <w:rStyle w:val="subscript"/>
        </w:rPr>
        <w:t>t</w:t>
      </w:r>
      <w:r>
        <w:t xml:space="preserve"> by a factor of 10 (ballpark) relative to A</w:t>
      </w:r>
      <w:r>
        <w:rPr>
          <w:rStyle w:val="subscript"/>
        </w:rPr>
        <w:t>z</w:t>
      </w:r>
      <w:r>
        <w:t xml:space="preserve"> .</w:t>
      </w:r>
      <w:r>
        <w:tab/>
      </w:r>
      <w:r>
        <w:tab/>
      </w:r>
      <w:r>
        <w:tab/>
      </w:r>
      <w:r w:rsidRPr="004D0851">
        <w:rPr>
          <w:i/>
        </w:rPr>
        <w:t>(M.14)</w:t>
      </w:r>
    </w:p>
    <w:p w14:paraId="1F0B2C76" w14:textId="77777777" w:rsidR="0083138B" w:rsidRDefault="004D0851" w:rsidP="0083138B">
      <w:r>
        <w:tab/>
        <w:t>(3) the net ballpark result is that |</w:t>
      </w:r>
      <w:r>
        <w:rPr>
          <w:b/>
        </w:rPr>
        <w:t>A</w:t>
      </w:r>
      <w:r>
        <w:rPr>
          <w:rStyle w:val="subscript"/>
        </w:rPr>
        <w:t>t</w:t>
      </w:r>
      <w:r>
        <w:t>|  &lt; 10</w:t>
      </w:r>
      <w:r>
        <w:rPr>
          <w:rStyle w:val="superscript"/>
        </w:rPr>
        <w:t>-4</w:t>
      </w:r>
      <w:r>
        <w:t xml:space="preserve"> |A</w:t>
      </w:r>
      <w:r>
        <w:rPr>
          <w:rStyle w:val="subscript"/>
        </w:rPr>
        <w:t>z</w:t>
      </w:r>
      <w:r>
        <w:t>|  for f = 0 Hz to 1000 GHz</w:t>
      </w:r>
      <w:r>
        <w:tab/>
      </w:r>
      <w:r>
        <w:tab/>
      </w:r>
      <w:r>
        <w:tab/>
      </w:r>
      <w:r w:rsidR="0083138B">
        <w:tab/>
      </w:r>
      <w:r w:rsidR="0083138B">
        <w:tab/>
        <w:t xml:space="preserve">      which supports the opening claim (M.1) above. </w:t>
      </w:r>
      <w:r w:rsidR="0083138B">
        <w:tab/>
      </w:r>
      <w:r w:rsidR="0083138B">
        <w:tab/>
      </w:r>
      <w:r w:rsidR="0083138B">
        <w:tab/>
      </w:r>
      <w:r w:rsidR="0083138B">
        <w:tab/>
      </w:r>
      <w:r w:rsidR="0083138B">
        <w:tab/>
      </w:r>
      <w:r w:rsidR="0083138B">
        <w:tab/>
      </w:r>
      <w:r w:rsidR="0083138B" w:rsidRPr="004D0851">
        <w:rPr>
          <w:i/>
        </w:rPr>
        <w:t>(M.22)</w:t>
      </w:r>
    </w:p>
    <w:p w14:paraId="0AB57A25" w14:textId="77777777" w:rsidR="00A87949" w:rsidRDefault="00A87949" w:rsidP="00A87949"/>
    <w:p w14:paraId="6F1B97A8" w14:textId="77777777" w:rsidR="00A87949" w:rsidRDefault="00A87949" w:rsidP="00A87949">
      <w:r>
        <w:t xml:space="preserve">According to (1.5.9) one can express the King gauge vector potential at all points in space in terms of the currents in the transmission line conductors in this manner, </w:t>
      </w:r>
    </w:p>
    <w:p w14:paraId="10960D68" w14:textId="77777777" w:rsidR="00A87949" w:rsidRDefault="00A87949" w:rsidP="00A87949"/>
    <w:p w14:paraId="678D0E8B" w14:textId="77777777" w:rsidR="00A87949" w:rsidRDefault="00A87949" w:rsidP="007B1C76">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2973DA71" w14:textId="77777777" w:rsidR="00A87949" w:rsidRDefault="00A87949" w:rsidP="00A87949">
      <w:pPr>
        <w:rPr>
          <w:i/>
          <w:color w:val="000000"/>
        </w:rPr>
      </w:pPr>
    </w:p>
    <w:p w14:paraId="5C8FE2C3" w14:textId="77777777" w:rsidR="00A87949" w:rsidRPr="00A87949" w:rsidRDefault="00A87949" w:rsidP="00A87949">
      <w:r>
        <w:t>where Σ</w:t>
      </w:r>
      <w:r>
        <w:rPr>
          <w:rStyle w:val="subscript"/>
        </w:rPr>
        <w:t>i</w:t>
      </w:r>
      <w:r>
        <w:t xml:space="preserve"> is </w:t>
      </w:r>
      <w:r w:rsidR="001246E0">
        <w:t xml:space="preserve">a sum </w:t>
      </w:r>
      <w:r>
        <w:t>over all the conductors, and β</w:t>
      </w:r>
      <w:r>
        <w:rPr>
          <w:rStyle w:val="subscript"/>
        </w:rPr>
        <w:t>d</w:t>
      </w:r>
      <w:r>
        <w:t xml:space="preserve"> is t</w:t>
      </w:r>
      <w:r w:rsidR="001246E0">
        <w:t>he wavenumber in the dielectric.</w:t>
      </w:r>
      <w:r>
        <w:t xml:space="preserve"> Therefore, the transverse part </w:t>
      </w:r>
      <w:r w:rsidRPr="0009766F">
        <w:rPr>
          <w:b/>
        </w:rPr>
        <w:t>A</w:t>
      </w:r>
      <w:r>
        <w:rPr>
          <w:rStyle w:val="subscript"/>
        </w:rPr>
        <w:t>t</w:t>
      </w:r>
      <w:r>
        <w:t xml:space="preserve"> may be written as an integral of the transverse </w:t>
      </w:r>
      <w:r w:rsidR="0083138B">
        <w:t xml:space="preserve">conductor </w:t>
      </w:r>
      <w:r>
        <w:t>currents</w:t>
      </w:r>
      <w:r w:rsidRPr="003651D3">
        <w:rPr>
          <w:b/>
        </w:rPr>
        <w:t xml:space="preserve"> </w:t>
      </w:r>
      <w:r>
        <w:rPr>
          <w:b/>
        </w:rPr>
        <w:t>J</w:t>
      </w:r>
      <w:r>
        <w:rPr>
          <w:rStyle w:val="subscript"/>
        </w:rPr>
        <w:t>t,i</w:t>
      </w:r>
      <w:r>
        <w:t xml:space="preserve"> :</w:t>
      </w:r>
    </w:p>
    <w:p w14:paraId="16FB3825" w14:textId="77777777" w:rsidR="00A87949" w:rsidRDefault="00A87949" w:rsidP="00A87949"/>
    <w:p w14:paraId="3EA5AD19" w14:textId="77777777" w:rsidR="00A87949" w:rsidRPr="00A87949" w:rsidRDefault="00A87949" w:rsidP="007B1C76">
      <w:pPr>
        <w:tabs>
          <w:tab w:val="left" w:pos="7200"/>
          <w:tab w:val="left" w:pos="7920"/>
          <w:tab w:val="right" w:pos="9270"/>
        </w:tabs>
      </w:pPr>
      <w:bookmarkStart w:id="0" w:name="OLE_LINK1"/>
      <w:bookmarkStart w:id="1" w:name="OLE_LINK2"/>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r>
      <w:r w:rsidR="00AD3A9E">
        <w:t xml:space="preserve"> .</w:t>
      </w:r>
      <w:r>
        <w:tab/>
      </w:r>
      <w:r>
        <w:tab/>
      </w:r>
      <w:r>
        <w:tab/>
      </w:r>
      <w:r>
        <w:tab/>
      </w:r>
      <w:r>
        <w:tab/>
        <w:t>(M.2)</w:t>
      </w:r>
    </w:p>
    <w:bookmarkEnd w:id="0"/>
    <w:bookmarkEnd w:id="1"/>
    <w:p w14:paraId="74EE60C2" w14:textId="77777777" w:rsidR="00A87949" w:rsidRDefault="00A87949" w:rsidP="00A87949">
      <w:pPr>
        <w:rPr>
          <w:i/>
          <w:color w:val="000000"/>
        </w:rPr>
      </w:pPr>
    </w:p>
    <w:p w14:paraId="7802FA05" w14:textId="77777777" w:rsidR="00A87949" w:rsidRPr="0009766F" w:rsidRDefault="00A87949" w:rsidP="00A87949">
      <w:r>
        <w:t>Transverse of course refers to the x and y directions, where the conductors are aligned in th</w:t>
      </w:r>
      <w:r w:rsidR="00AD3A9E">
        <w:t>e z direction. The main current</w:t>
      </w:r>
      <w:r>
        <w:t xml:space="preserve"> in </w:t>
      </w:r>
      <w:r w:rsidR="00AD3A9E">
        <w:t xml:space="preserve">a </w:t>
      </w:r>
      <w:r w:rsidR="00D6069D">
        <w:t>transmission line conductor</w:t>
      </w:r>
      <w:r>
        <w:t xml:space="preserve"> </w:t>
      </w:r>
      <w:r w:rsidR="00AD3A9E">
        <w:t>is the longitudinal one</w:t>
      </w:r>
      <w:r>
        <w:t xml:space="preserve"> J</w:t>
      </w:r>
      <w:r>
        <w:rPr>
          <w:rStyle w:val="subscript"/>
        </w:rPr>
        <w:t>z</w:t>
      </w:r>
      <w:r>
        <w:t xml:space="preserve"> . When the above equation is processed in the manner of Chapter 4</w:t>
      </w:r>
      <w:r w:rsidR="00AD3A9E">
        <w:t>,</w:t>
      </w:r>
      <w:r>
        <w:t xml:space="preserve"> and one assumes the transmission line limit, the result is</w:t>
      </w:r>
    </w:p>
    <w:p w14:paraId="253E8249" w14:textId="77777777" w:rsidR="00A87949" w:rsidRPr="003651D3" w:rsidRDefault="00A87949" w:rsidP="00A87949">
      <w:r>
        <w:tab/>
      </w:r>
    </w:p>
    <w:p w14:paraId="6A18F6B8" w14:textId="77777777" w:rsidR="00A87949" w:rsidRPr="00A87949" w:rsidRDefault="00A87949" w:rsidP="007B1C76">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rsidR="00AD3A9E">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5ABDE6A1" w14:textId="77777777" w:rsidR="00A87949" w:rsidRDefault="00A87949" w:rsidP="00A87949"/>
    <w:p w14:paraId="42459D02" w14:textId="77777777" w:rsidR="00A87949" w:rsidRPr="00E15F34" w:rsidRDefault="00A87949" w:rsidP="00A87949">
      <w:r>
        <w:t>In this transmission line limit, β</w:t>
      </w:r>
      <w:r>
        <w:rPr>
          <w:rStyle w:val="subscript"/>
        </w:rPr>
        <w:t>d</w:t>
      </w:r>
      <w:r>
        <w:t xml:space="preserve"> is small (long wavelength) and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E15F34">
        <w:rPr>
          <w:b/>
        </w:rPr>
        <w:t xml:space="preserve"> </w:t>
      </w:r>
      <w:r>
        <w:rPr>
          <w:b/>
        </w:rPr>
        <w:t>J</w:t>
      </w:r>
      <w:r>
        <w:rPr>
          <w:rStyle w:val="subscript"/>
        </w:rPr>
        <w:t>t,i</w:t>
      </w:r>
      <w:r w:rsidRPr="008E17C5">
        <w:rPr>
          <w:color w:val="000000"/>
        </w:rPr>
        <w:t>(</w:t>
      </w:r>
      <w:r w:rsidRPr="0009766F">
        <w:t>x</w:t>
      </w:r>
      <w:r>
        <w:t>,y) and then again set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1 for the contributing portion of the dz' integration and that integration produces </w:t>
      </w:r>
      <w:r w:rsidR="00AD3A9E">
        <w:t>-</w:t>
      </w:r>
      <w:r>
        <w:t>ln(s</w:t>
      </w:r>
      <w:r>
        <w:rPr>
          <w:rStyle w:val="superscript"/>
        </w:rPr>
        <w:t>2</w:t>
      </w:r>
      <w:r>
        <w:t xml:space="preserve">) as in Ch 4 or (J.10). </w:t>
      </w:r>
    </w:p>
    <w:p w14:paraId="03A52C7F" w14:textId="77777777" w:rsidR="00A87949" w:rsidRDefault="00A87949" w:rsidP="00A87949"/>
    <w:p w14:paraId="72A8C4A6" w14:textId="77777777" w:rsidR="00A87949" w:rsidRDefault="001246E0" w:rsidP="00A87949">
      <w:r w:rsidRPr="0083138B">
        <w:t>Meanwhile</w:t>
      </w:r>
      <w:r>
        <w:t xml:space="preserve">, </w:t>
      </w:r>
      <w:r w:rsidR="00A87949">
        <w:t xml:space="preserve">Appendix D computes the </w:t>
      </w:r>
      <w:r w:rsidR="00A87949" w:rsidRPr="0057290F">
        <w:rPr>
          <w:b/>
        </w:rPr>
        <w:t>E</w:t>
      </w:r>
      <w:r w:rsidR="00A87949">
        <w:t xml:space="preserve"> fields inside a round conductor for each partial wave m, and here we multiply them each by σ to get the current densit</w:t>
      </w:r>
      <w:r w:rsidR="00AD3A9E">
        <w:t xml:space="preserve">y components, </w:t>
      </w:r>
    </w:p>
    <w:p w14:paraId="4F8CFD34" w14:textId="77777777" w:rsidR="00A87949" w:rsidRDefault="00A87949" w:rsidP="00A87949">
      <w:r>
        <w:br w:type="page"/>
      </w:r>
    </w:p>
    <w:p w14:paraId="6EDA991E" w14:textId="77777777" w:rsidR="00A87949" w:rsidRDefault="00A87949" w:rsidP="00A8794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57290F">
        <w:rPr>
          <w:i/>
        </w:rPr>
        <w:t xml:space="preserve"> (D.2.33)</w:t>
      </w:r>
    </w:p>
    <w:p w14:paraId="5330FCF2" w14:textId="77777777" w:rsidR="00A87949" w:rsidRPr="00702954" w:rsidRDefault="00A87949" w:rsidP="00A87949">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J</w:t>
      </w:r>
      <w:r>
        <w:rPr>
          <w:rStyle w:val="subscript"/>
        </w:rPr>
        <w:t>z</w:t>
      </w:r>
      <w:r>
        <w:t>(r,m)  = σ(1/4)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1964C33B" w14:textId="77777777" w:rsidR="00A87949" w:rsidRDefault="00A87949" w:rsidP="00A8794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 =  β'r</w:t>
      </w:r>
    </w:p>
    <w:p w14:paraId="49A276D0" w14:textId="77777777" w:rsidR="00A87949" w:rsidRPr="0057290F" w:rsidRDefault="00A87949" w:rsidP="00A8794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78B4F53B" w14:textId="77777777" w:rsidR="00A87949" w:rsidRPr="0057290F" w:rsidRDefault="00A87949" w:rsidP="00A87949"/>
    <w:p w14:paraId="5130D94F" w14:textId="77777777" w:rsidR="00A87949" w:rsidRDefault="00A87949" w:rsidP="00A87949">
      <w:r>
        <w:t>The currents are expressed in terms of a cylindrical coordinate system whose z axis runs down the center of the round conductor. Coefficient η</w:t>
      </w:r>
      <w:r>
        <w:rPr>
          <w:rStyle w:val="subscript"/>
        </w:rPr>
        <w:t>m</w:t>
      </w:r>
      <w:r>
        <w:t xml:space="preserve"> is the "moment" of the m</w:t>
      </w:r>
      <w:r>
        <w:rPr>
          <w:rStyle w:val="superscript"/>
        </w:rPr>
        <w:t>th</w:t>
      </w:r>
      <w:r>
        <w:t xml:space="preserve"> partial wave, and the θ-space currents are given by (D.1.3a), </w:t>
      </w:r>
    </w:p>
    <w:p w14:paraId="5A0D95B9" w14:textId="77777777" w:rsidR="003773C7" w:rsidRDefault="003773C7" w:rsidP="00A87949"/>
    <w:p w14:paraId="5635B4DF" w14:textId="77777777" w:rsidR="00A87949" w:rsidRPr="00A87949" w:rsidRDefault="00A87949" w:rsidP="00A87949">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rsidR="00AD3A9E">
        <w:t xml:space="preserve">   .      </w:t>
      </w:r>
      <w:r w:rsidR="00AD3A9E">
        <w:tab/>
      </w:r>
      <w:r>
        <w:t xml:space="preserve">// </w:t>
      </w:r>
      <w:r w:rsidR="00AD3A9E">
        <w:t xml:space="preserve">partial wave </w:t>
      </w:r>
      <w:r>
        <w:t>expansion</w:t>
      </w:r>
      <w:r>
        <w:tab/>
      </w:r>
      <w:r>
        <w:tab/>
      </w:r>
      <w:r>
        <w:tab/>
      </w:r>
      <w:r>
        <w:tab/>
        <w:t>(M.4)</w:t>
      </w:r>
    </w:p>
    <w:p w14:paraId="6568A09B" w14:textId="77777777" w:rsidR="00A87949" w:rsidRDefault="00A87949" w:rsidP="00A87949">
      <w:pPr>
        <w:tabs>
          <w:tab w:val="left" w:pos="7200"/>
          <w:tab w:val="left" w:pos="7920"/>
          <w:tab w:val="right" w:pos="9270"/>
        </w:tabs>
        <w:rPr>
          <w:i/>
        </w:rPr>
      </w:pPr>
    </w:p>
    <w:p w14:paraId="79E65317" w14:textId="77777777" w:rsidR="00A87949" w:rsidRPr="00A87949" w:rsidRDefault="00A87949" w:rsidP="00A87949">
      <w:pPr>
        <w:tabs>
          <w:tab w:val="left" w:pos="7200"/>
          <w:tab w:val="left" w:pos="7920"/>
          <w:tab w:val="right" w:pos="9270"/>
        </w:tabs>
      </w:pPr>
      <w:r>
        <w:t>The moments η</w:t>
      </w:r>
      <w:r>
        <w:rPr>
          <w:rStyle w:val="subscript"/>
        </w:rPr>
        <w:t>m</w:t>
      </w:r>
      <w:r>
        <w:t xml:space="preserve"> </w:t>
      </w:r>
      <w:r w:rsidR="0083138B">
        <w:t>may</w:t>
      </w:r>
      <w:r>
        <w:t xml:space="preserve"> be obtained by solving the transmission line "capacitor problem" as outlined </w:t>
      </w:r>
      <w:r w:rsidRPr="00D6069D">
        <w:rPr>
          <w:color w:val="FF0000"/>
        </w:rPr>
        <w:t>elsewhere in this document</w:t>
      </w:r>
      <w:r>
        <w:t xml:space="preserve">. One finds </w:t>
      </w:r>
      <w:r w:rsidR="001246E0">
        <w:t xml:space="preserve">potential </w:t>
      </w:r>
      <w:r>
        <w:t xml:space="preserve">φ, then </w:t>
      </w:r>
      <w:r w:rsidRPr="00A87949">
        <w:rPr>
          <w:b/>
        </w:rPr>
        <w:t>E</w:t>
      </w:r>
      <w:r>
        <w:t xml:space="preserve">, then </w:t>
      </w:r>
      <w:r w:rsidR="001246E0">
        <w:t xml:space="preserve">surface charge </w:t>
      </w:r>
      <w:r>
        <w:t>n(θ)</w:t>
      </w:r>
      <w:r w:rsidR="001246E0">
        <w:t>,</w:t>
      </w:r>
      <w:r>
        <w:t xml:space="preserve"> and </w:t>
      </w:r>
      <w:r w:rsidR="0083138B">
        <w:t>finally</w:t>
      </w:r>
      <w:r>
        <w:t xml:space="preserve"> η</w:t>
      </w:r>
      <w:r>
        <w:rPr>
          <w:rStyle w:val="subscript"/>
        </w:rPr>
        <w:t>m</w:t>
      </w:r>
      <w:r>
        <w:t xml:space="preserve">. </w:t>
      </w:r>
    </w:p>
    <w:p w14:paraId="140E9211" w14:textId="77777777" w:rsidR="00A87949" w:rsidRDefault="00A87949" w:rsidP="00A87949">
      <w:pPr>
        <w:tabs>
          <w:tab w:val="left" w:pos="7200"/>
          <w:tab w:val="left" w:pos="7920"/>
          <w:tab w:val="right" w:pos="9270"/>
        </w:tabs>
      </w:pPr>
    </w:p>
    <w:p w14:paraId="0E0661A2" w14:textId="77777777" w:rsidR="00A87949" w:rsidRPr="00426E9C" w:rsidRDefault="00A87949" w:rsidP="00A87949">
      <w:pPr>
        <w:tabs>
          <w:tab w:val="left" w:pos="7200"/>
          <w:tab w:val="left" w:pos="7920"/>
          <w:tab w:val="right" w:pos="9270"/>
        </w:tabs>
      </w:pPr>
      <w:r>
        <w:t xml:space="preserve">The current components are, </w:t>
      </w:r>
    </w:p>
    <w:p w14:paraId="25DC33F5" w14:textId="77777777" w:rsidR="00A87949" w:rsidRDefault="00A87949" w:rsidP="00A87949"/>
    <w:p w14:paraId="0BC20903" w14:textId="77777777" w:rsidR="00A87949" w:rsidRPr="00A87949" w:rsidRDefault="00A87949" w:rsidP="007B1C76">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r>
      <w:r w:rsidR="00AD3A9E">
        <w:t xml:space="preserve">  .</w:t>
      </w:r>
      <w:r>
        <w:tab/>
      </w:r>
      <w:r>
        <w:tab/>
      </w:r>
      <w:r>
        <w:tab/>
      </w:r>
      <w:r>
        <w:tab/>
        <w:t>(M.5)</w:t>
      </w:r>
    </w:p>
    <w:p w14:paraId="2DE064C0" w14:textId="77777777" w:rsidR="00A87949" w:rsidRDefault="00A87949" w:rsidP="00A87949"/>
    <w:p w14:paraId="1485D71F" w14:textId="77777777" w:rsidR="00A87949" w:rsidRDefault="00A87949" w:rsidP="00A87949">
      <w:r w:rsidRPr="00A87949">
        <w:t>Rather than study these round wire internal solutions in detail, we make two observations</w:t>
      </w:r>
      <w:r>
        <w:t xml:space="preserve">: </w:t>
      </w:r>
    </w:p>
    <w:p w14:paraId="6D9A6AAB" w14:textId="77777777" w:rsidR="00A87949" w:rsidRDefault="00A87949" w:rsidP="007B1C76">
      <w:pPr>
        <w:tabs>
          <w:tab w:val="left" w:pos="7200"/>
          <w:tab w:val="left" w:pos="7920"/>
          <w:tab w:val="right" w:pos="9270"/>
        </w:tabs>
      </w:pPr>
    </w:p>
    <w:p w14:paraId="57FB1AFB" w14:textId="77777777" w:rsidR="00A87949" w:rsidRPr="00A87949" w:rsidRDefault="00A87949" w:rsidP="00BB7642">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w:t>
      </w:r>
      <w:r w:rsidR="00AD3A9E">
        <w:t xml:space="preserve"> compared to J</w:t>
      </w:r>
      <w:r w:rsidR="00AD3A9E">
        <w:rPr>
          <w:rStyle w:val="subscript"/>
        </w:rPr>
        <w:t>z</w:t>
      </w:r>
      <w:r w:rsidR="00AD3A9E">
        <w:t>.</w:t>
      </w:r>
      <w:r>
        <w:tab/>
      </w:r>
      <w:r>
        <w:tab/>
        <w:t>(M.6)</w:t>
      </w:r>
    </w:p>
    <w:p w14:paraId="5746E892" w14:textId="77777777" w:rsidR="00A87949" w:rsidRDefault="00A87949" w:rsidP="00A87949"/>
    <w:p w14:paraId="56551DA0" w14:textId="77777777" w:rsidR="00A87949" w:rsidRPr="00497DAA" w:rsidRDefault="00A87949" w:rsidP="00A87949">
      <w:r>
        <w:t>Looking at (D.2.33) above one sees that the transverse currents J</w:t>
      </w:r>
      <w:r>
        <w:rPr>
          <w:rStyle w:val="subscript"/>
        </w:rPr>
        <w:t>r</w:t>
      </w:r>
      <w:r>
        <w:t xml:space="preserve"> and J</w:t>
      </w:r>
      <w:r>
        <w:rPr>
          <w:rStyle w:val="subscript"/>
        </w:rPr>
        <w:t>θ</w:t>
      </w:r>
      <w:r>
        <w:t xml:space="preserve"> are in general </w:t>
      </w:r>
      <w:r w:rsidRPr="00426E9C">
        <w:rPr>
          <w:i/>
        </w:rPr>
        <w:t>smaller</w:t>
      </w:r>
      <w:r>
        <w:t xml:space="preserve"> than the longitudinal current J</w:t>
      </w:r>
      <w:r>
        <w:rPr>
          <w:rStyle w:val="subscript"/>
        </w:rPr>
        <w:t>z</w:t>
      </w:r>
      <w:r>
        <w:t xml:space="preserve"> by factor |β</w:t>
      </w:r>
      <w:r>
        <w:rPr>
          <w:rStyle w:val="subscript"/>
        </w:rPr>
        <w:t>d</w:t>
      </w:r>
      <w:r>
        <w:t>/β'|. In making this claim we regard the combinations of Bessel functions shown in (D.2.33) as being of the same general scale, which can be confirmed by doing elaborate plots of the various complex function magnitudes.</w:t>
      </w:r>
      <w:r w:rsidR="00897B81">
        <w:t xml:space="preserve"> </w:t>
      </w:r>
    </w:p>
    <w:p w14:paraId="1A5E753E" w14:textId="77777777" w:rsidR="00A87949" w:rsidRDefault="00A87949" w:rsidP="00A87949"/>
    <w:p w14:paraId="34C49780" w14:textId="77777777" w:rsidR="00E06AE4" w:rsidRPr="009F44DC" w:rsidRDefault="00E06AE4" w:rsidP="00E06AE4">
      <w:r>
        <w:t>Consider these relations :  ( first line is from (1.5.1), (3.3.2) with ε' ≈ ε, and (1.1.29) that v</w:t>
      </w:r>
      <w:r>
        <w:rPr>
          <w:rStyle w:val="subscript"/>
        </w:rPr>
        <w:t>d</w:t>
      </w:r>
      <w:r>
        <w:t xml:space="preserve"> = 1/</w:t>
      </w:r>
      <w:r>
        <w:fldChar w:fldCharType="begin"/>
      </w:r>
      <w:r>
        <w:instrText xml:space="preserve"> EQ \r(με) </w:instrText>
      </w:r>
      <w:r>
        <w:fldChar w:fldCharType="end"/>
      </w:r>
      <w:r>
        <w:t xml:space="preserve"> ) </w:t>
      </w:r>
    </w:p>
    <w:p w14:paraId="74F4EA61" w14:textId="77777777" w:rsidR="00E06AE4" w:rsidRDefault="00E06AE4" w:rsidP="00E06AE4"/>
    <w:p w14:paraId="72D0861E" w14:textId="77777777" w:rsidR="00E06AE4" w:rsidRPr="00A87949" w:rsidRDefault="00E06AE4" w:rsidP="00E06AE4">
      <w:pPr>
        <w:tabs>
          <w:tab w:val="left" w:pos="7200"/>
          <w:tab w:val="left" w:pos="7920"/>
          <w:tab w:val="right" w:pos="9270"/>
        </w:tabs>
      </w:pPr>
      <w:r>
        <w:tab/>
        <w:t>β</w:t>
      </w:r>
      <w:r>
        <w:rPr>
          <w:rStyle w:val="subscript"/>
        </w:rPr>
        <w:t>d</w:t>
      </w:r>
      <w:r>
        <w:t xml:space="preserve"> = β</w:t>
      </w:r>
      <w:r>
        <w:rPr>
          <w:rStyle w:val="subscript"/>
        </w:rPr>
        <w:t>d0</w:t>
      </w:r>
      <w:r>
        <w:t xml:space="preserve"> </w:t>
      </w:r>
      <w:r w:rsidRPr="00B25CBE">
        <w:t xml:space="preserve"> </w:t>
      </w:r>
      <w:r>
        <w:t>[1 - j (1/2)tan</w:t>
      </w:r>
      <w:r>
        <w:rPr>
          <w:rStyle w:val="subscript"/>
        </w:rPr>
        <w:t>L</w:t>
      </w:r>
      <w:r>
        <w:t>]  ≈  β</w:t>
      </w:r>
      <w:r>
        <w:rPr>
          <w:rStyle w:val="subscript"/>
        </w:rPr>
        <w:t>d0</w:t>
      </w:r>
      <w:r>
        <w:t xml:space="preserve">  = (ω/v</w:t>
      </w:r>
      <w:r>
        <w:rPr>
          <w:rStyle w:val="subscript"/>
        </w:rPr>
        <w:t>d</w:t>
      </w:r>
      <w:r>
        <w:t>)  = 2π/λ</w:t>
      </w:r>
      <w:r>
        <w:rPr>
          <w:rStyle w:val="subscript"/>
        </w:rPr>
        <w:t>d</w:t>
      </w:r>
      <w:r>
        <w:tab/>
      </w:r>
      <w:r>
        <w:tab/>
      </w:r>
      <w:r>
        <w:tab/>
      </w:r>
      <w:r>
        <w:tab/>
      </w:r>
      <w:r>
        <w:tab/>
      </w:r>
      <w:r>
        <w:tab/>
        <w:t>(M.7)</w:t>
      </w:r>
    </w:p>
    <w:p w14:paraId="44B628E8" w14:textId="77777777" w:rsidR="00E06AE4" w:rsidRDefault="00E06AE4" w:rsidP="00E06AE4"/>
    <w:p w14:paraId="1B4C1770" w14:textId="77777777" w:rsidR="00E06AE4" w:rsidRPr="00A87949" w:rsidRDefault="00E06AE4" w:rsidP="00E06AE4">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w:t>
      </w:r>
      <w:r>
        <w:tab/>
        <w:t>=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ml:space="preserve">)  = (j-1)(1/δ)    δ ≡ </w:t>
      </w:r>
      <w:r>
        <w:fldChar w:fldCharType="begin"/>
      </w:r>
      <w:r>
        <w:instrText xml:space="preserve"> EQ \r(2/(ωμσ)) </w:instrText>
      </w:r>
      <w:r>
        <w:fldChar w:fldCharType="end"/>
      </w:r>
      <w:r>
        <w:t xml:space="preserve">   </w:t>
      </w:r>
      <w:r>
        <w:tab/>
      </w:r>
      <w:r w:rsidRPr="009F44DC">
        <w:rPr>
          <w:i/>
        </w:rPr>
        <w:t>(2.2.21)</w:t>
      </w:r>
      <w:r w:rsidRPr="009F44DC">
        <w:rPr>
          <w:i/>
        </w:rPr>
        <w:tab/>
      </w:r>
      <w:r>
        <w:tab/>
        <w:t>(M.8)</w:t>
      </w:r>
    </w:p>
    <w:p w14:paraId="512BDE48" w14:textId="77777777" w:rsidR="00E06AE4" w:rsidRDefault="00E06AE4" w:rsidP="00E06AE4"/>
    <w:p w14:paraId="1AFB4BA5" w14:textId="77777777" w:rsidR="00E06AE4" w:rsidRPr="00A87949" w:rsidRDefault="00E06AE4" w:rsidP="00E06AE4">
      <w:pPr>
        <w:tabs>
          <w:tab w:val="left" w:pos="7200"/>
          <w:tab w:val="left" w:pos="7920"/>
          <w:tab w:val="right" w:pos="9270"/>
        </w:tabs>
      </w:pPr>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tab/>
      </w:r>
      <w:r>
        <w:tab/>
      </w:r>
      <w:r>
        <w:tab/>
      </w:r>
      <w:r>
        <w:tab/>
      </w:r>
      <w:r>
        <w:tab/>
      </w:r>
      <w:r>
        <w:tab/>
      </w:r>
      <w:r>
        <w:tab/>
      </w:r>
      <w:r>
        <w:tab/>
      </w:r>
      <w:r w:rsidRPr="009F44DC">
        <w:rPr>
          <w:i/>
        </w:rPr>
        <w:t>(D.2.2)</w:t>
      </w:r>
      <w:r>
        <w:tab/>
      </w:r>
      <w:r>
        <w:tab/>
        <w:t>(M.9)</w:t>
      </w:r>
    </w:p>
    <w:p w14:paraId="3591CA77" w14:textId="77777777" w:rsidR="00E06AE4" w:rsidRDefault="00E06AE4" w:rsidP="00E06AE4"/>
    <w:p w14:paraId="351102AF" w14:textId="77777777" w:rsidR="00E06AE4" w:rsidRPr="0019608F" w:rsidRDefault="00E06AE4" w:rsidP="00E06AE4">
      <w:r>
        <w:t>Using these facts there are several ways to write the ratio | β</w:t>
      </w:r>
      <w:r>
        <w:rPr>
          <w:rStyle w:val="subscript"/>
        </w:rPr>
        <w:t>d</w:t>
      </w:r>
      <w:r>
        <w:t xml:space="preserve">/β |, one of which is this: </w:t>
      </w:r>
    </w:p>
    <w:p w14:paraId="68A0CA0A" w14:textId="77777777" w:rsidR="00E06AE4" w:rsidRDefault="00E06AE4" w:rsidP="00E06AE4"/>
    <w:p w14:paraId="7B73D2FF" w14:textId="77777777" w:rsidR="00E06AE4" w:rsidRPr="00A87949" w:rsidRDefault="00E06AE4" w:rsidP="00E06AE4">
      <w:pPr>
        <w:tabs>
          <w:tab w:val="left" w:pos="7200"/>
          <w:tab w:val="left" w:pos="7920"/>
          <w:tab w:val="right" w:pos="9270"/>
        </w:tabs>
      </w:pPr>
      <w:r>
        <w:lastRenderedPageBreak/>
        <w:tab/>
        <w:t>=&gt;  | β</w:t>
      </w:r>
      <w:r>
        <w:rPr>
          <w:rStyle w:val="subscript"/>
        </w:rPr>
        <w:t>d</w:t>
      </w:r>
      <w:r>
        <w:t>/β | =  2πδ /(</w:t>
      </w:r>
      <w:r>
        <w:fldChar w:fldCharType="begin"/>
      </w:r>
      <w:r>
        <w:instrText xml:space="preserve"> EQ \r(2) </w:instrText>
      </w:r>
      <w:r>
        <w:fldChar w:fldCharType="end"/>
      </w:r>
      <w:r>
        <w:t>λ</w:t>
      </w:r>
      <w:r>
        <w:rPr>
          <w:rStyle w:val="subscript"/>
        </w:rPr>
        <w:t>d</w:t>
      </w:r>
      <w:r>
        <w:t xml:space="preserve">)  = </w:t>
      </w:r>
      <w:r>
        <w:fldChar w:fldCharType="begin"/>
      </w:r>
      <w:r>
        <w:instrText xml:space="preserve"> EQ \r(2) </w:instrText>
      </w:r>
      <w:r>
        <w:fldChar w:fldCharType="end"/>
      </w:r>
      <w:r>
        <w:t>π (δ/λ</w:t>
      </w:r>
      <w:r>
        <w:rPr>
          <w:rStyle w:val="subscript"/>
        </w:rPr>
        <w:t>d</w:t>
      </w:r>
      <w:r>
        <w:t>)</w:t>
      </w:r>
      <w:r>
        <w:tab/>
      </w:r>
      <w:r>
        <w:tab/>
      </w:r>
      <w:r>
        <w:tab/>
      </w:r>
      <w:r>
        <w:tab/>
      </w:r>
      <w:r>
        <w:tab/>
      </w:r>
      <w:r>
        <w:tab/>
      </w:r>
      <w:r>
        <w:tab/>
        <w:t>(M.10)</w:t>
      </w:r>
    </w:p>
    <w:p w14:paraId="25727A06" w14:textId="77777777" w:rsidR="00A87949" w:rsidRDefault="00A87949" w:rsidP="00A87949"/>
    <w:p w14:paraId="33BFF58C" w14:textId="77777777" w:rsidR="00A87949" w:rsidRPr="00624B9F" w:rsidRDefault="00A87949" w:rsidP="00A87949">
      <w:r>
        <w:t>which at least suggests that | β</w:t>
      </w:r>
      <w:r>
        <w:rPr>
          <w:rStyle w:val="subscript"/>
        </w:rPr>
        <w:t>d</w:t>
      </w:r>
      <w:r>
        <w:t>/β</w:t>
      </w:r>
      <w:r w:rsidR="00E06AE4">
        <w:t xml:space="preserve"> </w:t>
      </w:r>
      <w:r>
        <w:t>| is small since one normally thinks of skin depth δ as being much less than the wavelength of a wave on the transmission line. A more useful expression of the ratio however is the following, where we use fact (1.1.2) that εμ = 1/v</w:t>
      </w:r>
      <w:r>
        <w:rPr>
          <w:rStyle w:val="subscript"/>
        </w:rPr>
        <w:t>d</w:t>
      </w:r>
      <w:r>
        <w:rPr>
          <w:rStyle w:val="superscript"/>
        </w:rPr>
        <w:t>2</w:t>
      </w:r>
      <w:r>
        <w:t xml:space="preserve">, </w:t>
      </w:r>
    </w:p>
    <w:p w14:paraId="663BCCA1" w14:textId="77777777" w:rsidR="00A87949" w:rsidRDefault="00A87949" w:rsidP="00A87949"/>
    <w:p w14:paraId="1F26355A" w14:textId="77777777" w:rsidR="00A87949" w:rsidRDefault="00A87949" w:rsidP="00A87949">
      <w:r>
        <w:tab/>
        <w:t>| β</w:t>
      </w:r>
      <w:r>
        <w:rPr>
          <w:rStyle w:val="subscript"/>
        </w:rPr>
        <w:t>d</w:t>
      </w:r>
      <w:r>
        <w:t>/β</w:t>
      </w:r>
      <w:r w:rsidR="00E06AE4">
        <w:t xml:space="preserve"> </w:t>
      </w:r>
      <w:r>
        <w:t>|</w:t>
      </w:r>
      <w:r>
        <w:rPr>
          <w:rStyle w:val="superscript"/>
        </w:rPr>
        <w:t>2</w:t>
      </w:r>
      <w:r>
        <w:t xml:space="preserve"> = (ω/v</w:t>
      </w:r>
      <w:r>
        <w:rPr>
          <w:rStyle w:val="subscript"/>
        </w:rPr>
        <w:t>d</w:t>
      </w:r>
      <w:r>
        <w:t>)</w:t>
      </w:r>
      <w:r>
        <w:rPr>
          <w:rStyle w:val="superscript"/>
        </w:rPr>
        <w:t>2</w:t>
      </w:r>
      <w:r>
        <w:t xml:space="preserve"> δ</w:t>
      </w:r>
      <w:r>
        <w:rPr>
          <w:rStyle w:val="superscript"/>
        </w:rPr>
        <w:t>2</w:t>
      </w:r>
      <w:r>
        <w:t>/2 = (ω/v</w:t>
      </w:r>
      <w:r>
        <w:rPr>
          <w:rStyle w:val="subscript"/>
        </w:rPr>
        <w:t>d</w:t>
      </w:r>
      <w:r>
        <w:t>)</w:t>
      </w:r>
      <w:r>
        <w:rPr>
          <w:rStyle w:val="superscript"/>
        </w:rPr>
        <w:t>2</w:t>
      </w:r>
      <w:r>
        <w:t xml:space="preserve"> * 1/(ωμσ) = </w:t>
      </w:r>
      <w:r>
        <w:fldChar w:fldCharType="begin"/>
      </w:r>
      <w:r>
        <w:instrText xml:space="preserve"> EQ \f(ω,v</w:instrText>
      </w:r>
      <w:r>
        <w:rPr>
          <w:rStyle w:val="subscript"/>
        </w:rPr>
        <w:instrText>d</w:instrText>
      </w:r>
      <w:r>
        <w:rPr>
          <w:rStyle w:val="superscript"/>
        </w:rPr>
        <w:instrText>2</w:instrText>
      </w:r>
      <w:r>
        <w:instrText xml:space="preserve">μσ) </w:instrText>
      </w:r>
      <w:r>
        <w:fldChar w:fldCharType="end"/>
      </w:r>
      <w:r>
        <w:t xml:space="preserve"> = </w:t>
      </w:r>
      <w:r>
        <w:fldChar w:fldCharType="begin"/>
      </w:r>
      <w:r>
        <w:instrText xml:space="preserve"> EQ \f(εω,v</w:instrText>
      </w:r>
      <w:r>
        <w:rPr>
          <w:rStyle w:val="subscript"/>
        </w:rPr>
        <w:instrText>d</w:instrText>
      </w:r>
      <w:r>
        <w:rPr>
          <w:rStyle w:val="superscript"/>
        </w:rPr>
        <w:instrText>2</w:instrText>
      </w:r>
      <w:r>
        <w:instrText xml:space="preserve">εμσ) </w:instrText>
      </w:r>
      <w:r>
        <w:fldChar w:fldCharType="end"/>
      </w:r>
      <w:r>
        <w:t xml:space="preserve">  = </w:t>
      </w:r>
      <w:r>
        <w:fldChar w:fldCharType="begin"/>
      </w:r>
      <w:r>
        <w:instrText xml:space="preserve"> EQ \f(εω, σ) </w:instrText>
      </w:r>
      <w:r>
        <w:fldChar w:fldCharType="end"/>
      </w:r>
    </w:p>
    <w:p w14:paraId="17D970A6" w14:textId="77777777" w:rsidR="00A87949" w:rsidRDefault="00A87949" w:rsidP="00A87949"/>
    <w:p w14:paraId="0BC35791" w14:textId="77777777" w:rsidR="00A87949" w:rsidRPr="00A87949" w:rsidRDefault="00A87949" w:rsidP="007B1C76">
      <w:pPr>
        <w:tabs>
          <w:tab w:val="left" w:pos="7200"/>
          <w:tab w:val="left" w:pos="7920"/>
          <w:tab w:val="right" w:pos="9270"/>
        </w:tabs>
      </w:pPr>
      <w:r>
        <w:tab/>
        <w:t>=&gt;</w:t>
      </w:r>
      <w:r>
        <w:tab/>
        <w:t>| β</w:t>
      </w:r>
      <w:r>
        <w:rPr>
          <w:rStyle w:val="subscript"/>
        </w:rPr>
        <w:t>d</w:t>
      </w:r>
      <w:r>
        <w:t>/β</w:t>
      </w:r>
      <w:r w:rsidR="00E06AE4">
        <w:t xml:space="preserve"> </w:t>
      </w:r>
      <w:r>
        <w:t xml:space="preserve">|   = </w:t>
      </w:r>
      <w:r>
        <w:fldChar w:fldCharType="begin"/>
      </w:r>
      <w:r>
        <w:instrText xml:space="preserve"> EQ \r(εω/σ) </w:instrText>
      </w:r>
      <w:r>
        <w:fldChar w:fldCharType="end"/>
      </w:r>
      <w:r>
        <w:t xml:space="preserve"> . </w:t>
      </w:r>
      <w:r>
        <w:tab/>
      </w:r>
      <w:r>
        <w:tab/>
      </w:r>
      <w:r>
        <w:tab/>
      </w:r>
      <w:r>
        <w:tab/>
      </w:r>
      <w:r>
        <w:tab/>
      </w:r>
      <w:r>
        <w:tab/>
      </w:r>
      <w:r>
        <w:tab/>
      </w:r>
      <w:r>
        <w:tab/>
      </w:r>
      <w:r>
        <w:tab/>
        <w:t>(M.11)</w:t>
      </w:r>
    </w:p>
    <w:p w14:paraId="6002FF2F" w14:textId="77777777" w:rsidR="00A87949" w:rsidRDefault="00A87949" w:rsidP="00A87949"/>
    <w:p w14:paraId="6E04A00A" w14:textId="77777777" w:rsidR="00A87949" w:rsidRDefault="00A87949" w:rsidP="00A87949">
      <w:r>
        <w:t>We see that at ω= 0 (DC) this ratio is 0 and it then gradually increases with ω as ω</w:t>
      </w:r>
      <w:r>
        <w:rPr>
          <w:rStyle w:val="superscript"/>
        </w:rPr>
        <w:t>1/2</w:t>
      </w:r>
      <w:r>
        <w:t>. If we are willing to restrict our transmission line interests to f &lt; 1000 GHz, and if the conductors are copper, we find that the ratio | β</w:t>
      </w:r>
      <w:r>
        <w:rPr>
          <w:rStyle w:val="subscript"/>
        </w:rPr>
        <w:t>d</w:t>
      </w:r>
      <w:r>
        <w:t>/β|  will always be less than the following:</w:t>
      </w:r>
    </w:p>
    <w:p w14:paraId="427C8409" w14:textId="77777777" w:rsidR="00A87949" w:rsidRDefault="00A87949" w:rsidP="00A87949"/>
    <w:p w14:paraId="3DE23665" w14:textId="77777777" w:rsidR="00A87949" w:rsidRPr="00A87949" w:rsidRDefault="00A87949" w:rsidP="007B1C76">
      <w:pPr>
        <w:tabs>
          <w:tab w:val="left" w:pos="7200"/>
          <w:tab w:val="left" w:pos="7920"/>
          <w:tab w:val="right" w:pos="9270"/>
        </w:tabs>
      </w:pPr>
      <w:r>
        <w:tab/>
      </w:r>
      <w:r>
        <w:fldChar w:fldCharType="begin"/>
      </w:r>
      <w:r>
        <w:instrText xml:space="preserve"> EQ \r(εω/σ) </w:instrText>
      </w:r>
      <w:r>
        <w:fldChar w:fldCharType="end"/>
      </w:r>
      <w:r>
        <w:t xml:space="preserve">  ≈  </w:t>
      </w:r>
      <w:r>
        <w:fldChar w:fldCharType="begin"/>
      </w:r>
      <w:r>
        <w:instrText xml:space="preserve"> EQ \r(ε</w:instrText>
      </w:r>
      <w:r>
        <w:rPr>
          <w:rStyle w:val="subscript"/>
        </w:rPr>
        <w:instrText>0</w:instrText>
      </w:r>
      <w:r>
        <w:instrText xml:space="preserve">ω/σ) </w:instrText>
      </w:r>
      <w:r>
        <w:fldChar w:fldCharType="end"/>
      </w:r>
      <w:r>
        <w:t xml:space="preserve">  = </w:t>
      </w:r>
      <w:r>
        <w:fldChar w:fldCharType="begin"/>
      </w:r>
      <w:r>
        <w:instrText xml:space="preserve"> EQ \r(ε</w:instrText>
      </w:r>
      <w:r>
        <w:rPr>
          <w:rStyle w:val="subscript"/>
        </w:rPr>
        <w:instrText>0</w:instrText>
      </w:r>
      <w:r>
        <w:instrText xml:space="preserve">2πf/σ) </w:instrText>
      </w:r>
      <w:r>
        <w:fldChar w:fldCharType="end"/>
      </w:r>
      <w:r>
        <w:t xml:space="preserve">  = [8.85 x 10</w:t>
      </w:r>
      <w:r w:rsidRPr="00ED6797">
        <w:rPr>
          <w:rStyle w:val="superscript"/>
        </w:rPr>
        <w:t>-12</w:t>
      </w:r>
      <w:r>
        <w:rPr>
          <w:rStyle w:val="superscript"/>
        </w:rPr>
        <w:t xml:space="preserve"> </w:t>
      </w:r>
      <w:r>
        <w:t>* 2π * 10</w:t>
      </w:r>
      <w:r>
        <w:rPr>
          <w:rStyle w:val="superscript"/>
        </w:rPr>
        <w:t>12</w:t>
      </w:r>
      <w:r>
        <w:t xml:space="preserve"> /  5.81 x 10</w:t>
      </w:r>
      <w:r w:rsidRPr="00ED6797">
        <w:rPr>
          <w:rStyle w:val="superscript"/>
        </w:rPr>
        <w:t>7</w:t>
      </w:r>
      <w:r>
        <w:t xml:space="preserve"> ]</w:t>
      </w:r>
      <w:r>
        <w:rPr>
          <w:rStyle w:val="superscript"/>
        </w:rPr>
        <w:t>1/2</w:t>
      </w:r>
      <w:r>
        <w:t xml:space="preserve">   = 10</w:t>
      </w:r>
      <w:r>
        <w:rPr>
          <w:rStyle w:val="superscript"/>
        </w:rPr>
        <w:t>-3</w:t>
      </w:r>
      <w:r>
        <w:rPr>
          <w:rStyle w:val="superscript"/>
        </w:rPr>
        <w:tab/>
      </w:r>
      <w:r>
        <w:t>(M.12)</w:t>
      </w:r>
    </w:p>
    <w:p w14:paraId="2A4D9476" w14:textId="77777777" w:rsidR="00A87949" w:rsidRDefault="00A87949" w:rsidP="00A87949"/>
    <w:p w14:paraId="7D454F8D" w14:textId="77777777" w:rsidR="00A87949" w:rsidRDefault="00A87949" w:rsidP="00A87949">
      <w:r>
        <w:tab/>
      </w:r>
      <w:r>
        <w:pict w14:anchorId="0B635A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29.25pt">
            <v:imagedata r:id="rId6" o:title=""/>
          </v:shape>
        </w:pict>
      </w:r>
      <w:r>
        <w:tab/>
      </w:r>
    </w:p>
    <w:p w14:paraId="6709C882" w14:textId="77777777" w:rsidR="00A87949" w:rsidRDefault="00A87949" w:rsidP="00A87949"/>
    <w:p w14:paraId="7D5E1FD4" w14:textId="77777777" w:rsidR="00A87949" w:rsidRDefault="00A87949" w:rsidP="00A87949">
      <w:r>
        <w:t>Thus, all the way from f = 0 to f = 1000 GHz, we have | β</w:t>
      </w:r>
      <w:r>
        <w:rPr>
          <w:rStyle w:val="subscript"/>
        </w:rPr>
        <w:t>d</w:t>
      </w:r>
      <w:r>
        <w:t>/β| &lt; 10</w:t>
      </w:r>
      <w:r>
        <w:rPr>
          <w:rStyle w:val="superscript"/>
        </w:rPr>
        <w:t>-3</w:t>
      </w:r>
      <w:r>
        <w:t>. At 10 GHz the ratio is 10</w:t>
      </w:r>
      <w:r>
        <w:rPr>
          <w:rStyle w:val="superscript"/>
        </w:rPr>
        <w:t>-4</w:t>
      </w:r>
      <w:r>
        <w:t xml:space="preserve">. </w:t>
      </w:r>
    </w:p>
    <w:p w14:paraId="1EF80AD8" w14:textId="77777777" w:rsidR="00A87949" w:rsidRPr="00DF488C" w:rsidRDefault="00A87949" w:rsidP="00A87949">
      <w:r>
        <w:tab/>
        <w:t>Since |β| &lt;&lt; |β</w:t>
      </w:r>
      <w:r>
        <w:rPr>
          <w:rStyle w:val="subscript"/>
        </w:rPr>
        <w:t>d</w:t>
      </w:r>
      <w:r>
        <w:t>|, it follows that 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β</w:t>
      </w:r>
      <w:r>
        <w:rPr>
          <w:rStyle w:val="superscript"/>
        </w:rPr>
        <w:t>2</w:t>
      </w:r>
      <w:r>
        <w:t xml:space="preserve"> so then β' = β for all practical purposes and then we have shown that |β</w:t>
      </w:r>
      <w:r>
        <w:rPr>
          <w:rStyle w:val="subscript"/>
        </w:rPr>
        <w:t>d</w:t>
      </w:r>
      <w:r>
        <w:t>/β'| &lt;&lt; 10</w:t>
      </w:r>
      <w:r>
        <w:rPr>
          <w:rStyle w:val="superscript"/>
        </w:rPr>
        <w:t>-3</w:t>
      </w:r>
      <w:r>
        <w:t xml:space="preserve">. </w:t>
      </w:r>
      <w:r w:rsidR="009331F2">
        <w:t xml:space="preserve">Thus, </w:t>
      </w:r>
    </w:p>
    <w:p w14:paraId="2CC4B9A4" w14:textId="77777777" w:rsidR="00A87949" w:rsidRDefault="00A87949" w:rsidP="00A87949">
      <w:r>
        <w:tab/>
      </w:r>
    </w:p>
    <w:p w14:paraId="121292C3" w14:textId="77777777" w:rsidR="009331F2" w:rsidRDefault="009331F2" w:rsidP="009331F2">
      <w:r>
        <w:tab/>
        <w:t>| J</w:t>
      </w:r>
      <w:r>
        <w:rPr>
          <w:rStyle w:val="subscript"/>
        </w:rPr>
        <w:t>r</w:t>
      </w:r>
      <w:r>
        <w:t xml:space="preserve"> |  &lt; 10</w:t>
      </w:r>
      <w:r>
        <w:rPr>
          <w:rStyle w:val="superscript"/>
        </w:rPr>
        <w:t>-3</w:t>
      </w:r>
      <w:r>
        <w:t xml:space="preserve"> | J</w:t>
      </w:r>
      <w:r>
        <w:rPr>
          <w:rStyle w:val="subscript"/>
        </w:rPr>
        <w:t>z</w:t>
      </w:r>
      <w:r>
        <w:t xml:space="preserve"> | </w:t>
      </w:r>
      <w:r>
        <w:tab/>
      </w:r>
    </w:p>
    <w:p w14:paraId="6D94EF92" w14:textId="77777777" w:rsidR="009331F2" w:rsidRPr="009331F2" w:rsidRDefault="009331F2" w:rsidP="009331F2">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 xml:space="preserve">f = </w:t>
      </w:r>
      <w:r w:rsidR="0083138B">
        <w:t>DC</w:t>
      </w:r>
      <w:r>
        <w:t xml:space="preserve"> to 100</w:t>
      </w:r>
      <w:r w:rsidR="0083138B">
        <w:t>0</w:t>
      </w:r>
      <w:r>
        <w:t xml:space="preserve"> GHz</w:t>
      </w:r>
      <w:r>
        <w:tab/>
      </w:r>
      <w:r>
        <w:tab/>
      </w:r>
      <w:r>
        <w:tab/>
      </w:r>
      <w:r>
        <w:tab/>
      </w:r>
      <w:r>
        <w:tab/>
        <w:t>(M.13)</w:t>
      </w:r>
    </w:p>
    <w:p w14:paraId="05B79EBE" w14:textId="77777777" w:rsidR="009331F2" w:rsidRDefault="009331F2" w:rsidP="00A87949"/>
    <w:p w14:paraId="7051854F" w14:textId="77777777" w:rsidR="009331F2" w:rsidRPr="009331F2" w:rsidRDefault="00A87949" w:rsidP="00A87949">
      <w:r>
        <w:t xml:space="preserve">The conclusion then is that the transverse currents are less than 1/1000th of the size of the longitudinal currents for the round copper conductor at all frequencies below 1000 GHz, and we can reasonably assume that a similar </w:t>
      </w:r>
      <w:r w:rsidR="001246E0">
        <w:t>conclusion</w:t>
      </w:r>
      <w:r>
        <w:t xml:space="preserve"> applies to a conductor of any cross sectional shape. This then concludes our "proof" of the claim that "transverse currents are very small" inside the conductors of a transmission line." </w:t>
      </w:r>
    </w:p>
    <w:p w14:paraId="027420F0" w14:textId="77777777" w:rsidR="00A87949" w:rsidRDefault="00A87949" w:rsidP="00A87949"/>
    <w:p w14:paraId="3C2046C4" w14:textId="77777777" w:rsidR="00A87949" w:rsidRPr="00A87949" w:rsidRDefault="00A87949" w:rsidP="007B1C76">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w:t>
      </w:r>
      <w:r w:rsidR="009331F2">
        <w:t>4</w:t>
      </w:r>
      <w:r>
        <w:t>)</w:t>
      </w:r>
    </w:p>
    <w:p w14:paraId="3D47B428" w14:textId="77777777" w:rsidR="00A87949" w:rsidRDefault="00A87949" w:rsidP="00A87949"/>
    <w:p w14:paraId="02D7430B" w14:textId="77777777" w:rsidR="00A87949" w:rsidRDefault="00A87949" w:rsidP="00A87949">
      <w:r>
        <w:t>Let us consider the nature of this integration in the illustrative case of a two round conductors,</w:t>
      </w:r>
    </w:p>
    <w:p w14:paraId="1733AEAD" w14:textId="77777777" w:rsidR="00A87949" w:rsidRDefault="00A87949" w:rsidP="00A87949"/>
    <w:p w14:paraId="34C0E6BC" w14:textId="77777777" w:rsidR="00A87949" w:rsidRPr="003773C7" w:rsidRDefault="00A87949" w:rsidP="007B1C76">
      <w:pPr>
        <w:tabs>
          <w:tab w:val="left" w:pos="7200"/>
          <w:tab w:val="left" w:pos="7920"/>
          <w:tab w:val="right" w:pos="9270"/>
        </w:tabs>
      </w:pPr>
      <w:r>
        <w:lastRenderedPageBreak/>
        <w:tab/>
      </w:r>
      <w:r>
        <w:tab/>
      </w:r>
      <w:r w:rsidR="00777988">
        <w:pict w14:anchorId="7D9ECC93">
          <v:shape id="_x0000_i1026" type="#_x0000_t75" style="width:339.75pt;height:196.5pt">
            <v:imagedata r:id="rId7" o:title=""/>
          </v:shape>
        </w:pict>
      </w:r>
      <w:r w:rsidR="003773C7">
        <w:tab/>
      </w:r>
      <w:r w:rsidR="009331F2">
        <w:tab/>
      </w:r>
      <w:r w:rsidR="003773C7">
        <w:t>Fig M.1</w:t>
      </w:r>
    </w:p>
    <w:p w14:paraId="67609A81" w14:textId="77777777" w:rsidR="00A87949" w:rsidRDefault="00A87949" w:rsidP="00A87949"/>
    <w:p w14:paraId="00142966" w14:textId="77777777" w:rsidR="00A87949" w:rsidRDefault="00A87949" w:rsidP="00A87949">
      <w:r>
        <w:t>Consider the contribution to the transverse vector potential component A</w:t>
      </w:r>
      <w:r>
        <w:rPr>
          <w:rStyle w:val="subscript"/>
        </w:rPr>
        <w:t>x</w:t>
      </w:r>
      <w:r>
        <w:t xml:space="preserve"> from the right conductor</w:t>
      </w:r>
      <w:r w:rsidR="00777988">
        <w:t xml:space="preserve"> C</w:t>
      </w:r>
      <w:r w:rsidR="00777988">
        <w:rPr>
          <w:rStyle w:val="subscript"/>
        </w:rPr>
        <w:t>2</w:t>
      </w:r>
      <w:r>
        <w:t xml:space="preserve">, </w:t>
      </w:r>
    </w:p>
    <w:p w14:paraId="2084DC10" w14:textId="77777777" w:rsidR="003773C7" w:rsidRPr="008F69C0" w:rsidRDefault="003773C7" w:rsidP="00A87949"/>
    <w:p w14:paraId="23FB1986" w14:textId="77777777" w:rsidR="00A87949" w:rsidRPr="003773C7" w:rsidRDefault="00A87949" w:rsidP="00B42B23">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003773C7">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rsidR="003773C7">
        <w:tab/>
      </w:r>
      <w:r w:rsidR="003773C7">
        <w:tab/>
        <w:t>(M.1</w:t>
      </w:r>
      <w:r w:rsidR="009331F2">
        <w:t>5</w:t>
      </w:r>
      <w:r w:rsidR="003773C7">
        <w:t>)</w:t>
      </w:r>
    </w:p>
    <w:p w14:paraId="730EE445" w14:textId="77777777" w:rsidR="00A87949" w:rsidRDefault="00A87949" w:rsidP="00A87949">
      <w:r>
        <w:t>or</w:t>
      </w:r>
    </w:p>
    <w:p w14:paraId="1D582CEB" w14:textId="77777777" w:rsidR="00A87949" w:rsidRDefault="00A87949" w:rsidP="007B1C76">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003773C7">
        <w:rPr>
          <w:rFonts w:ascii="Lucida Sans Unicode" w:hAnsi="Lucida Sans Unicode" w:cs="Lucida Sans Unicode"/>
          <w:color w:val="000000"/>
          <w:sz w:val="32"/>
          <w:szCs w:val="48"/>
        </w:rPr>
        <w:t>∫</w:t>
      </w:r>
      <w:r w:rsidR="003773C7">
        <w:t xml:space="preserve"> </w:t>
      </w:r>
      <w:r>
        <w:t>[</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rsidR="003773C7">
        <w:tab/>
        <w:t>(M</w:t>
      </w:r>
      <w:r w:rsidR="007B1C76">
        <w:t>.</w:t>
      </w:r>
      <w:r w:rsidR="003773C7">
        <w:t>1</w:t>
      </w:r>
      <w:r w:rsidR="009331F2">
        <w:t>6</w:t>
      </w:r>
      <w:r w:rsidR="003773C7">
        <w:t>)</w:t>
      </w:r>
    </w:p>
    <w:p w14:paraId="5AC004F7" w14:textId="77777777" w:rsidR="00A87949" w:rsidRDefault="00A87949" w:rsidP="00A87949">
      <w:r>
        <w:t>or</w:t>
      </w:r>
    </w:p>
    <w:p w14:paraId="138B7085" w14:textId="77777777" w:rsidR="00A87949" w:rsidRPr="003773C7" w:rsidRDefault="00A87949" w:rsidP="007B1C76">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003773C7">
        <w:rPr>
          <w:rFonts w:ascii="Lucida Sans Unicode" w:hAnsi="Lucida Sans Unicode" w:cs="Lucida Sans Unicode"/>
          <w:color w:val="000000"/>
          <w:sz w:val="32"/>
          <w:szCs w:val="48"/>
        </w:rPr>
        <w:t>∫</w:t>
      </w:r>
      <w:r w:rsidR="003773C7">
        <w:t xml:space="preserve"> </w:t>
      </w:r>
      <w:r>
        <w:t>[</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rsidR="003773C7">
        <w:tab/>
        <w:t>(M</w:t>
      </w:r>
      <w:r w:rsidR="007B1C76">
        <w:t>.</w:t>
      </w:r>
      <w:r w:rsidR="003773C7">
        <w:t>1</w:t>
      </w:r>
      <w:r w:rsidR="009331F2">
        <w:t>7</w:t>
      </w:r>
      <w:r w:rsidR="003773C7">
        <w:t>)</w:t>
      </w:r>
    </w:p>
    <w:p w14:paraId="67684A4C" w14:textId="77777777" w:rsidR="00A87949" w:rsidRDefault="00A87949" w:rsidP="00A87949"/>
    <w:p w14:paraId="26F7375A" w14:textId="77777777" w:rsidR="00A87949" w:rsidRDefault="00A87949" w:rsidP="00A87949">
      <w:r>
        <w:t>The transverse currents in conductor C</w:t>
      </w:r>
      <w:r>
        <w:rPr>
          <w:rStyle w:val="subscript"/>
        </w:rPr>
        <w:t>2</w:t>
      </w:r>
      <w:r>
        <w:t xml:space="preserve"> ha</w:t>
      </w:r>
      <w:r w:rsidR="003773C7">
        <w:t xml:space="preserve">ve this partial wave expansion from (M.4), </w:t>
      </w:r>
    </w:p>
    <w:p w14:paraId="75134731" w14:textId="77777777" w:rsidR="00A87949" w:rsidRPr="003773C7" w:rsidRDefault="00A87949" w:rsidP="00A87949">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r>
      <w:r w:rsidR="003773C7">
        <w:t>(M.1</w:t>
      </w:r>
      <w:r w:rsidR="009331F2">
        <w:t>8</w:t>
      </w:r>
      <w:r w:rsidR="003773C7">
        <w:t>)</w:t>
      </w:r>
    </w:p>
    <w:p w14:paraId="7F9F1849" w14:textId="77777777" w:rsidR="00A87949" w:rsidRDefault="00A87949" w:rsidP="00A87949">
      <w:pPr>
        <w:tabs>
          <w:tab w:val="left" w:pos="7200"/>
          <w:tab w:val="left" w:pos="7920"/>
          <w:tab w:val="right" w:pos="9270"/>
        </w:tabs>
        <w:rPr>
          <w:i/>
        </w:rPr>
      </w:pPr>
    </w:p>
    <w:p w14:paraId="1573A188" w14:textId="77777777" w:rsidR="00A87949" w:rsidRDefault="00A87949" w:rsidP="00A87949">
      <w:pPr>
        <w:tabs>
          <w:tab w:val="left" w:pos="7200"/>
          <w:tab w:val="left" w:pos="7920"/>
          <w:tab w:val="right" w:pos="9270"/>
        </w:tabs>
      </w:pPr>
      <w:r>
        <w:t>and similarly for J</w:t>
      </w:r>
      <w:r>
        <w:rPr>
          <w:rStyle w:val="subscript"/>
        </w:rPr>
        <w:t>θ</w:t>
      </w:r>
      <w:r>
        <w:t xml:space="preserve"> . Thus we get</w:t>
      </w:r>
    </w:p>
    <w:p w14:paraId="10089F5F" w14:textId="77777777" w:rsidR="00A87949" w:rsidRDefault="00A87949" w:rsidP="00A87949">
      <w:pPr>
        <w:tabs>
          <w:tab w:val="left" w:pos="7200"/>
          <w:tab w:val="left" w:pos="7920"/>
          <w:tab w:val="right" w:pos="9270"/>
        </w:tabs>
      </w:pPr>
    </w:p>
    <w:p w14:paraId="35D6C57F" w14:textId="77777777" w:rsidR="00A87949" w:rsidRDefault="00A87949" w:rsidP="00A87949">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0B6365A4" w14:textId="77777777" w:rsidR="00A87949" w:rsidRDefault="00A87949" w:rsidP="007B1C76">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rsidR="003773C7">
        <w:tab/>
      </w:r>
      <w:r w:rsidR="003773C7">
        <w:tab/>
      </w:r>
      <w:r w:rsidR="003773C7">
        <w:tab/>
        <w:t>(M.1</w:t>
      </w:r>
      <w:r w:rsidR="009331F2">
        <w:t>9</w:t>
      </w:r>
      <w:r w:rsidR="003773C7">
        <w:t>)</w:t>
      </w:r>
    </w:p>
    <w:p w14:paraId="7F3F0982" w14:textId="77777777" w:rsidR="003773C7" w:rsidRPr="003773C7" w:rsidRDefault="003773C7" w:rsidP="00A87949"/>
    <w:p w14:paraId="305CC4A0" w14:textId="77777777" w:rsidR="00A87949" w:rsidRDefault="00A87949" w:rsidP="00A87949">
      <w:r>
        <w:t>where</w:t>
      </w:r>
      <w:r w:rsidR="003773C7">
        <w:t xml:space="preserve"> from (D.2.33) quoted above, </w:t>
      </w:r>
    </w:p>
    <w:p w14:paraId="71F00676" w14:textId="77777777" w:rsidR="003773C7" w:rsidRDefault="003773C7" w:rsidP="00A87949"/>
    <w:p w14:paraId="2034E2FE" w14:textId="77777777" w:rsidR="00A87949" w:rsidRDefault="00A87949" w:rsidP="00A87949">
      <w:pP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rsidR="003773C7">
        <w:tab/>
      </w:r>
      <w:r>
        <w:t>x =  β'r</w:t>
      </w:r>
    </w:p>
    <w:p w14:paraId="27F4E325" w14:textId="77777777" w:rsidR="00A87949" w:rsidRPr="00777988" w:rsidRDefault="00A87949" w:rsidP="00A87949">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3773C7">
        <w:tab/>
      </w:r>
      <w:r w:rsidR="003773C7">
        <w:tab/>
      </w:r>
      <w:r>
        <w:t>x</w:t>
      </w:r>
      <w:r>
        <w:rPr>
          <w:rStyle w:val="subscript"/>
        </w:rPr>
        <w:t>a</w:t>
      </w:r>
      <w:r>
        <w:t xml:space="preserve"> = β'a</w:t>
      </w:r>
      <w:r w:rsidR="00777988">
        <w:t xml:space="preserve">  .</w:t>
      </w:r>
    </w:p>
    <w:p w14:paraId="78BAD71B" w14:textId="77777777" w:rsidR="00A87949" w:rsidRDefault="00A87949" w:rsidP="00A87949">
      <w:pPr>
        <w:tabs>
          <w:tab w:val="left" w:pos="7200"/>
          <w:tab w:val="left" w:pos="7920"/>
          <w:tab w:val="right" w:pos="9270"/>
        </w:tabs>
      </w:pPr>
    </w:p>
    <w:p w14:paraId="32DB30C1" w14:textId="77777777" w:rsidR="00A87949" w:rsidRDefault="00A87949" w:rsidP="00A87949">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w:t>
      </w:r>
      <w:r w:rsidR="003773C7">
        <w:t xml:space="preserve"> in (M.1</w:t>
      </w:r>
      <w:r w:rsidR="00B42B23">
        <w:t>9</w:t>
      </w:r>
      <w:r w:rsidR="003773C7">
        <w:t>)</w:t>
      </w:r>
      <w:r>
        <w:t xml:space="preserve">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t xml:space="preserve">. We have dealt with similar angle integrations elsewhere in this document. Rather then attempt this task, we instead consider the portion of the 2D integration represented by the red ring in Fig </w:t>
      </w:r>
      <w:r w:rsidR="003773C7">
        <w:t>M.1</w:t>
      </w:r>
      <w:r>
        <w:t>. On this ring, r'</w:t>
      </w:r>
      <w:r>
        <w:rPr>
          <w:rStyle w:val="subscript"/>
        </w:rPr>
        <w:t>2</w:t>
      </w:r>
      <w:r>
        <w:t xml:space="preserve"> is constant, and our interest is the θ'</w:t>
      </w:r>
      <w:r>
        <w:rPr>
          <w:rStyle w:val="subscript"/>
        </w:rPr>
        <w:t>2</w:t>
      </w:r>
      <w:r>
        <w:t xml:space="preserve"> integration. For any value of m </w:t>
      </w:r>
      <w:r w:rsidR="003773C7">
        <w:t>(</w:t>
      </w:r>
      <w:r>
        <w:t>except for ±1</w:t>
      </w:r>
      <w:r w:rsidR="003773C7">
        <w:t>)</w:t>
      </w:r>
      <w:r>
        <w:t xml:space="preserve">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1DEA1F07" w14:textId="77777777" w:rsidR="00A87949" w:rsidRDefault="00A87949" w:rsidP="00A87949">
      <w:pPr>
        <w:tabs>
          <w:tab w:val="left" w:pos="7200"/>
          <w:tab w:val="left" w:pos="7920"/>
          <w:tab w:val="right" w:pos="9270"/>
        </w:tabs>
      </w:pPr>
    </w:p>
    <w:p w14:paraId="39B50AE3" w14:textId="77777777" w:rsidR="00A87949" w:rsidRDefault="003773C7" w:rsidP="00A87949">
      <w:pPr>
        <w:tabs>
          <w:tab w:val="left" w:pos="7200"/>
          <w:tab w:val="left" w:pos="7920"/>
          <w:tab w:val="right" w:pos="9270"/>
        </w:tabs>
      </w:pPr>
      <w:r>
        <w:pict>
          <v:shape id="_x0000_i1027" type="#_x0000_t75" style="width:250.5pt;height:135pt">
            <v:imagedata r:id="rId8" o:title=""/>
          </v:shape>
        </w:pict>
      </w:r>
      <w:r>
        <w:tab/>
      </w:r>
      <w:r>
        <w:tab/>
      </w:r>
      <w:r>
        <w:tab/>
      </w:r>
      <w:r>
        <w:tab/>
      </w:r>
      <w:r>
        <w:tab/>
      </w:r>
      <w:r w:rsidR="007B1C76">
        <w:tab/>
      </w:r>
      <w:r>
        <w:t>Fig M.2</w:t>
      </w:r>
    </w:p>
    <w:p w14:paraId="716F7AE8" w14:textId="77777777" w:rsidR="003773C7" w:rsidRPr="003773C7" w:rsidRDefault="003773C7" w:rsidP="00A87949">
      <w:pPr>
        <w:tabs>
          <w:tab w:val="left" w:pos="7200"/>
          <w:tab w:val="left" w:pos="7920"/>
          <w:tab w:val="right" w:pos="9270"/>
        </w:tabs>
      </w:pPr>
    </w:p>
    <w:p w14:paraId="5CCB0B51" w14:textId="77777777" w:rsidR="00A87949" w:rsidRDefault="00A87949" w:rsidP="00A87949">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sidR="003773C7">
        <w:rPr>
          <w:color w:val="000000"/>
        </w:rPr>
        <w:t xml:space="preserve">) </w:t>
      </w:r>
      <w:r>
        <w:rPr>
          <w:color w:val="000000"/>
        </w:rPr>
        <w:t>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747E1823" w14:textId="77777777" w:rsidR="00A87949" w:rsidRPr="003337A4" w:rsidRDefault="00A87949" w:rsidP="00A87949">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w:t>
      </w:r>
      <w:r w:rsidR="003773C7">
        <w:t>variation in</w:t>
      </w:r>
      <w:r>
        <w:t xml:space="preserve"> s</w:t>
      </w:r>
      <w:r>
        <w:rPr>
          <w:rStyle w:val="subscript"/>
        </w:rPr>
        <w:t>2</w:t>
      </w:r>
      <w:r>
        <w:rPr>
          <w:rStyle w:val="superscript"/>
        </w:rPr>
        <w:t>2</w:t>
      </w:r>
      <w:r>
        <w:t xml:space="preserve"> we get in this case (setting e</w:t>
      </w:r>
      <w:r>
        <w:rPr>
          <w:rStyle w:val="superscript"/>
          <w:rFonts w:ascii="Times New Roman" w:hAnsi="Times New Roman"/>
        </w:rPr>
        <w:t>±</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2470DE45" w14:textId="77777777" w:rsidR="00A87949" w:rsidRDefault="00A87949" w:rsidP="00A87949">
      <w:pPr>
        <w:tabs>
          <w:tab w:val="left" w:pos="7200"/>
          <w:tab w:val="left" w:pos="7920"/>
          <w:tab w:val="right" w:pos="9270"/>
        </w:tabs>
      </w:pPr>
    </w:p>
    <w:p w14:paraId="190BB1BE" w14:textId="77777777" w:rsidR="00A87949" w:rsidRDefault="00A87949" w:rsidP="00A87949">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sidR="003773C7">
        <w:rPr>
          <w:color w:val="000000"/>
        </w:rPr>
        <w:t xml:space="preserve"> </w:t>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70AE9419" w14:textId="77777777" w:rsidR="00A87949" w:rsidRPr="007B1C76" w:rsidRDefault="00A87949" w:rsidP="00A87949">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rsidR="007B1C76">
        <w:tab/>
      </w:r>
      <w:r w:rsidR="007B1C76">
        <w:tab/>
      </w:r>
      <w:r w:rsidR="007B1C76">
        <w:tab/>
      </w:r>
      <w:r w:rsidR="007B1C76">
        <w:tab/>
      </w:r>
      <w:r w:rsidR="007B1C76">
        <w:tab/>
        <w:t>(M.</w:t>
      </w:r>
      <w:r w:rsidR="009331F2">
        <w:t>20</w:t>
      </w:r>
      <w:r w:rsidR="007B1C76">
        <w:t>)</w:t>
      </w:r>
    </w:p>
    <w:p w14:paraId="74746742" w14:textId="77777777" w:rsidR="00A87949" w:rsidRDefault="00A87949" w:rsidP="00A87949">
      <w:pPr>
        <w:tabs>
          <w:tab w:val="left" w:pos="7200"/>
          <w:tab w:val="left" w:pos="7920"/>
          <w:tab w:val="right" w:pos="9270"/>
        </w:tabs>
      </w:pPr>
    </w:p>
    <w:p w14:paraId="30AA49A3" w14:textId="77777777" w:rsidR="00A87949" w:rsidRDefault="00A87949" w:rsidP="00A87949">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w:t>
      </w:r>
      <w:r w:rsidR="003773C7">
        <w:t>M.1</w:t>
      </w:r>
      <w:r>
        <w:t xml:space="preserve">, and again </w:t>
      </w:r>
      <w:r>
        <w:rPr>
          <w:color w:val="000000"/>
        </w:rPr>
        <w:t>ln(s</w:t>
      </w:r>
      <w:r>
        <w:rPr>
          <w:rStyle w:val="subscript"/>
        </w:rPr>
        <w:t>2</w:t>
      </w:r>
      <w:r>
        <w:rPr>
          <w:rStyle w:val="superscript"/>
        </w:rPr>
        <w:t>2</w:t>
      </w:r>
      <w:r>
        <w:t xml:space="preserve">) varies slowly on this ray due to the nature of ln. </w:t>
      </w:r>
    </w:p>
    <w:p w14:paraId="0FD7B308" w14:textId="77777777" w:rsidR="003773C7" w:rsidRPr="003773C7" w:rsidRDefault="003773C7" w:rsidP="00A87949">
      <w:pPr>
        <w:tabs>
          <w:tab w:val="left" w:pos="7200"/>
          <w:tab w:val="left" w:pos="7920"/>
          <w:tab w:val="right" w:pos="9270"/>
        </w:tabs>
      </w:pPr>
      <w:r>
        <w:tab/>
        <w:t>The argument</w:t>
      </w:r>
      <w:r w:rsidR="00E74D57">
        <w:t>s</w:t>
      </w:r>
      <w:r>
        <w:t xml:space="preserve"> made </w:t>
      </w:r>
      <w:r w:rsidR="00E74D57">
        <w:t xml:space="preserve">above </w:t>
      </w:r>
      <w:r>
        <w:t xml:space="preserve">for </w:t>
      </w:r>
      <w:r w:rsidRPr="00D405BA">
        <w:rPr>
          <w:color w:val="000000"/>
        </w:rPr>
        <w:t>A</w:t>
      </w:r>
      <w:r>
        <w:rPr>
          <w:rStyle w:val="subscript"/>
        </w:rPr>
        <w:t>x</w:t>
      </w:r>
      <w:r w:rsidRPr="008E17C5">
        <w:rPr>
          <w:color w:val="000000"/>
        </w:rPr>
        <w:t>(</w:t>
      </w:r>
      <w:r>
        <w:t>x,y</w:t>
      </w:r>
      <w:r w:rsidRPr="008E17C5">
        <w:rPr>
          <w:color w:val="000000"/>
        </w:rPr>
        <w:t>)</w:t>
      </w:r>
      <w:r>
        <w:t xml:space="preserve"> also </w:t>
      </w:r>
      <w:r w:rsidR="00E74D57">
        <w:t>apply</w:t>
      </w:r>
      <w:r>
        <w:t xml:space="preserve">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60FBF1F3" w14:textId="77777777" w:rsidR="00E74D57" w:rsidRDefault="00A87949" w:rsidP="003773C7">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3C7DF263" w14:textId="77777777" w:rsidR="00E74D57" w:rsidRDefault="00E74D57" w:rsidP="003773C7">
      <w:pPr>
        <w:tabs>
          <w:tab w:val="left" w:pos="7200"/>
          <w:tab w:val="left" w:pos="7920"/>
          <w:tab w:val="right" w:pos="9270"/>
        </w:tabs>
      </w:pPr>
    </w:p>
    <w:p w14:paraId="46C88426" w14:textId="77777777" w:rsidR="00291390" w:rsidRDefault="00A87949" w:rsidP="003773C7">
      <w:pPr>
        <w:tabs>
          <w:tab w:val="left" w:pos="7200"/>
          <w:tab w:val="left" w:pos="7920"/>
          <w:tab w:val="right" w:pos="9270"/>
        </w:tabs>
      </w:pPr>
      <w:r>
        <w:t>This stands in stark contrast to the longitudinal situation where A</w:t>
      </w:r>
      <w:r>
        <w:rPr>
          <w:rStyle w:val="subscript"/>
        </w:rPr>
        <w:t>z</w:t>
      </w:r>
      <w:r w:rsidR="00B42B23">
        <w:t>,</w:t>
      </w:r>
      <w:r>
        <w:t xml:space="preserve"> being the Helmholtz integral of J</w:t>
      </w:r>
      <w:r>
        <w:rPr>
          <w:rStyle w:val="subscript"/>
        </w:rPr>
        <w:t>z</w:t>
      </w:r>
      <w:r w:rsidR="00B42B23">
        <w:t>,</w:t>
      </w:r>
      <w:r>
        <w:t xml:space="preserve"> involves a generally non-cancelling integration </w:t>
      </w:r>
      <w:r w:rsidR="00E74D57">
        <w:t xml:space="preserve">(per conductor) </w:t>
      </w:r>
      <w:r>
        <w:t>over a general</w:t>
      </w:r>
      <w:r w:rsidR="00E74D57">
        <w:t>ly large current component:</w:t>
      </w:r>
    </w:p>
    <w:p w14:paraId="15828AE3" w14:textId="77777777" w:rsidR="00E74D57" w:rsidRDefault="00E74D57" w:rsidP="003773C7">
      <w:pPr>
        <w:tabs>
          <w:tab w:val="left" w:pos="7200"/>
          <w:tab w:val="left" w:pos="7920"/>
          <w:tab w:val="right" w:pos="9270"/>
        </w:tabs>
      </w:pPr>
    </w:p>
    <w:p w14:paraId="4C16DB37" w14:textId="77777777" w:rsidR="00E74D57" w:rsidRPr="009331F2" w:rsidRDefault="00E74D57" w:rsidP="00E74D57">
      <w:pPr>
        <w:tabs>
          <w:tab w:val="left" w:pos="7200"/>
          <w:tab w:val="left" w:pos="7920"/>
          <w:tab w:val="right" w:pos="9270"/>
        </w:tabs>
      </w:pPr>
      <w:r>
        <w:t xml:space="preserve">We now </w:t>
      </w:r>
      <w:r w:rsidR="009331F2">
        <w:t>wish</w:t>
      </w:r>
      <w:r>
        <w:t xml:space="preserve"> to compare the following two integrals, where we pick component r to represent </w:t>
      </w:r>
      <w:r w:rsidR="009331F2">
        <w:t xml:space="preserve">a transverse component of </w:t>
      </w:r>
      <w:r w:rsidR="009331F2" w:rsidRPr="009331F2">
        <w:rPr>
          <w:b/>
        </w:rPr>
        <w:t>A</w:t>
      </w:r>
      <w:r w:rsidR="009331F2">
        <w:rPr>
          <w:rStyle w:val="subscript"/>
        </w:rPr>
        <w:t>t</w:t>
      </w:r>
      <w:r w:rsidR="009331F2">
        <w:t xml:space="preserve">, </w:t>
      </w:r>
    </w:p>
    <w:p w14:paraId="23E4A207" w14:textId="77777777" w:rsidR="00E74D57" w:rsidRDefault="00E74D57" w:rsidP="00E74D57">
      <w:pPr>
        <w:tabs>
          <w:tab w:val="left" w:pos="7200"/>
          <w:tab w:val="left" w:pos="7920"/>
          <w:tab w:val="right" w:pos="9270"/>
        </w:tabs>
      </w:pPr>
    </w:p>
    <w:p w14:paraId="1528A03E" w14:textId="77777777" w:rsidR="00E74D57" w:rsidRPr="00E74D57" w:rsidRDefault="00E74D57" w:rsidP="00E74D57">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529818C1" w14:textId="77777777" w:rsidR="00E74D57" w:rsidRPr="00A87949" w:rsidRDefault="00E74D57" w:rsidP="00E74D57">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w:t>
      </w:r>
      <w:r w:rsidR="009331F2">
        <w:t>1</w:t>
      </w:r>
      <w:r>
        <w:t>)</w:t>
      </w:r>
    </w:p>
    <w:p w14:paraId="2FFA80BA" w14:textId="77777777" w:rsidR="00E74D57" w:rsidRDefault="00E74D57" w:rsidP="003773C7">
      <w:pPr>
        <w:tabs>
          <w:tab w:val="left" w:pos="7200"/>
          <w:tab w:val="left" w:pos="7920"/>
          <w:tab w:val="right" w:pos="9270"/>
        </w:tabs>
      </w:pPr>
    </w:p>
    <w:p w14:paraId="38292687" w14:textId="77777777" w:rsidR="009331F2" w:rsidRDefault="009331F2" w:rsidP="003773C7">
      <w:pPr>
        <w:tabs>
          <w:tab w:val="left" w:pos="7200"/>
          <w:tab w:val="left" w:pos="7920"/>
          <w:tab w:val="right" w:pos="9270"/>
        </w:tabs>
      </w:pPr>
      <w:r>
        <w:t>We have shown in (M.13)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w:t>
      </w:r>
      <w:r w:rsidR="00B42B23">
        <w:t xml:space="preserve"> following</w:t>
      </w:r>
      <w:r>
        <w:t xml:space="preserve"> </w:t>
      </w:r>
      <w:r w:rsidRPr="009331F2">
        <w:rPr>
          <w:i/>
        </w:rPr>
        <w:t>ballpark</w:t>
      </w:r>
      <w:r>
        <w:t xml:space="preserve"> estimate, </w:t>
      </w:r>
    </w:p>
    <w:p w14:paraId="1DB7E369" w14:textId="77777777" w:rsidR="009331F2" w:rsidRDefault="009331F2" w:rsidP="003773C7">
      <w:pPr>
        <w:tabs>
          <w:tab w:val="left" w:pos="7200"/>
          <w:tab w:val="left" w:pos="7920"/>
          <w:tab w:val="right" w:pos="9270"/>
        </w:tabs>
      </w:pPr>
    </w:p>
    <w:p w14:paraId="329BE8DF" w14:textId="77777777" w:rsidR="009331F2" w:rsidRPr="009331F2" w:rsidRDefault="009331F2" w:rsidP="003773C7">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w:t>
      </w:r>
      <w:r w:rsidR="0083138B">
        <w:t>DC</w:t>
      </w:r>
      <w:r>
        <w:t xml:space="preserve"> to 1000 GHz. </w:t>
      </w:r>
      <w:r>
        <w:tab/>
      </w:r>
      <w:r>
        <w:tab/>
      </w:r>
      <w:r>
        <w:tab/>
      </w:r>
      <w:r>
        <w:tab/>
      </w:r>
      <w:r>
        <w:tab/>
        <w:t>(M.22)</w:t>
      </w:r>
    </w:p>
    <w:p w14:paraId="22416F8E" w14:textId="77777777" w:rsidR="009331F2" w:rsidRDefault="009331F2" w:rsidP="003773C7">
      <w:pPr>
        <w:tabs>
          <w:tab w:val="left" w:pos="7200"/>
          <w:tab w:val="left" w:pos="7920"/>
          <w:tab w:val="right" w:pos="9270"/>
        </w:tabs>
      </w:pPr>
    </w:p>
    <w:p w14:paraId="43616B6F" w14:textId="77777777" w:rsidR="009331F2" w:rsidRPr="009331F2" w:rsidRDefault="00B42B23" w:rsidP="003773C7">
      <w:pPr>
        <w:tabs>
          <w:tab w:val="left" w:pos="7200"/>
          <w:tab w:val="left" w:pos="7920"/>
          <w:tab w:val="right" w:pos="9270"/>
        </w:tabs>
      </w:pPr>
      <w:r>
        <w:t>It is assumed that as ω increases, the transmission line geometry is appropriately shrunk so the transmission line limit remains operative.</w:t>
      </w:r>
    </w:p>
    <w:sectPr w:rsidR="009331F2" w:rsidRPr="009331F2">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22D4" w14:textId="77777777" w:rsidR="00F45AB3" w:rsidRDefault="00F45AB3">
      <w:r>
        <w:separator/>
      </w:r>
    </w:p>
  </w:endnote>
  <w:endnote w:type="continuationSeparator" w:id="0">
    <w:p w14:paraId="07CF1DBF" w14:textId="77777777" w:rsidR="00F45AB3" w:rsidRDefault="00F4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F80A" w14:textId="77777777" w:rsidR="003D3E01" w:rsidRDefault="003D3E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76A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AAD8" w14:textId="77777777" w:rsidR="00F45AB3" w:rsidRDefault="00F45AB3">
      <w:r>
        <w:separator/>
      </w:r>
    </w:p>
  </w:footnote>
  <w:footnote w:type="continuationSeparator" w:id="0">
    <w:p w14:paraId="32837439" w14:textId="77777777" w:rsidR="00F45AB3" w:rsidRDefault="00F45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7949"/>
    <w:rsid w:val="0001344C"/>
    <w:rsid w:val="00032790"/>
    <w:rsid w:val="000522DF"/>
    <w:rsid w:val="000544B7"/>
    <w:rsid w:val="00054B07"/>
    <w:rsid w:val="00064021"/>
    <w:rsid w:val="00064C25"/>
    <w:rsid w:val="000765E7"/>
    <w:rsid w:val="0008034B"/>
    <w:rsid w:val="00081591"/>
    <w:rsid w:val="00092C76"/>
    <w:rsid w:val="000A162F"/>
    <w:rsid w:val="000A21FD"/>
    <w:rsid w:val="000A6BDE"/>
    <w:rsid w:val="000D2080"/>
    <w:rsid w:val="000F4AD2"/>
    <w:rsid w:val="000F7B78"/>
    <w:rsid w:val="00121AC6"/>
    <w:rsid w:val="001246E0"/>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3B9A"/>
    <w:rsid w:val="00350E4B"/>
    <w:rsid w:val="00351EE4"/>
    <w:rsid w:val="00354B37"/>
    <w:rsid w:val="00357A93"/>
    <w:rsid w:val="00364D8B"/>
    <w:rsid w:val="003773C7"/>
    <w:rsid w:val="00383554"/>
    <w:rsid w:val="00383E9C"/>
    <w:rsid w:val="00385551"/>
    <w:rsid w:val="00387D22"/>
    <w:rsid w:val="00392547"/>
    <w:rsid w:val="003A444D"/>
    <w:rsid w:val="003A49F1"/>
    <w:rsid w:val="003A4E73"/>
    <w:rsid w:val="003A52AD"/>
    <w:rsid w:val="003B7107"/>
    <w:rsid w:val="003C7FEA"/>
    <w:rsid w:val="003D3E01"/>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D0851"/>
    <w:rsid w:val="00510E6F"/>
    <w:rsid w:val="00511127"/>
    <w:rsid w:val="0052472D"/>
    <w:rsid w:val="005276A3"/>
    <w:rsid w:val="005506A3"/>
    <w:rsid w:val="00555580"/>
    <w:rsid w:val="00560CEA"/>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77988"/>
    <w:rsid w:val="00780987"/>
    <w:rsid w:val="00791BD7"/>
    <w:rsid w:val="0079242B"/>
    <w:rsid w:val="0079305B"/>
    <w:rsid w:val="007932DD"/>
    <w:rsid w:val="007968D9"/>
    <w:rsid w:val="00797239"/>
    <w:rsid w:val="007A1D1F"/>
    <w:rsid w:val="007A1E44"/>
    <w:rsid w:val="007A23A3"/>
    <w:rsid w:val="007A4051"/>
    <w:rsid w:val="007B1C76"/>
    <w:rsid w:val="007B2201"/>
    <w:rsid w:val="007C70C6"/>
    <w:rsid w:val="007E26A4"/>
    <w:rsid w:val="007E64D2"/>
    <w:rsid w:val="007E726A"/>
    <w:rsid w:val="008147ED"/>
    <w:rsid w:val="008217D9"/>
    <w:rsid w:val="0082785B"/>
    <w:rsid w:val="0083105B"/>
    <w:rsid w:val="0083138B"/>
    <w:rsid w:val="0083175C"/>
    <w:rsid w:val="00833DC4"/>
    <w:rsid w:val="00841BA6"/>
    <w:rsid w:val="0085248A"/>
    <w:rsid w:val="00855BAC"/>
    <w:rsid w:val="008578E2"/>
    <w:rsid w:val="008675B1"/>
    <w:rsid w:val="00871DDE"/>
    <w:rsid w:val="008917FA"/>
    <w:rsid w:val="008949E4"/>
    <w:rsid w:val="00897B81"/>
    <w:rsid w:val="008A1D19"/>
    <w:rsid w:val="008A209E"/>
    <w:rsid w:val="008A55BF"/>
    <w:rsid w:val="008A5B7E"/>
    <w:rsid w:val="008C5E6E"/>
    <w:rsid w:val="008C653B"/>
    <w:rsid w:val="008D336F"/>
    <w:rsid w:val="008F0702"/>
    <w:rsid w:val="008F073A"/>
    <w:rsid w:val="008F3D30"/>
    <w:rsid w:val="008F43C6"/>
    <w:rsid w:val="008F606C"/>
    <w:rsid w:val="008F7F5F"/>
    <w:rsid w:val="009076AE"/>
    <w:rsid w:val="00913848"/>
    <w:rsid w:val="009313DC"/>
    <w:rsid w:val="009331F2"/>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1F7D"/>
    <w:rsid w:val="00A54EC3"/>
    <w:rsid w:val="00A610B2"/>
    <w:rsid w:val="00A64971"/>
    <w:rsid w:val="00A6647E"/>
    <w:rsid w:val="00A711B1"/>
    <w:rsid w:val="00A76043"/>
    <w:rsid w:val="00A85F12"/>
    <w:rsid w:val="00A87949"/>
    <w:rsid w:val="00A939E3"/>
    <w:rsid w:val="00A93E64"/>
    <w:rsid w:val="00A95DAD"/>
    <w:rsid w:val="00AA5695"/>
    <w:rsid w:val="00AB118F"/>
    <w:rsid w:val="00AB3856"/>
    <w:rsid w:val="00AC02BF"/>
    <w:rsid w:val="00AC67B4"/>
    <w:rsid w:val="00AC78EE"/>
    <w:rsid w:val="00AD3A9E"/>
    <w:rsid w:val="00AD40B5"/>
    <w:rsid w:val="00AE5318"/>
    <w:rsid w:val="00AE788B"/>
    <w:rsid w:val="00AF199C"/>
    <w:rsid w:val="00B05949"/>
    <w:rsid w:val="00B15F00"/>
    <w:rsid w:val="00B173B7"/>
    <w:rsid w:val="00B20446"/>
    <w:rsid w:val="00B2408A"/>
    <w:rsid w:val="00B26899"/>
    <w:rsid w:val="00B36629"/>
    <w:rsid w:val="00B42B23"/>
    <w:rsid w:val="00B43029"/>
    <w:rsid w:val="00B44541"/>
    <w:rsid w:val="00B51354"/>
    <w:rsid w:val="00B5496F"/>
    <w:rsid w:val="00B63155"/>
    <w:rsid w:val="00B71D16"/>
    <w:rsid w:val="00B73D96"/>
    <w:rsid w:val="00B768CF"/>
    <w:rsid w:val="00B8156C"/>
    <w:rsid w:val="00B848B8"/>
    <w:rsid w:val="00B966B4"/>
    <w:rsid w:val="00B971ED"/>
    <w:rsid w:val="00BA374D"/>
    <w:rsid w:val="00BB7642"/>
    <w:rsid w:val="00BC09E2"/>
    <w:rsid w:val="00BC5EB6"/>
    <w:rsid w:val="00BD20BB"/>
    <w:rsid w:val="00BD6B0E"/>
    <w:rsid w:val="00BE20CE"/>
    <w:rsid w:val="00BE48D5"/>
    <w:rsid w:val="00BE5123"/>
    <w:rsid w:val="00C00A8C"/>
    <w:rsid w:val="00C170B5"/>
    <w:rsid w:val="00C227E5"/>
    <w:rsid w:val="00C331FE"/>
    <w:rsid w:val="00C40F10"/>
    <w:rsid w:val="00C41294"/>
    <w:rsid w:val="00C41E2C"/>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069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6AE4"/>
    <w:rsid w:val="00E14E32"/>
    <w:rsid w:val="00E222C3"/>
    <w:rsid w:val="00E32FE0"/>
    <w:rsid w:val="00E52D64"/>
    <w:rsid w:val="00E605B1"/>
    <w:rsid w:val="00E62CA9"/>
    <w:rsid w:val="00E6691C"/>
    <w:rsid w:val="00E6781A"/>
    <w:rsid w:val="00E74716"/>
    <w:rsid w:val="00E74D57"/>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5AB3"/>
    <w:rsid w:val="00F5114F"/>
    <w:rsid w:val="00F55448"/>
    <w:rsid w:val="00F72302"/>
    <w:rsid w:val="00F97418"/>
    <w:rsid w:val="00FA223C"/>
    <w:rsid w:val="00FB2891"/>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4F2B"/>
  <w15:chartTrackingRefBased/>
  <w15:docId w15:val="{0B445297-8336-4B0D-B9C5-9A852800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2099</Words>
  <Characters>9153</Characters>
  <Application>Microsoft Office Word</Application>
  <DocSecurity>4</DocSecurity>
  <Lines>212</Lines>
  <Paragraphs>111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2026-09-07T00:05:00Z</dcterms:created>
  <dcterms:modified xsi:type="dcterms:W3CDTF">2026-09-07T00:05:00Z</dcterms:modified>
</cp:coreProperties>
</file>