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30D71" w14:textId="77777777" w:rsidR="00291390" w:rsidRDefault="00884F1F">
      <w:pPr>
        <w:tabs>
          <w:tab w:val="right" w:pos="9270"/>
        </w:tabs>
      </w:pPr>
      <w:r>
        <w:rPr>
          <w:b/>
        </w:rPr>
        <w:t>Connection between Eddy Currents and Transmission Lines</w:t>
      </w:r>
      <w:r>
        <w:rPr>
          <w:b/>
        </w:rPr>
        <w:tab/>
      </w:r>
      <w:r w:rsidR="00291390">
        <w:tab/>
        <w:t>PhL</w:t>
      </w:r>
      <w:r w:rsidR="00291390">
        <w:tab/>
      </w:r>
      <w:r>
        <w:t>4.7.14</w:t>
      </w:r>
    </w:p>
    <w:p w14:paraId="54077899" w14:textId="77777777" w:rsidR="00291390" w:rsidRDefault="00291390">
      <w:pPr>
        <w:tabs>
          <w:tab w:val="left" w:pos="7200"/>
          <w:tab w:val="left" w:pos="7920"/>
          <w:tab w:val="right" w:pos="9270"/>
        </w:tabs>
      </w:pPr>
    </w:p>
    <w:p w14:paraId="3DAA6989" w14:textId="77777777" w:rsidR="00510766" w:rsidRDefault="00510766">
      <w:pPr>
        <w:tabs>
          <w:tab w:val="left" w:pos="7200"/>
          <w:tab w:val="left" w:pos="7920"/>
          <w:tab w:val="right" w:pos="9270"/>
        </w:tabs>
      </w:pPr>
      <w:r>
        <w:t xml:space="preserve">[ </w:t>
      </w:r>
      <w:r w:rsidRPr="00E76138">
        <w:rPr>
          <w:color w:val="FF0000"/>
        </w:rPr>
        <w:t>Reviewed on May 5, 2014</w:t>
      </w:r>
      <w:r w:rsidR="00E76138" w:rsidRPr="00E76138">
        <w:rPr>
          <w:color w:val="FF0000"/>
        </w:rPr>
        <w:t xml:space="preserve">, see red comments below, App P (v3) survived this review. </w:t>
      </w:r>
      <w:r w:rsidR="00E76138">
        <w:t xml:space="preserve">] </w:t>
      </w:r>
    </w:p>
    <w:p w14:paraId="4D9F9272" w14:textId="77777777" w:rsidR="00510766" w:rsidRDefault="00510766">
      <w:pPr>
        <w:tabs>
          <w:tab w:val="left" w:pos="7200"/>
          <w:tab w:val="left" w:pos="7920"/>
          <w:tab w:val="right" w:pos="9270"/>
        </w:tabs>
      </w:pPr>
    </w:p>
    <w:p w14:paraId="7DC20BE8" w14:textId="77777777" w:rsidR="004C6366" w:rsidRPr="004C6366" w:rsidRDefault="00E93B56">
      <w:pPr>
        <w:tabs>
          <w:tab w:val="left" w:pos="7200"/>
          <w:tab w:val="left" w:pos="7920"/>
          <w:tab w:val="right" w:pos="9270"/>
        </w:tabs>
        <w:rPr>
          <w:b/>
        </w:rPr>
      </w:pPr>
      <w:r>
        <w:rPr>
          <w:b/>
        </w:rPr>
        <w:t>Eddy Current Analysis</w:t>
      </w:r>
    </w:p>
    <w:p w14:paraId="184FC416" w14:textId="77777777" w:rsidR="004C6366" w:rsidRDefault="004C6366">
      <w:pPr>
        <w:tabs>
          <w:tab w:val="left" w:pos="7200"/>
          <w:tab w:val="left" w:pos="7920"/>
          <w:tab w:val="right" w:pos="9270"/>
        </w:tabs>
      </w:pPr>
    </w:p>
    <w:p w14:paraId="47223CC2" w14:textId="77777777" w:rsidR="004C6366" w:rsidRDefault="004C6366">
      <w:pPr>
        <w:tabs>
          <w:tab w:val="left" w:pos="7200"/>
          <w:tab w:val="left" w:pos="7920"/>
          <w:tab w:val="right" w:pos="9270"/>
        </w:tabs>
      </w:pPr>
      <w:r>
        <w:t xml:space="preserve">Recall the two Maxwell curl equations, where the first is written for constant μ and ε, </w:t>
      </w:r>
    </w:p>
    <w:p w14:paraId="0781C43C" w14:textId="77777777" w:rsidR="004C6366" w:rsidRDefault="004C6366">
      <w:pPr>
        <w:tabs>
          <w:tab w:val="left" w:pos="7200"/>
          <w:tab w:val="left" w:pos="7920"/>
          <w:tab w:val="right" w:pos="9270"/>
        </w:tabs>
      </w:pPr>
    </w:p>
    <w:p w14:paraId="1851D88A" w14:textId="77777777" w:rsidR="004C6366" w:rsidRPr="006F15F3" w:rsidRDefault="004C6366" w:rsidP="004C6366">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 xml:space="preserve"> jωμε</w:t>
      </w:r>
      <w:r>
        <w:rPr>
          <w:b/>
          <w:color w:val="000000"/>
        </w:rPr>
        <w:t>E</w:t>
      </w:r>
      <w:r w:rsidRPr="006F15F3">
        <w:rPr>
          <w:color w:val="000000"/>
        </w:rPr>
        <w:t xml:space="preserve"> + </w:t>
      </w:r>
      <w:r>
        <w:rPr>
          <w:color w:val="000000"/>
        </w:rPr>
        <w:t>μ</w:t>
      </w:r>
      <w:r w:rsidRPr="006F15F3">
        <w:rPr>
          <w:b/>
          <w:color w:val="000000"/>
        </w:rPr>
        <w:t>J</w:t>
      </w:r>
      <w:r>
        <w:rPr>
          <w:color w:val="000000"/>
        </w:rPr>
        <w:tab/>
      </w:r>
      <w:r>
        <w:rPr>
          <w:color w:val="000000"/>
        </w:rPr>
        <w:tab/>
      </w:r>
      <w:r>
        <w:rPr>
          <w:color w:val="000000"/>
        </w:rPr>
        <w:tab/>
        <w:t>Maxwell curl H equation (</w:t>
      </w:r>
      <w:r w:rsidRPr="00633F58">
        <w:rPr>
          <w:b/>
          <w:color w:val="000000"/>
        </w:rPr>
        <w:t>J</w:t>
      </w:r>
      <w:r>
        <w:rPr>
          <w:color w:val="000000"/>
        </w:rPr>
        <w:t xml:space="preserve"> = </w:t>
      </w:r>
      <w:r w:rsidRPr="00633F58">
        <w:rPr>
          <w:b/>
          <w:color w:val="000000"/>
        </w:rPr>
        <w:t>J</w:t>
      </w:r>
      <w:r>
        <w:rPr>
          <w:rStyle w:val="subscript"/>
        </w:rPr>
        <w:t>c</w:t>
      </w:r>
      <w:r>
        <w:t>)</w:t>
      </w:r>
      <w:r>
        <w:rPr>
          <w:color w:val="000000"/>
        </w:rPr>
        <w:tab/>
      </w:r>
      <w:r>
        <w:rPr>
          <w:color w:val="000000"/>
        </w:rPr>
        <w:tab/>
      </w:r>
      <w:r w:rsidRPr="006F15F3">
        <w:rPr>
          <w:color w:val="000000"/>
        </w:rPr>
        <w:t>(1.1.</w:t>
      </w:r>
      <w:r>
        <w:rPr>
          <w:color w:val="000000"/>
        </w:rPr>
        <w:t>1)</w:t>
      </w:r>
    </w:p>
    <w:p w14:paraId="16ECD617" w14:textId="77777777" w:rsidR="004C6366" w:rsidRDefault="004C6366" w:rsidP="004C6366">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sidR="00A80CCC">
        <w:rPr>
          <w:b/>
          <w:color w:val="000000"/>
        </w:rPr>
        <w:t xml:space="preserve">  </w:t>
      </w:r>
      <w:r w:rsidR="00A80CCC" w:rsidRPr="00A80CCC">
        <w:t>.</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6F15F3">
        <w:rPr>
          <w:color w:val="000000"/>
        </w:rPr>
        <w:t>(1.1.2)</w:t>
      </w:r>
    </w:p>
    <w:p w14:paraId="16DDED6D" w14:textId="77777777" w:rsidR="004C6366" w:rsidRDefault="004C6366" w:rsidP="004C6366">
      <w:pPr>
        <w:tabs>
          <w:tab w:val="left" w:pos="7200"/>
          <w:tab w:val="left" w:pos="7920"/>
          <w:tab w:val="right" w:pos="9270"/>
        </w:tabs>
        <w:rPr>
          <w:color w:val="000000"/>
        </w:rPr>
      </w:pPr>
    </w:p>
    <w:p w14:paraId="5AEA237F" w14:textId="77777777" w:rsidR="004C6366" w:rsidRDefault="004C6366" w:rsidP="004C6366">
      <w:pPr>
        <w:tabs>
          <w:tab w:val="left" w:pos="7200"/>
          <w:tab w:val="left" w:pos="7920"/>
          <w:tab w:val="right" w:pos="9270"/>
        </w:tabs>
      </w:pPr>
      <w:r>
        <w:rPr>
          <w:color w:val="000000"/>
        </w:rPr>
        <w:t>Inside a good conductor one normally ignores the displacement current in the first equation</w:t>
      </w:r>
      <w:r w:rsidR="00A80CCC">
        <w:rPr>
          <w:color w:val="000000"/>
        </w:rPr>
        <w:t>, as discussed in ***</w:t>
      </w:r>
      <w:r>
        <w:rPr>
          <w:color w:val="000000"/>
        </w:rPr>
        <w:t xml:space="preserve">. Using Ohm's Law </w:t>
      </w:r>
      <w:r w:rsidRPr="004C6366">
        <w:rPr>
          <w:b/>
          <w:color w:val="000000"/>
        </w:rPr>
        <w:t>J</w:t>
      </w:r>
      <w:r>
        <w:rPr>
          <w:color w:val="000000"/>
        </w:rPr>
        <w:t xml:space="preserve"> = σ</w:t>
      </w:r>
      <w:r w:rsidRPr="004C6366">
        <w:rPr>
          <w:b/>
          <w:color w:val="000000"/>
        </w:rPr>
        <w:t>E</w:t>
      </w:r>
      <w:r>
        <w:rPr>
          <w:color w:val="000000"/>
        </w:rPr>
        <w:t xml:space="preserve"> </w:t>
      </w:r>
      <w:r>
        <w:t xml:space="preserve">in the second </w:t>
      </w:r>
      <w:r w:rsidR="00A80CCC">
        <w:t>equation then produces</w:t>
      </w:r>
      <w:r>
        <w:t xml:space="preserve"> this pair of equations</w:t>
      </w:r>
      <w:r w:rsidR="00A80CCC">
        <w:t xml:space="preserve">, </w:t>
      </w:r>
    </w:p>
    <w:p w14:paraId="6360A21D" w14:textId="77777777" w:rsidR="004C6366" w:rsidRDefault="004C6366" w:rsidP="004C6366">
      <w:pPr>
        <w:tabs>
          <w:tab w:val="left" w:pos="7200"/>
          <w:tab w:val="left" w:pos="7920"/>
          <w:tab w:val="right" w:pos="9270"/>
        </w:tabs>
      </w:pPr>
    </w:p>
    <w:p w14:paraId="0D3830B8" w14:textId="77777777" w:rsidR="004C6366" w:rsidRPr="00B6200E" w:rsidRDefault="004C6366" w:rsidP="004C6366">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 xml:space="preserve"> μ</w:t>
      </w:r>
      <w:r w:rsidRPr="006F15F3">
        <w:rPr>
          <w:b/>
          <w:color w:val="000000"/>
        </w:rPr>
        <w:t>J</w:t>
      </w:r>
      <w:r w:rsidR="00B6200E">
        <w:tab/>
      </w:r>
      <w:r w:rsidR="00B6200E">
        <w:tab/>
      </w:r>
      <w:r w:rsidR="00B6200E">
        <w:tab/>
      </w:r>
      <w:r w:rsidR="00B6200E">
        <w:tab/>
        <w:t>Ampere</w:t>
      </w:r>
    </w:p>
    <w:p w14:paraId="3FB1B1D3" w14:textId="77777777" w:rsidR="004C6366" w:rsidRPr="00B6200E" w:rsidRDefault="004C6366">
      <w:pPr>
        <w:tabs>
          <w:tab w:val="left" w:pos="7200"/>
          <w:tab w:val="left" w:pos="7920"/>
          <w:tab w:val="right" w:pos="9270"/>
        </w:tabs>
      </w:pPr>
      <w:r>
        <w:tab/>
      </w:r>
      <w:r w:rsidRPr="007D150D">
        <w:rPr>
          <w:color w:val="000000"/>
        </w:rPr>
        <w:t>curl</w:t>
      </w:r>
      <w:r w:rsidRPr="006F15F3">
        <w:rPr>
          <w:color w:val="000000"/>
        </w:rPr>
        <w:t xml:space="preserve"> </w:t>
      </w:r>
      <w:r>
        <w:rPr>
          <w:b/>
          <w:color w:val="000000"/>
        </w:rPr>
        <w:t>J</w:t>
      </w:r>
      <w:r w:rsidRPr="006F15F3">
        <w:rPr>
          <w:color w:val="000000"/>
        </w:rPr>
        <w:t xml:space="preserve"> = - </w:t>
      </w:r>
      <w:r>
        <w:rPr>
          <w:color w:val="000000"/>
        </w:rPr>
        <w:t>jωσ</w:t>
      </w:r>
      <w:r w:rsidRPr="006F15F3">
        <w:rPr>
          <w:b/>
          <w:color w:val="000000"/>
        </w:rPr>
        <w:t>B</w:t>
      </w:r>
      <w:r w:rsidR="00A80CCC">
        <w:t xml:space="preserve"> .</w:t>
      </w:r>
      <w:r w:rsidR="00B6200E">
        <w:rPr>
          <w:b/>
          <w:color w:val="000000"/>
        </w:rPr>
        <w:tab/>
      </w:r>
      <w:r w:rsidR="00B6200E">
        <w:rPr>
          <w:b/>
          <w:color w:val="000000"/>
        </w:rPr>
        <w:tab/>
      </w:r>
      <w:r w:rsidR="00B6200E">
        <w:rPr>
          <w:b/>
          <w:color w:val="000000"/>
        </w:rPr>
        <w:tab/>
      </w:r>
      <w:r w:rsidR="00B6200E">
        <w:t>Faraday</w:t>
      </w:r>
      <w:r w:rsidR="005506FA">
        <w:tab/>
      </w:r>
      <w:r w:rsidR="005506FA">
        <w:tab/>
      </w:r>
    </w:p>
    <w:p w14:paraId="1EFFC139" w14:textId="77777777" w:rsidR="004C6366" w:rsidRDefault="004C6366">
      <w:pPr>
        <w:tabs>
          <w:tab w:val="left" w:pos="7200"/>
          <w:tab w:val="left" w:pos="7920"/>
          <w:tab w:val="right" w:pos="9270"/>
        </w:tabs>
        <w:rPr>
          <w:b/>
          <w:color w:val="000000"/>
        </w:rPr>
      </w:pPr>
    </w:p>
    <w:p w14:paraId="54A46BD1" w14:textId="77777777" w:rsidR="00B6200E" w:rsidRDefault="004C6366">
      <w:pPr>
        <w:tabs>
          <w:tab w:val="left" w:pos="7200"/>
          <w:tab w:val="left" w:pos="7920"/>
          <w:tab w:val="right" w:pos="9270"/>
        </w:tabs>
      </w:pPr>
      <w:r>
        <w:t xml:space="preserve">We now imagine a scenario where some "external" B field </w:t>
      </w:r>
      <w:r w:rsidRPr="00B6200E">
        <w:rPr>
          <w:b/>
        </w:rPr>
        <w:t>B</w:t>
      </w:r>
      <w:r>
        <w:rPr>
          <w:rStyle w:val="subscript"/>
        </w:rPr>
        <w:t>ex</w:t>
      </w:r>
      <w:r w:rsidR="00B6200E">
        <w:rPr>
          <w:rStyle w:val="subscript"/>
        </w:rPr>
        <w:t>t</w:t>
      </w:r>
      <w:r>
        <w:t xml:space="preserve"> is created by some external current source </w:t>
      </w:r>
      <w:r w:rsidRPr="00B6200E">
        <w:rPr>
          <w:b/>
        </w:rPr>
        <w:t>J</w:t>
      </w:r>
      <w:r>
        <w:rPr>
          <w:rStyle w:val="subscript"/>
        </w:rPr>
        <w:t>ex</w:t>
      </w:r>
      <w:r w:rsidR="00B6200E">
        <w:rPr>
          <w:rStyle w:val="subscript"/>
        </w:rPr>
        <w:t>t</w:t>
      </w:r>
      <w:r w:rsidR="00B6200E">
        <w:t>. A system of interest</w:t>
      </w:r>
      <w:r w:rsidR="00A156C2">
        <w:t xml:space="preserve"> (call it </w:t>
      </w:r>
      <w:r w:rsidR="00A156C2" w:rsidRPr="0060013C">
        <w:rPr>
          <w:b/>
        </w:rPr>
        <w:t>DUT</w:t>
      </w:r>
      <w:r w:rsidR="00A156C2">
        <w:t xml:space="preserve"> for </w:t>
      </w:r>
      <w:r w:rsidR="0060013C">
        <w:t>D</w:t>
      </w:r>
      <w:r w:rsidR="00A156C2">
        <w:t xml:space="preserve">evice </w:t>
      </w:r>
      <w:r w:rsidR="0060013C">
        <w:t>U</w:t>
      </w:r>
      <w:r w:rsidR="00A156C2">
        <w:t xml:space="preserve">nder </w:t>
      </w:r>
      <w:r w:rsidR="0060013C">
        <w:t>T</w:t>
      </w:r>
      <w:r w:rsidR="00A156C2">
        <w:t>est),</w:t>
      </w:r>
      <w:r w:rsidR="00B6200E">
        <w:t xml:space="preserve"> is immersed in this external field </w:t>
      </w:r>
      <w:r w:rsidR="00B6200E" w:rsidRPr="00B6200E">
        <w:rPr>
          <w:b/>
        </w:rPr>
        <w:t>B</w:t>
      </w:r>
      <w:r w:rsidR="00B6200E">
        <w:rPr>
          <w:rStyle w:val="subscript"/>
        </w:rPr>
        <w:t>ext</w:t>
      </w:r>
      <w:r w:rsidR="00B6200E">
        <w:t xml:space="preserve"> and this time-changing field "induces" currents </w:t>
      </w:r>
      <w:r w:rsidR="00B6200E" w:rsidRPr="00B6200E">
        <w:rPr>
          <w:b/>
        </w:rPr>
        <w:t>J</w:t>
      </w:r>
      <w:r w:rsidR="00B6200E">
        <w:rPr>
          <w:rStyle w:val="subscript"/>
        </w:rPr>
        <w:t>eddy</w:t>
      </w:r>
      <w:r w:rsidR="00B6200E">
        <w:t xml:space="preserve"> in </w:t>
      </w:r>
      <w:r w:rsidR="00E93B56">
        <w:t>the</w:t>
      </w:r>
      <w:r w:rsidR="00A156C2">
        <w:t xml:space="preserve"> </w:t>
      </w:r>
      <w:r w:rsidR="008417B3">
        <w:t>DUT</w:t>
      </w:r>
      <w:r w:rsidR="007450A8">
        <w:t>. With this partitioning, we write the above as</w:t>
      </w:r>
    </w:p>
    <w:p w14:paraId="42C90F09" w14:textId="77777777" w:rsidR="004C6366" w:rsidRDefault="004C6366">
      <w:pPr>
        <w:tabs>
          <w:tab w:val="left" w:pos="7200"/>
          <w:tab w:val="left" w:pos="7920"/>
          <w:tab w:val="right" w:pos="9270"/>
        </w:tabs>
      </w:pPr>
    </w:p>
    <w:p w14:paraId="3652AB81" w14:textId="77777777" w:rsidR="00B6200E" w:rsidRPr="007450A8" w:rsidRDefault="00B6200E" w:rsidP="00B6200E">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Pr>
          <w:b/>
          <w:color w:val="000000"/>
        </w:rPr>
        <w:t>B</w:t>
      </w:r>
      <w:r>
        <w:rPr>
          <w:rStyle w:val="subscript"/>
        </w:rPr>
        <w:t>ext</w:t>
      </w:r>
      <w:r>
        <w:t xml:space="preserve"> + </w:t>
      </w:r>
      <w:r w:rsidRPr="00B6200E">
        <w:rPr>
          <w:b/>
        </w:rPr>
        <w:t>B</w:t>
      </w:r>
      <w:r>
        <w:rPr>
          <w:rStyle w:val="subscript"/>
        </w:rPr>
        <w:t>eddy</w:t>
      </w:r>
      <w:r>
        <w:t>)</w:t>
      </w:r>
      <w:r w:rsidRPr="006F15F3">
        <w:rPr>
          <w:color w:val="000000"/>
        </w:rPr>
        <w:t xml:space="preserve"> = </w:t>
      </w:r>
      <w:r>
        <w:rPr>
          <w:color w:val="000000"/>
        </w:rPr>
        <w:t xml:space="preserve"> μ</w:t>
      </w:r>
      <w:r>
        <w:t>(</w:t>
      </w:r>
      <w:r w:rsidRPr="006F15F3">
        <w:rPr>
          <w:b/>
          <w:color w:val="000000"/>
        </w:rPr>
        <w:t>J</w:t>
      </w:r>
      <w:r>
        <w:rPr>
          <w:rStyle w:val="subscript"/>
        </w:rPr>
        <w:t>ext</w:t>
      </w:r>
      <w:r>
        <w:t xml:space="preserve"> + </w:t>
      </w:r>
      <w:r w:rsidRPr="00B6200E">
        <w:rPr>
          <w:b/>
        </w:rPr>
        <w:t>J</w:t>
      </w:r>
      <w:r>
        <w:rPr>
          <w:rStyle w:val="subscript"/>
        </w:rPr>
        <w:t>eddy</w:t>
      </w:r>
      <w:r w:rsidRPr="00B6200E">
        <w:t>)</w:t>
      </w:r>
      <w:r w:rsidR="007450A8">
        <w:tab/>
      </w:r>
      <w:r w:rsidR="007450A8">
        <w:tab/>
      </w:r>
      <w:r w:rsidR="007450A8">
        <w:tab/>
      </w:r>
      <w:r w:rsidR="007450A8">
        <w:tab/>
      </w:r>
      <w:r w:rsidR="008417B3">
        <w:tab/>
      </w:r>
      <w:r w:rsidR="008417B3">
        <w:tab/>
      </w:r>
      <w:r w:rsidR="007450A8">
        <w:t>(1)</w:t>
      </w:r>
    </w:p>
    <w:p w14:paraId="1C8A4889" w14:textId="77777777" w:rsidR="00B6200E" w:rsidRPr="007450A8" w:rsidRDefault="00B6200E" w:rsidP="00B6200E">
      <w:pPr>
        <w:tabs>
          <w:tab w:val="left" w:pos="7200"/>
          <w:tab w:val="left" w:pos="7920"/>
          <w:tab w:val="right" w:pos="9270"/>
        </w:tabs>
      </w:pPr>
      <w:r>
        <w:tab/>
      </w:r>
      <w:r w:rsidRPr="007D150D">
        <w:rPr>
          <w:color w:val="000000"/>
        </w:rPr>
        <w:t>curl</w:t>
      </w:r>
      <w:r w:rsidRPr="006F15F3">
        <w:rPr>
          <w:color w:val="000000"/>
        </w:rPr>
        <w:t xml:space="preserve"> </w:t>
      </w:r>
      <w:r>
        <w:t>(</w:t>
      </w:r>
      <w:r w:rsidRPr="006F15F3">
        <w:rPr>
          <w:b/>
          <w:color w:val="000000"/>
        </w:rPr>
        <w:t>J</w:t>
      </w:r>
      <w:r>
        <w:rPr>
          <w:rStyle w:val="subscript"/>
        </w:rPr>
        <w:t>ext</w:t>
      </w:r>
      <w:r>
        <w:t xml:space="preserve"> + </w:t>
      </w:r>
      <w:r w:rsidRPr="00B6200E">
        <w:rPr>
          <w:b/>
        </w:rPr>
        <w:t>J</w:t>
      </w:r>
      <w:r>
        <w:rPr>
          <w:rStyle w:val="subscript"/>
        </w:rPr>
        <w:t>eddy</w:t>
      </w:r>
      <w:r w:rsidRPr="00B6200E">
        <w:t>)</w:t>
      </w:r>
      <w:r w:rsidRPr="006F15F3">
        <w:rPr>
          <w:color w:val="000000"/>
        </w:rPr>
        <w:t xml:space="preserve"> = - </w:t>
      </w:r>
      <w:r>
        <w:rPr>
          <w:color w:val="000000"/>
        </w:rPr>
        <w:t>jωσ(</w:t>
      </w:r>
      <w:r>
        <w:rPr>
          <w:b/>
          <w:color w:val="000000"/>
        </w:rPr>
        <w:t>B</w:t>
      </w:r>
      <w:r>
        <w:rPr>
          <w:rStyle w:val="subscript"/>
        </w:rPr>
        <w:t>ext</w:t>
      </w:r>
      <w:r>
        <w:t xml:space="preserve"> + </w:t>
      </w:r>
      <w:r w:rsidRPr="00B6200E">
        <w:rPr>
          <w:b/>
        </w:rPr>
        <w:t>B</w:t>
      </w:r>
      <w:r>
        <w:rPr>
          <w:rStyle w:val="subscript"/>
        </w:rPr>
        <w:t>eddy</w:t>
      </w:r>
      <w:r>
        <w:t>)</w:t>
      </w:r>
      <w:r w:rsidR="007450A8">
        <w:tab/>
      </w:r>
      <w:r w:rsidR="00A80CCC">
        <w:t>.</w:t>
      </w:r>
      <w:r w:rsidR="007450A8">
        <w:tab/>
      </w:r>
      <w:r w:rsidR="007450A8">
        <w:tab/>
      </w:r>
      <w:r w:rsidR="007450A8">
        <w:tab/>
      </w:r>
      <w:r w:rsidR="008417B3">
        <w:tab/>
      </w:r>
      <w:r w:rsidR="008417B3">
        <w:tab/>
      </w:r>
      <w:r w:rsidR="007450A8">
        <w:t>(2)</w:t>
      </w:r>
    </w:p>
    <w:p w14:paraId="000D6CFD" w14:textId="77777777" w:rsidR="00B6200E" w:rsidRDefault="00B6200E">
      <w:pPr>
        <w:tabs>
          <w:tab w:val="left" w:pos="7200"/>
          <w:tab w:val="left" w:pos="7920"/>
          <w:tab w:val="right" w:pos="9270"/>
        </w:tabs>
      </w:pPr>
    </w:p>
    <w:p w14:paraId="1E1AE8C0" w14:textId="77777777" w:rsidR="00A156C2" w:rsidRDefault="00B6200E">
      <w:pPr>
        <w:tabs>
          <w:tab w:val="left" w:pos="7200"/>
          <w:tab w:val="left" w:pos="7920"/>
          <w:tab w:val="right" w:pos="9270"/>
        </w:tabs>
      </w:pPr>
      <w:r>
        <w:t xml:space="preserve">We then make the </w:t>
      </w:r>
      <w:r w:rsidR="00A156C2">
        <w:t>ansatz</w:t>
      </w:r>
      <w:r>
        <w:t xml:space="preserve"> that  </w:t>
      </w:r>
    </w:p>
    <w:p w14:paraId="095FC221" w14:textId="77777777" w:rsidR="00A156C2" w:rsidRDefault="00A156C2">
      <w:pPr>
        <w:tabs>
          <w:tab w:val="left" w:pos="7200"/>
          <w:tab w:val="left" w:pos="7920"/>
          <w:tab w:val="right" w:pos="9270"/>
        </w:tabs>
      </w:pPr>
    </w:p>
    <w:p w14:paraId="39A72BD4" w14:textId="77777777" w:rsidR="00A156C2" w:rsidRDefault="00A156C2">
      <w:pPr>
        <w:tabs>
          <w:tab w:val="left" w:pos="7200"/>
          <w:tab w:val="left" w:pos="7920"/>
          <w:tab w:val="right" w:pos="9270"/>
        </w:tabs>
      </w:pPr>
      <w:r>
        <w:tab/>
      </w:r>
      <w:r>
        <w:tab/>
      </w:r>
      <w:r w:rsidRPr="00B6200E">
        <w:rPr>
          <w:b/>
        </w:rPr>
        <w:t>B</w:t>
      </w:r>
      <w:r>
        <w:rPr>
          <w:rStyle w:val="subscript"/>
        </w:rPr>
        <w:t>eddy</w:t>
      </w:r>
      <w:r>
        <w:t xml:space="preserve">  &lt;&lt;  </w:t>
      </w:r>
      <w:r>
        <w:rPr>
          <w:b/>
          <w:color w:val="000000"/>
        </w:rPr>
        <w:t>B</w:t>
      </w:r>
      <w:r>
        <w:rPr>
          <w:rStyle w:val="subscript"/>
        </w:rPr>
        <w:t>ext</w:t>
      </w:r>
      <w:r>
        <w:tab/>
      </w:r>
      <w:r>
        <w:tab/>
      </w:r>
      <w:r w:rsidR="008417B3">
        <w:tab/>
      </w:r>
      <w:r w:rsidR="008417B3">
        <w:tab/>
      </w:r>
      <w:r w:rsidR="008417B3">
        <w:tab/>
      </w:r>
      <w:r w:rsidR="008417B3">
        <w:tab/>
      </w:r>
      <w:r w:rsidR="008417B3">
        <w:tab/>
      </w:r>
      <w:r w:rsidR="008417B3">
        <w:tab/>
      </w:r>
      <w:r w:rsidR="008417B3">
        <w:tab/>
      </w:r>
      <w:r>
        <w:t>(3)</w:t>
      </w:r>
    </w:p>
    <w:p w14:paraId="5D493490" w14:textId="77777777" w:rsidR="00A156C2" w:rsidRDefault="00A156C2">
      <w:pPr>
        <w:tabs>
          <w:tab w:val="left" w:pos="7200"/>
          <w:tab w:val="left" w:pos="7920"/>
          <w:tab w:val="right" w:pos="9270"/>
        </w:tabs>
      </w:pPr>
      <w:r>
        <w:tab/>
      </w:r>
      <w:r>
        <w:tab/>
      </w:r>
      <w:r>
        <w:rPr>
          <w:b/>
        </w:rPr>
        <w:t>J</w:t>
      </w:r>
      <w:r>
        <w:rPr>
          <w:rStyle w:val="subscript"/>
        </w:rPr>
        <w:t>eddy</w:t>
      </w:r>
      <w:r>
        <w:t xml:space="preserve">  &lt;&lt;  </w:t>
      </w:r>
      <w:r>
        <w:rPr>
          <w:b/>
          <w:color w:val="000000"/>
        </w:rPr>
        <w:t>J</w:t>
      </w:r>
      <w:r>
        <w:rPr>
          <w:rStyle w:val="subscript"/>
        </w:rPr>
        <w:t>ext</w:t>
      </w:r>
      <w:r>
        <w:tab/>
      </w:r>
      <w:r w:rsidR="00A80CCC">
        <w:t xml:space="preserve">  .</w:t>
      </w:r>
      <w:r>
        <w:tab/>
      </w:r>
      <w:r w:rsidR="008417B3">
        <w:tab/>
      </w:r>
      <w:r w:rsidR="008417B3">
        <w:tab/>
      </w:r>
      <w:r w:rsidR="008417B3">
        <w:tab/>
      </w:r>
      <w:r w:rsidR="008417B3">
        <w:tab/>
      </w:r>
      <w:r w:rsidR="008417B3">
        <w:tab/>
      </w:r>
      <w:r w:rsidR="008417B3">
        <w:tab/>
      </w:r>
      <w:r w:rsidR="008417B3">
        <w:tab/>
      </w:r>
      <w:r>
        <w:t>(4)</w:t>
      </w:r>
    </w:p>
    <w:p w14:paraId="5C725C44" w14:textId="77777777" w:rsidR="00A156C2" w:rsidRDefault="00A156C2">
      <w:pPr>
        <w:tabs>
          <w:tab w:val="left" w:pos="7200"/>
          <w:tab w:val="left" w:pos="7920"/>
          <w:tab w:val="right" w:pos="9270"/>
        </w:tabs>
      </w:pPr>
    </w:p>
    <w:p w14:paraId="2A4A8262" w14:textId="77777777" w:rsidR="00A156C2" w:rsidRDefault="00A156C2">
      <w:pPr>
        <w:tabs>
          <w:tab w:val="left" w:pos="7200"/>
          <w:tab w:val="left" w:pos="7920"/>
          <w:tab w:val="right" w:pos="9270"/>
        </w:tabs>
      </w:pPr>
      <w:r>
        <w:t>Then (1) becomes</w:t>
      </w:r>
    </w:p>
    <w:p w14:paraId="0778AFBD" w14:textId="77777777" w:rsidR="00A156C2" w:rsidRDefault="00A156C2">
      <w:pPr>
        <w:tabs>
          <w:tab w:val="left" w:pos="7200"/>
          <w:tab w:val="left" w:pos="7920"/>
          <w:tab w:val="right" w:pos="9270"/>
        </w:tabs>
      </w:pPr>
    </w:p>
    <w:p w14:paraId="3BFA99BC" w14:textId="77777777" w:rsidR="00A156C2" w:rsidRDefault="00A156C2">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Pr>
          <w:b/>
          <w:color w:val="000000"/>
        </w:rPr>
        <w:t>B</w:t>
      </w:r>
      <w:r>
        <w:rPr>
          <w:rStyle w:val="subscript"/>
        </w:rPr>
        <w:t>ext</w:t>
      </w:r>
      <w:r>
        <w:t>)</w:t>
      </w:r>
      <w:r w:rsidRPr="006F15F3">
        <w:rPr>
          <w:color w:val="000000"/>
        </w:rPr>
        <w:t xml:space="preserve"> </w:t>
      </w:r>
      <w:r>
        <w:rPr>
          <w:color w:val="000000"/>
        </w:rPr>
        <w:t>≈</w:t>
      </w:r>
      <w:r w:rsidRPr="006F15F3">
        <w:rPr>
          <w:color w:val="000000"/>
        </w:rPr>
        <w:t xml:space="preserve"> </w:t>
      </w:r>
      <w:r>
        <w:rPr>
          <w:color w:val="000000"/>
        </w:rPr>
        <w:t xml:space="preserve"> μ</w:t>
      </w:r>
      <w:r>
        <w:t>(</w:t>
      </w:r>
      <w:r w:rsidRPr="006F15F3">
        <w:rPr>
          <w:b/>
          <w:color w:val="000000"/>
        </w:rPr>
        <w:t>J</w:t>
      </w:r>
      <w:r>
        <w:rPr>
          <w:rStyle w:val="subscript"/>
        </w:rPr>
        <w:t>ex</w:t>
      </w:r>
      <w:r w:rsidR="008417B3">
        <w:rPr>
          <w:rStyle w:val="subscript"/>
        </w:rPr>
        <w:t>t</w:t>
      </w:r>
      <w:r w:rsidRPr="00B6200E">
        <w:t>)</w:t>
      </w:r>
      <w:r>
        <w:tab/>
      </w:r>
      <w:r w:rsidR="008417B3">
        <w:tab/>
      </w:r>
      <w:r w:rsidR="008417B3">
        <w:tab/>
      </w:r>
      <w:r w:rsidR="008417B3">
        <w:tab/>
      </w:r>
      <w:r w:rsidR="008417B3">
        <w:tab/>
      </w:r>
      <w:r w:rsidR="008417B3">
        <w:tab/>
      </w:r>
      <w:r w:rsidR="008417B3">
        <w:tab/>
      </w:r>
      <w:r w:rsidR="008417B3">
        <w:tab/>
      </w:r>
      <w:r>
        <w:t>(5)</w:t>
      </w:r>
    </w:p>
    <w:p w14:paraId="17E8A45B" w14:textId="77777777" w:rsidR="00A156C2" w:rsidRDefault="00A156C2">
      <w:pPr>
        <w:tabs>
          <w:tab w:val="left" w:pos="7200"/>
          <w:tab w:val="left" w:pos="7920"/>
          <w:tab w:val="right" w:pos="9270"/>
        </w:tabs>
      </w:pPr>
    </w:p>
    <w:p w14:paraId="52F5EF7B" w14:textId="77777777" w:rsidR="00A156C2" w:rsidRDefault="00A156C2">
      <w:pPr>
        <w:tabs>
          <w:tab w:val="left" w:pos="7200"/>
          <w:tab w:val="left" w:pos="7920"/>
          <w:tab w:val="right" w:pos="9270"/>
        </w:tabs>
      </w:pPr>
      <w:r>
        <w:t xml:space="preserve">Subtracting (5) from (1) gives, </w:t>
      </w:r>
    </w:p>
    <w:p w14:paraId="3FF112E8" w14:textId="77777777" w:rsidR="00A156C2" w:rsidRDefault="00A156C2">
      <w:pPr>
        <w:tabs>
          <w:tab w:val="left" w:pos="7200"/>
          <w:tab w:val="left" w:pos="7920"/>
          <w:tab w:val="right" w:pos="9270"/>
        </w:tabs>
      </w:pPr>
    </w:p>
    <w:p w14:paraId="1E6F243A" w14:textId="77777777" w:rsidR="00A156C2" w:rsidRDefault="00A156C2">
      <w:pPr>
        <w:tabs>
          <w:tab w:val="left" w:pos="7200"/>
          <w:tab w:val="left" w:pos="7920"/>
          <w:tab w:val="right" w:pos="9270"/>
        </w:tabs>
      </w:pPr>
      <w:r>
        <w:tab/>
      </w:r>
      <w:r w:rsidRPr="007D150D">
        <w:rPr>
          <w:color w:val="000000"/>
        </w:rPr>
        <w:t>curl</w:t>
      </w:r>
      <w:r w:rsidRPr="006F15F3">
        <w:rPr>
          <w:color w:val="000000"/>
        </w:rPr>
        <w:t xml:space="preserve"> </w:t>
      </w:r>
      <w:r>
        <w:rPr>
          <w:color w:val="000000"/>
        </w:rPr>
        <w:t>(</w:t>
      </w:r>
      <w:r w:rsidRPr="00B6200E">
        <w:rPr>
          <w:b/>
        </w:rPr>
        <w:t>B</w:t>
      </w:r>
      <w:r>
        <w:rPr>
          <w:rStyle w:val="subscript"/>
        </w:rPr>
        <w:t>eddy</w:t>
      </w:r>
      <w:r>
        <w:t>)</w:t>
      </w:r>
      <w:r w:rsidRPr="00A156C2">
        <w:rPr>
          <w:color w:val="000000"/>
        </w:rPr>
        <w:t xml:space="preserve"> </w:t>
      </w:r>
      <w:r>
        <w:rPr>
          <w:color w:val="000000"/>
        </w:rPr>
        <w:t>≈</w:t>
      </w:r>
      <w:r w:rsidRPr="006F15F3">
        <w:rPr>
          <w:color w:val="000000"/>
        </w:rPr>
        <w:t xml:space="preserve"> </w:t>
      </w:r>
      <w:r>
        <w:rPr>
          <w:color w:val="000000"/>
        </w:rPr>
        <w:t xml:space="preserve"> μ</w:t>
      </w:r>
      <w:r>
        <w:t>(</w:t>
      </w:r>
      <w:r w:rsidRPr="00B6200E">
        <w:rPr>
          <w:b/>
        </w:rPr>
        <w:t>J</w:t>
      </w:r>
      <w:r>
        <w:rPr>
          <w:rStyle w:val="subscript"/>
        </w:rPr>
        <w:t>eddy</w:t>
      </w:r>
      <w:r w:rsidRPr="00B6200E">
        <w:t>)</w:t>
      </w:r>
      <w:r w:rsidR="00A80CCC">
        <w:t xml:space="preserve"> .</w:t>
      </w:r>
      <w:r>
        <w:tab/>
      </w:r>
      <w:r w:rsidR="008417B3">
        <w:tab/>
      </w:r>
      <w:r w:rsidR="008417B3">
        <w:tab/>
      </w:r>
      <w:r w:rsidR="008417B3">
        <w:tab/>
      </w:r>
      <w:r w:rsidR="008417B3">
        <w:tab/>
      </w:r>
      <w:r w:rsidR="008417B3">
        <w:tab/>
      </w:r>
      <w:r w:rsidR="008417B3">
        <w:tab/>
      </w:r>
      <w:r w:rsidR="008417B3">
        <w:tab/>
      </w:r>
      <w:r>
        <w:t>(6)</w:t>
      </w:r>
    </w:p>
    <w:p w14:paraId="28CD85A9" w14:textId="77777777" w:rsidR="00D516C9" w:rsidRDefault="00D516C9">
      <w:pPr>
        <w:tabs>
          <w:tab w:val="left" w:pos="7200"/>
          <w:tab w:val="left" w:pos="7920"/>
          <w:tab w:val="right" w:pos="9270"/>
        </w:tabs>
      </w:pPr>
    </w:p>
    <w:p w14:paraId="6F8D6DE6" w14:textId="77777777" w:rsidR="00510766" w:rsidRDefault="00D516C9">
      <w:pPr>
        <w:tabs>
          <w:tab w:val="left" w:pos="7200"/>
          <w:tab w:val="left" w:pos="7920"/>
          <w:tab w:val="right" w:pos="9270"/>
        </w:tabs>
        <w:rPr>
          <w:color w:val="FF0000"/>
        </w:rPr>
      </w:pPr>
      <w:r>
        <w:t>[</w:t>
      </w:r>
      <w:r w:rsidRPr="00D516C9">
        <w:rPr>
          <w:color w:val="FF0000"/>
        </w:rPr>
        <w:t xml:space="preserve"> This last was the step I didn't like. I subtract </w:t>
      </w:r>
      <w:r>
        <w:rPr>
          <w:color w:val="FF0000"/>
        </w:rPr>
        <w:t>"</w:t>
      </w:r>
      <w:r w:rsidRPr="00D516C9">
        <w:rPr>
          <w:color w:val="FF0000"/>
        </w:rPr>
        <w:t>an approximation to (1)</w:t>
      </w:r>
      <w:r>
        <w:rPr>
          <w:color w:val="FF0000"/>
        </w:rPr>
        <w:t>"</w:t>
      </w:r>
      <w:r w:rsidRPr="00D516C9">
        <w:rPr>
          <w:color w:val="FF0000"/>
        </w:rPr>
        <w:t xml:space="preserve"> from (1), I just don't think this makes any sense. </w:t>
      </w:r>
      <w:r w:rsidR="00510766">
        <w:rPr>
          <w:color w:val="FF0000"/>
        </w:rPr>
        <w:t>Consider</w:t>
      </w:r>
    </w:p>
    <w:p w14:paraId="1FBDF1AA" w14:textId="77777777" w:rsidR="00510766" w:rsidRPr="007E03FB" w:rsidRDefault="00510766">
      <w:pPr>
        <w:tabs>
          <w:tab w:val="left" w:pos="7200"/>
          <w:tab w:val="left" w:pos="7920"/>
          <w:tab w:val="right" w:pos="9270"/>
        </w:tabs>
        <w:rPr>
          <w:color w:val="FF0000"/>
        </w:rPr>
      </w:pPr>
    </w:p>
    <w:p w14:paraId="54ECC9D1" w14:textId="77777777" w:rsidR="00510766" w:rsidRPr="007E03FB" w:rsidRDefault="00510766">
      <w:pPr>
        <w:tabs>
          <w:tab w:val="left" w:pos="7200"/>
          <w:tab w:val="left" w:pos="7920"/>
          <w:tab w:val="right" w:pos="9270"/>
        </w:tabs>
        <w:rPr>
          <w:color w:val="FF0000"/>
        </w:rPr>
      </w:pPr>
      <w:r w:rsidRPr="007E03FB">
        <w:rPr>
          <w:color w:val="FF0000"/>
        </w:rPr>
        <w:tab/>
        <w:t>A</w:t>
      </w:r>
      <w:r w:rsidR="007E03FB" w:rsidRPr="007E03FB">
        <w:rPr>
          <w:color w:val="FF0000"/>
        </w:rPr>
        <w:t xml:space="preserve"> + a</w:t>
      </w:r>
      <w:r w:rsidRPr="007E03FB">
        <w:rPr>
          <w:color w:val="FF0000"/>
        </w:rPr>
        <w:t xml:space="preserve"> = </w:t>
      </w:r>
      <w:r w:rsidR="007E03FB" w:rsidRPr="007E03FB">
        <w:rPr>
          <w:color w:val="FF0000"/>
        </w:rPr>
        <w:t>B + b</w:t>
      </w:r>
      <w:r w:rsidRPr="007E03FB">
        <w:rPr>
          <w:color w:val="FF0000"/>
        </w:rPr>
        <w:tab/>
      </w:r>
      <w:r w:rsidRPr="007E03FB">
        <w:rPr>
          <w:color w:val="FF0000"/>
        </w:rPr>
        <w:tab/>
      </w:r>
      <w:r w:rsidR="007E03FB" w:rsidRPr="007E03FB">
        <w:rPr>
          <w:color w:val="FF0000"/>
        </w:rPr>
        <w:t>suppose a and b are both small</w:t>
      </w:r>
      <w:r w:rsidR="007E03FB" w:rsidRPr="007E03FB">
        <w:rPr>
          <w:color w:val="FF0000"/>
        </w:rPr>
        <w:tab/>
      </w:r>
      <w:r w:rsidR="007E03FB" w:rsidRPr="007E03FB">
        <w:rPr>
          <w:color w:val="FF0000"/>
        </w:rPr>
        <w:tab/>
        <w:t>(1)</w:t>
      </w:r>
    </w:p>
    <w:p w14:paraId="1B074692" w14:textId="77777777" w:rsidR="00510766" w:rsidRPr="007E03FB" w:rsidRDefault="00510766">
      <w:pPr>
        <w:tabs>
          <w:tab w:val="left" w:pos="7200"/>
          <w:tab w:val="left" w:pos="7920"/>
          <w:tab w:val="right" w:pos="9270"/>
        </w:tabs>
        <w:rPr>
          <w:color w:val="FF0000"/>
        </w:rPr>
      </w:pPr>
      <w:r w:rsidRPr="007E03FB">
        <w:rPr>
          <w:color w:val="FF0000"/>
        </w:rPr>
        <w:tab/>
        <w:t xml:space="preserve">A ≈ </w:t>
      </w:r>
      <w:r w:rsidR="007E03FB" w:rsidRPr="007E03FB">
        <w:rPr>
          <w:color w:val="FF0000"/>
        </w:rPr>
        <w:t>B</w:t>
      </w:r>
      <w:r w:rsidR="007E03FB" w:rsidRPr="007E03FB">
        <w:rPr>
          <w:color w:val="FF0000"/>
        </w:rPr>
        <w:tab/>
      </w:r>
      <w:r w:rsidR="007E03FB" w:rsidRPr="007E03FB">
        <w:rPr>
          <w:color w:val="FF0000"/>
        </w:rPr>
        <w:tab/>
      </w:r>
      <w:r w:rsidR="007E03FB" w:rsidRPr="007E03FB">
        <w:rPr>
          <w:color w:val="FF0000"/>
        </w:rPr>
        <w:tab/>
        <w:t>approximation of the above equation</w:t>
      </w:r>
      <w:r w:rsidR="007E03FB" w:rsidRPr="007E03FB">
        <w:rPr>
          <w:color w:val="FF0000"/>
        </w:rPr>
        <w:tab/>
        <w:t>(5)</w:t>
      </w:r>
    </w:p>
    <w:p w14:paraId="012B1B3F" w14:textId="77777777" w:rsidR="00510766" w:rsidRPr="007E03FB" w:rsidRDefault="00510766">
      <w:pPr>
        <w:tabs>
          <w:tab w:val="left" w:pos="7200"/>
          <w:tab w:val="left" w:pos="7920"/>
          <w:tab w:val="right" w:pos="9270"/>
        </w:tabs>
        <w:rPr>
          <w:color w:val="FF0000"/>
        </w:rPr>
      </w:pPr>
      <w:r w:rsidRPr="007E03FB">
        <w:rPr>
          <w:color w:val="FF0000"/>
        </w:rPr>
        <w:tab/>
      </w:r>
      <w:r w:rsidR="007E03FB" w:rsidRPr="007E03FB">
        <w:rPr>
          <w:color w:val="FF0000"/>
        </w:rPr>
        <w:t>a</w:t>
      </w:r>
      <w:r w:rsidRPr="007E03FB">
        <w:rPr>
          <w:color w:val="FF0000"/>
        </w:rPr>
        <w:t xml:space="preserve"> ≈</w:t>
      </w:r>
      <w:r w:rsidR="007E03FB" w:rsidRPr="007E03FB">
        <w:rPr>
          <w:color w:val="FF0000"/>
        </w:rPr>
        <w:t xml:space="preserve"> b</w:t>
      </w:r>
      <w:r w:rsidR="007E03FB" w:rsidRPr="007E03FB">
        <w:rPr>
          <w:color w:val="FF0000"/>
        </w:rPr>
        <w:tab/>
      </w:r>
      <w:r w:rsidR="007E03FB" w:rsidRPr="007E03FB">
        <w:rPr>
          <w:color w:val="FF0000"/>
        </w:rPr>
        <w:tab/>
      </w:r>
      <w:r w:rsidR="007E03FB" w:rsidRPr="007E03FB">
        <w:rPr>
          <w:color w:val="FF0000"/>
        </w:rPr>
        <w:tab/>
        <w:t>sub</w:t>
      </w:r>
      <w:r w:rsidR="007E03FB">
        <w:rPr>
          <w:color w:val="FF0000"/>
        </w:rPr>
        <w:t>t</w:t>
      </w:r>
      <w:r w:rsidR="007E03FB" w:rsidRPr="007E03FB">
        <w:rPr>
          <w:color w:val="FF0000"/>
        </w:rPr>
        <w:t>racting the equations</w:t>
      </w:r>
      <w:r w:rsidR="007E03FB" w:rsidRPr="007E03FB">
        <w:rPr>
          <w:color w:val="FF0000"/>
        </w:rPr>
        <w:tab/>
      </w:r>
      <w:r w:rsidR="007E03FB" w:rsidRPr="007E03FB">
        <w:rPr>
          <w:color w:val="FF0000"/>
        </w:rPr>
        <w:tab/>
        <w:t>(6)</w:t>
      </w:r>
    </w:p>
    <w:p w14:paraId="6DC0E8F2" w14:textId="77777777" w:rsidR="007E03FB" w:rsidRPr="007E03FB" w:rsidRDefault="007E03FB">
      <w:pPr>
        <w:tabs>
          <w:tab w:val="left" w:pos="7200"/>
          <w:tab w:val="left" w:pos="7920"/>
          <w:tab w:val="right" w:pos="9270"/>
        </w:tabs>
        <w:rPr>
          <w:color w:val="FF0000"/>
        </w:rPr>
      </w:pPr>
    </w:p>
    <w:p w14:paraId="1CB57A70" w14:textId="77777777" w:rsidR="00D516C9" w:rsidRPr="007E03FB" w:rsidRDefault="007E03FB">
      <w:pPr>
        <w:tabs>
          <w:tab w:val="left" w:pos="7200"/>
          <w:tab w:val="left" w:pos="7920"/>
          <w:tab w:val="right" w:pos="9270"/>
        </w:tabs>
        <w:rPr>
          <w:color w:val="FF0000"/>
        </w:rPr>
      </w:pPr>
      <w:r w:rsidRPr="007E03FB">
        <w:rPr>
          <w:color w:val="FF0000"/>
        </w:rPr>
        <w:lastRenderedPageBreak/>
        <w:t xml:space="preserve">But just because a and b are both small, we cannot conclude that a and b are the same size!  One could be 1000 larger than the other. </w:t>
      </w:r>
      <w:r w:rsidRPr="00D516C9">
        <w:rPr>
          <w:color w:val="FF0000"/>
        </w:rPr>
        <w:t>My later perturbation approach I think is better.</w:t>
      </w:r>
      <w:r w:rsidR="00D516C9">
        <w:t xml:space="preserve"> ] </w:t>
      </w:r>
    </w:p>
    <w:p w14:paraId="7926D6B4" w14:textId="77777777" w:rsidR="008417B3" w:rsidRDefault="008417B3">
      <w:pPr>
        <w:tabs>
          <w:tab w:val="left" w:pos="7200"/>
          <w:tab w:val="left" w:pos="7920"/>
          <w:tab w:val="right" w:pos="9270"/>
        </w:tabs>
      </w:pPr>
    </w:p>
    <w:p w14:paraId="6207A42F" w14:textId="77777777" w:rsidR="00A156C2" w:rsidRDefault="008417B3">
      <w:pPr>
        <w:tabs>
          <w:tab w:val="left" w:pos="7200"/>
          <w:tab w:val="left" w:pos="7920"/>
          <w:tab w:val="right" w:pos="9270"/>
        </w:tabs>
      </w:pPr>
      <w:r>
        <w:t xml:space="preserve">We assume next that </w:t>
      </w:r>
      <w:r w:rsidRPr="008417B3">
        <w:rPr>
          <w:b/>
        </w:rPr>
        <w:t>J</w:t>
      </w:r>
      <w:r>
        <w:rPr>
          <w:rStyle w:val="subscript"/>
        </w:rPr>
        <w:t>eddy</w:t>
      </w:r>
      <w:r>
        <w:t xml:space="preserve"> in the DUT exists in a region of space which is </w:t>
      </w:r>
      <w:r w:rsidRPr="00D516C9">
        <w:rPr>
          <w:color w:val="FF0000"/>
        </w:rPr>
        <w:t>disjoint</w:t>
      </w:r>
      <w:r>
        <w:t xml:space="preserve"> from the region where </w:t>
      </w:r>
      <w:r w:rsidRPr="008417B3">
        <w:rPr>
          <w:b/>
        </w:rPr>
        <w:t>J</w:t>
      </w:r>
      <w:r>
        <w:rPr>
          <w:rStyle w:val="subscript"/>
        </w:rPr>
        <w:t xml:space="preserve">ext </w:t>
      </w:r>
      <w:r>
        <w:t xml:space="preserve">flows in the generating apparatus. In the DUT region, </w:t>
      </w:r>
      <w:r w:rsidRPr="008417B3">
        <w:rPr>
          <w:b/>
        </w:rPr>
        <w:t>J</w:t>
      </w:r>
      <w:r>
        <w:rPr>
          <w:rStyle w:val="subscript"/>
        </w:rPr>
        <w:t>ext</w:t>
      </w:r>
      <w:r>
        <w:t xml:space="preserve"> = 0, and in the generating region we have </w:t>
      </w:r>
      <w:r w:rsidRPr="008417B3">
        <w:rPr>
          <w:b/>
        </w:rPr>
        <w:t>J</w:t>
      </w:r>
      <w:r>
        <w:rPr>
          <w:rStyle w:val="subscript"/>
        </w:rPr>
        <w:t>eddy</w:t>
      </w:r>
      <w:r>
        <w:t xml:space="preserve"> = 0, following from our definitions of </w:t>
      </w:r>
      <w:r w:rsidRPr="008417B3">
        <w:rPr>
          <w:b/>
        </w:rPr>
        <w:t>J</w:t>
      </w:r>
      <w:r>
        <w:rPr>
          <w:rStyle w:val="subscript"/>
        </w:rPr>
        <w:t>ext</w:t>
      </w:r>
      <w:r>
        <w:t xml:space="preserve"> and </w:t>
      </w:r>
      <w:r w:rsidRPr="008417B3">
        <w:rPr>
          <w:b/>
        </w:rPr>
        <w:t>J</w:t>
      </w:r>
      <w:r>
        <w:rPr>
          <w:rStyle w:val="subscript"/>
        </w:rPr>
        <w:t>eddy</w:t>
      </w:r>
      <w:r>
        <w:t xml:space="preserve">. Any eddy currents which the generating system induces into itself we assume are included in </w:t>
      </w:r>
      <w:r w:rsidRPr="008417B3">
        <w:rPr>
          <w:b/>
        </w:rPr>
        <w:t>J</w:t>
      </w:r>
      <w:r>
        <w:rPr>
          <w:rStyle w:val="subscript"/>
        </w:rPr>
        <w:t>ext</w:t>
      </w:r>
      <w:r>
        <w:t xml:space="preserve">. Then we can write (2) as </w:t>
      </w:r>
    </w:p>
    <w:p w14:paraId="5A329562" w14:textId="77777777" w:rsidR="008417B3" w:rsidRDefault="008417B3">
      <w:pPr>
        <w:tabs>
          <w:tab w:val="left" w:pos="7200"/>
          <w:tab w:val="left" w:pos="7920"/>
          <w:tab w:val="right" w:pos="9270"/>
        </w:tabs>
      </w:pPr>
    </w:p>
    <w:p w14:paraId="6199C989" w14:textId="77777777" w:rsidR="00A156C2" w:rsidRDefault="00A156C2" w:rsidP="00A156C2">
      <w:pPr>
        <w:tabs>
          <w:tab w:val="left" w:pos="7200"/>
          <w:tab w:val="left" w:pos="7920"/>
          <w:tab w:val="right" w:pos="9270"/>
        </w:tabs>
      </w:pPr>
      <w:r>
        <w:tab/>
      </w:r>
      <w:r w:rsidRPr="007D150D">
        <w:rPr>
          <w:color w:val="000000"/>
        </w:rPr>
        <w:t>curl</w:t>
      </w:r>
      <w:r w:rsidRPr="006F15F3">
        <w:rPr>
          <w:color w:val="000000"/>
        </w:rPr>
        <w:t xml:space="preserve"> </w:t>
      </w:r>
      <w:r>
        <w:t>(</w:t>
      </w:r>
      <w:r w:rsidRPr="00B6200E">
        <w:rPr>
          <w:b/>
        </w:rPr>
        <w:t>J</w:t>
      </w:r>
      <w:r>
        <w:rPr>
          <w:rStyle w:val="subscript"/>
        </w:rPr>
        <w:t>eddy</w:t>
      </w:r>
      <w:r w:rsidRPr="00B6200E">
        <w:t>)</w:t>
      </w:r>
      <w:r w:rsidRPr="006F15F3">
        <w:rPr>
          <w:color w:val="000000"/>
        </w:rPr>
        <w:t xml:space="preserve"> </w:t>
      </w:r>
      <w:r>
        <w:rPr>
          <w:color w:val="000000"/>
        </w:rPr>
        <w:t>≈</w:t>
      </w:r>
      <w:r w:rsidRPr="006F15F3">
        <w:rPr>
          <w:color w:val="000000"/>
        </w:rPr>
        <w:t xml:space="preserve"> - </w:t>
      </w:r>
      <w:r>
        <w:rPr>
          <w:color w:val="000000"/>
        </w:rPr>
        <w:t>jωσ(</w:t>
      </w:r>
      <w:r>
        <w:rPr>
          <w:b/>
          <w:color w:val="000000"/>
        </w:rPr>
        <w:t>B</w:t>
      </w:r>
      <w:r>
        <w:rPr>
          <w:rStyle w:val="subscript"/>
        </w:rPr>
        <w:t>ext</w:t>
      </w:r>
      <w:r>
        <w:t>)</w:t>
      </w:r>
      <w:r>
        <w:tab/>
      </w:r>
      <w:r>
        <w:tab/>
        <w:t xml:space="preserve">// </w:t>
      </w:r>
      <w:r w:rsidR="008417B3">
        <w:t>within</w:t>
      </w:r>
      <w:r>
        <w:t xml:space="preserve"> the </w:t>
      </w:r>
      <w:r w:rsidR="008417B3">
        <w:t>DUT</w:t>
      </w:r>
      <w:r>
        <w:tab/>
      </w:r>
      <w:r>
        <w:tab/>
      </w:r>
      <w:r>
        <w:tab/>
      </w:r>
      <w:r>
        <w:tab/>
        <w:t>(7)</w:t>
      </w:r>
    </w:p>
    <w:p w14:paraId="63D56D0D" w14:textId="77777777" w:rsidR="00D516C9" w:rsidRDefault="00D516C9" w:rsidP="00A156C2">
      <w:pPr>
        <w:tabs>
          <w:tab w:val="left" w:pos="7200"/>
          <w:tab w:val="left" w:pos="7920"/>
          <w:tab w:val="right" w:pos="9270"/>
        </w:tabs>
      </w:pPr>
    </w:p>
    <w:p w14:paraId="0DC5753A" w14:textId="77777777" w:rsidR="00D516C9" w:rsidRDefault="00D516C9" w:rsidP="00A156C2">
      <w:pPr>
        <w:tabs>
          <w:tab w:val="left" w:pos="7200"/>
          <w:tab w:val="left" w:pos="7920"/>
          <w:tab w:val="right" w:pos="9270"/>
        </w:tabs>
      </w:pPr>
      <w:r>
        <w:t xml:space="preserve">[ </w:t>
      </w:r>
      <w:r w:rsidRPr="00D516C9">
        <w:rPr>
          <w:color w:val="FF0000"/>
        </w:rPr>
        <w:t xml:space="preserve">this is of course the </w:t>
      </w:r>
      <w:r w:rsidR="00F45C72">
        <w:rPr>
          <w:color w:val="FF0000"/>
        </w:rPr>
        <w:t xml:space="preserve">correct </w:t>
      </w:r>
      <w:r w:rsidRPr="00D516C9">
        <w:rPr>
          <w:color w:val="FF0000"/>
        </w:rPr>
        <w:t xml:space="preserve">desired equation </w:t>
      </w:r>
      <w:r>
        <w:t xml:space="preserve">] </w:t>
      </w:r>
    </w:p>
    <w:p w14:paraId="6B2EDBF4" w14:textId="77777777" w:rsidR="008417B3" w:rsidRDefault="008417B3" w:rsidP="00A156C2">
      <w:pPr>
        <w:tabs>
          <w:tab w:val="left" w:pos="7200"/>
          <w:tab w:val="left" w:pos="7920"/>
          <w:tab w:val="right" w:pos="9270"/>
        </w:tabs>
      </w:pPr>
    </w:p>
    <w:p w14:paraId="7FB90E15" w14:textId="77777777" w:rsidR="008417B3" w:rsidRDefault="008417B3" w:rsidP="00A156C2">
      <w:pPr>
        <w:tabs>
          <w:tab w:val="left" w:pos="7200"/>
          <w:tab w:val="left" w:pos="7920"/>
          <w:tab w:val="right" w:pos="9270"/>
        </w:tabs>
      </w:pPr>
      <w:r>
        <w:t xml:space="preserve">Within the context of our assumptions, this last equation is the basis of "eddy current analysis". The time-changing external B field generates eddy currents in the DUT according to (7).  These eddy currents create their own magnetic field </w:t>
      </w:r>
      <w:r w:rsidRPr="008417B3">
        <w:rPr>
          <w:b/>
        </w:rPr>
        <w:t>B</w:t>
      </w:r>
      <w:r>
        <w:rPr>
          <w:rStyle w:val="subscript"/>
        </w:rPr>
        <w:t>eddy</w:t>
      </w:r>
      <w:r>
        <w:t xml:space="preserve"> according to (6) which we have assumed is small and can be ignored compared to </w:t>
      </w:r>
      <w:r w:rsidRPr="008417B3">
        <w:rPr>
          <w:b/>
        </w:rPr>
        <w:t>B</w:t>
      </w:r>
      <w:r>
        <w:rPr>
          <w:rStyle w:val="subscript"/>
        </w:rPr>
        <w:t>ext</w:t>
      </w:r>
      <w:r>
        <w:t xml:space="preserve">.  We do know from </w:t>
      </w:r>
      <w:r w:rsidRPr="00D516C9">
        <w:rPr>
          <w:color w:val="FF0000"/>
        </w:rPr>
        <w:t>Lenz's Law</w:t>
      </w:r>
      <w:r>
        <w:t xml:space="preserve"> that </w:t>
      </w:r>
      <w:r w:rsidRPr="008417B3">
        <w:rPr>
          <w:b/>
        </w:rPr>
        <w:t>B</w:t>
      </w:r>
      <w:r>
        <w:rPr>
          <w:rStyle w:val="subscript"/>
        </w:rPr>
        <w:t>eddy</w:t>
      </w:r>
      <w:r>
        <w:t xml:space="preserve"> </w:t>
      </w:r>
      <w:r w:rsidR="00E93B56">
        <w:t xml:space="preserve">will create a magnetic flux through any loop which will reduce the flux in that loop </w:t>
      </w:r>
      <w:r w:rsidR="00A80CCC">
        <w:t>caused by</w:t>
      </w:r>
      <w:r w:rsidR="00E93B56">
        <w:t xml:space="preserve"> </w:t>
      </w:r>
      <w:r w:rsidR="00E93B56" w:rsidRPr="008417B3">
        <w:rPr>
          <w:b/>
        </w:rPr>
        <w:t>B</w:t>
      </w:r>
      <w:r w:rsidR="00E93B56">
        <w:rPr>
          <w:rStyle w:val="subscript"/>
        </w:rPr>
        <w:t>ext</w:t>
      </w:r>
      <w:r w:rsidR="00E93B56">
        <w:t xml:space="preserve">. </w:t>
      </w:r>
    </w:p>
    <w:p w14:paraId="795E31F0" w14:textId="77777777" w:rsidR="00E93B56" w:rsidRDefault="00E93B56" w:rsidP="00A156C2">
      <w:pPr>
        <w:tabs>
          <w:tab w:val="left" w:pos="7200"/>
          <w:tab w:val="left" w:pos="7920"/>
          <w:tab w:val="right" w:pos="9270"/>
        </w:tabs>
      </w:pPr>
      <w:r>
        <w:tab/>
        <w:t xml:space="preserve">So when might the </w:t>
      </w:r>
      <w:r w:rsidRPr="00D516C9">
        <w:rPr>
          <w:color w:val="FF0000"/>
        </w:rPr>
        <w:t>ansatz</w:t>
      </w:r>
      <w:r>
        <w:t xml:space="preserve"> conditions of (3) and (4) be justified? Looking at (7), for a fixed size of </w:t>
      </w:r>
      <w:r w:rsidRPr="00E93B56">
        <w:rPr>
          <w:b/>
        </w:rPr>
        <w:t>B</w:t>
      </w:r>
      <w:r>
        <w:rPr>
          <w:rStyle w:val="subscript"/>
        </w:rPr>
        <w:t>ext</w:t>
      </w:r>
      <w:r>
        <w:t xml:space="preserve"> , it is clear that </w:t>
      </w:r>
      <w:r w:rsidRPr="00B6200E">
        <w:rPr>
          <w:b/>
        </w:rPr>
        <w:t>J</w:t>
      </w:r>
      <w:r>
        <w:rPr>
          <w:rStyle w:val="subscript"/>
        </w:rPr>
        <w:t>eddy</w:t>
      </w:r>
      <w:r>
        <w:t xml:space="preserve"> must get smaller as ω gets smaller, which in turn through (6) means that </w:t>
      </w:r>
      <w:r w:rsidRPr="00B6200E">
        <w:rPr>
          <w:b/>
        </w:rPr>
        <w:t>B</w:t>
      </w:r>
      <w:r>
        <w:rPr>
          <w:rStyle w:val="subscript"/>
        </w:rPr>
        <w:t>eddy</w:t>
      </w:r>
      <w:r>
        <w:t xml:space="preserve"> also gets smaller. So at sufficiently </w:t>
      </w:r>
      <w:r w:rsidRPr="00D516C9">
        <w:rPr>
          <w:color w:val="FF0000"/>
        </w:rPr>
        <w:t>low frequency ω</w:t>
      </w:r>
      <w:r>
        <w:t xml:space="preserve">, we expect our "eddy current analysis" to be viable. </w:t>
      </w:r>
    </w:p>
    <w:p w14:paraId="2DAEBD33" w14:textId="77777777" w:rsidR="00D516C9" w:rsidRDefault="00D516C9" w:rsidP="00A156C2">
      <w:pPr>
        <w:tabs>
          <w:tab w:val="left" w:pos="7200"/>
          <w:tab w:val="left" w:pos="7920"/>
          <w:tab w:val="right" w:pos="9270"/>
        </w:tabs>
      </w:pPr>
    </w:p>
    <w:p w14:paraId="239D0E7E" w14:textId="77777777" w:rsidR="00D516C9" w:rsidRDefault="00D516C9" w:rsidP="00A156C2">
      <w:pPr>
        <w:tabs>
          <w:tab w:val="left" w:pos="7200"/>
          <w:tab w:val="left" w:pos="7920"/>
          <w:tab w:val="right" w:pos="9270"/>
        </w:tabs>
      </w:pPr>
      <w:r>
        <w:t xml:space="preserve">[ </w:t>
      </w:r>
      <w:r w:rsidRPr="00D516C9">
        <w:rPr>
          <w:color w:val="FF0000"/>
        </w:rPr>
        <w:t xml:space="preserve">but eddy current analysis should be possible for large ω as well </w:t>
      </w:r>
      <w:r>
        <w:t xml:space="preserve"> ]</w:t>
      </w:r>
    </w:p>
    <w:p w14:paraId="5B41BDC1" w14:textId="77777777" w:rsidR="00E93B56" w:rsidRDefault="00E93B56" w:rsidP="00A156C2">
      <w:pPr>
        <w:tabs>
          <w:tab w:val="left" w:pos="7200"/>
          <w:tab w:val="left" w:pos="7920"/>
          <w:tab w:val="right" w:pos="9270"/>
        </w:tabs>
      </w:pPr>
    </w:p>
    <w:p w14:paraId="041987FB" w14:textId="77777777" w:rsidR="00A80CCC" w:rsidRDefault="00A80CCC" w:rsidP="00A156C2">
      <w:pPr>
        <w:tabs>
          <w:tab w:val="left" w:pos="7200"/>
          <w:tab w:val="left" w:pos="7920"/>
          <w:tab w:val="right" w:pos="9270"/>
        </w:tabs>
      </w:pPr>
      <w:r w:rsidRPr="00D516C9">
        <w:rPr>
          <w:color w:val="FF0000"/>
        </w:rPr>
        <w:t>When</w:t>
      </w:r>
      <w:r>
        <w:t xml:space="preserve"> conditions (3) and (4) are </w:t>
      </w:r>
      <w:r w:rsidRPr="00D516C9">
        <w:rPr>
          <w:color w:val="FF0000"/>
        </w:rPr>
        <w:t>not justified</w:t>
      </w:r>
      <w:r>
        <w:t xml:space="preserve">, the problem cannot be partitioned as we have done it above. In this case, we have a single monolithic problem that must be solved all at once by some method other than eddy current analysis.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so that they </w:t>
      </w:r>
      <w:r w:rsidR="00F076F0">
        <w:t xml:space="preserve">significantly </w:t>
      </w:r>
      <w:r>
        <w:t xml:space="preserve">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Since </w:t>
      </w:r>
      <w:r w:rsidRPr="00F076F0">
        <w:rPr>
          <w:b/>
        </w:rPr>
        <w:t>B</w:t>
      </w:r>
      <w:r>
        <w:rPr>
          <w:rStyle w:val="subscript"/>
        </w:rPr>
        <w:t>eddy</w:t>
      </w:r>
      <w:r>
        <w:t xml:space="preserve"> and </w:t>
      </w:r>
      <w:r w:rsidRPr="00F076F0">
        <w:rPr>
          <w:b/>
        </w:rPr>
        <w:t>B</w:t>
      </w:r>
      <w:r>
        <w:rPr>
          <w:rStyle w:val="subscript"/>
        </w:rPr>
        <w:t xml:space="preserve">ext </w:t>
      </w:r>
      <w:r>
        <w:t>have different phases</w:t>
      </w:r>
      <w:r w:rsidR="00F076F0">
        <w:t xml:space="preserve"> (according to (6) and (7) ) , one ends up with a very complicated feedback-like situation. In this case, one must combine the two curl equations into a Helmholtz equation as we have done in Section ***, and then one must solve that Helmholtz equation subject to appropriate boundary conditions. In effect we did this for an isolated round wire in Chapter 2 and the solution there </w:t>
      </w:r>
      <w:r w:rsidR="00D01124">
        <w:t>involved</w:t>
      </w:r>
      <w:r w:rsidR="00F076F0">
        <w:t xml:space="preserve"> extremely complicated </w:t>
      </w:r>
      <w:r w:rsidR="00F076F0" w:rsidRPr="00F076F0">
        <w:rPr>
          <w:b/>
        </w:rPr>
        <w:t>E</w:t>
      </w:r>
      <w:r w:rsidR="00F076F0">
        <w:t xml:space="preserve"> and </w:t>
      </w:r>
      <w:r w:rsidR="00F076F0" w:rsidRPr="00F076F0">
        <w:rPr>
          <w:b/>
        </w:rPr>
        <w:t>B</w:t>
      </w:r>
      <w:r w:rsidR="00F076F0">
        <w:t xml:space="preserve"> fields (recall the Kelvin functions) exhibiting skin effect and a rapidly winding phase as shown in Figures ** and **. </w:t>
      </w:r>
    </w:p>
    <w:p w14:paraId="62826D1E" w14:textId="77777777" w:rsidR="00F076F0" w:rsidRPr="00A80CCC" w:rsidRDefault="00F076F0" w:rsidP="00A156C2">
      <w:pPr>
        <w:tabs>
          <w:tab w:val="left" w:pos="7200"/>
          <w:tab w:val="left" w:pos="7920"/>
          <w:tab w:val="right" w:pos="9270"/>
        </w:tabs>
      </w:pPr>
    </w:p>
    <w:p w14:paraId="40A0F5EF" w14:textId="77777777" w:rsidR="00F076F0" w:rsidRDefault="00F076F0" w:rsidP="00A156C2">
      <w:pPr>
        <w:tabs>
          <w:tab w:val="left" w:pos="7200"/>
          <w:tab w:val="left" w:pos="7920"/>
          <w:tab w:val="right" w:pos="9270"/>
        </w:tabs>
      </w:pPr>
      <w:r>
        <w:t xml:space="preserve">Although we have no proof, it seems likely that an eddy current analysis can only be viable at a frequency low enough that the </w:t>
      </w:r>
      <w:r w:rsidRPr="00D516C9">
        <w:rPr>
          <w:color w:val="FF0000"/>
        </w:rPr>
        <w:t xml:space="preserve">skin depth δ  is </w:t>
      </w:r>
      <w:r w:rsidR="00D516C9" w:rsidRPr="00D516C9">
        <w:rPr>
          <w:color w:val="FF0000"/>
        </w:rPr>
        <w:t>large</w:t>
      </w:r>
      <w:r w:rsidRPr="00D516C9">
        <w:rPr>
          <w:color w:val="FF0000"/>
        </w:rPr>
        <w:t xml:space="preserve"> compared to</w:t>
      </w:r>
      <w:r>
        <w:t xml:space="preserve"> the dimensions of the </w:t>
      </w:r>
      <w:r w:rsidR="00760DCD">
        <w:t>DUT</w:t>
      </w:r>
      <w:r>
        <w:t xml:space="preserve">. </w:t>
      </w:r>
    </w:p>
    <w:p w14:paraId="7A07AA16" w14:textId="77777777" w:rsidR="00F076F0" w:rsidRDefault="00F076F0" w:rsidP="00A156C2">
      <w:pPr>
        <w:tabs>
          <w:tab w:val="left" w:pos="7200"/>
          <w:tab w:val="left" w:pos="7920"/>
          <w:tab w:val="right" w:pos="9270"/>
        </w:tabs>
      </w:pPr>
    </w:p>
    <w:p w14:paraId="13150D26" w14:textId="77777777" w:rsidR="00E93B56" w:rsidRPr="00760DCD" w:rsidRDefault="00F076F0" w:rsidP="00A156C2">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w:t>
      </w:r>
      <w:r w:rsidR="00760DCD">
        <w:t xml:space="preserve">a DUT which is "known good" (has no internal cracks in the metal). An internal crack in a bad DUT will alter </w:t>
      </w:r>
      <w:r w:rsidR="00760DCD" w:rsidRPr="00760DCD">
        <w:rPr>
          <w:b/>
        </w:rPr>
        <w:t>J</w:t>
      </w:r>
      <w:r w:rsidR="00760DCD">
        <w:rPr>
          <w:rStyle w:val="subscript"/>
        </w:rPr>
        <w:t>eddy</w:t>
      </w:r>
      <w:r w:rsidR="00760DCD">
        <w:t xml:space="preserve"> in some way, which in turn causes an alteration in </w:t>
      </w:r>
      <w:r w:rsidR="00760DCD" w:rsidRPr="00760DCD">
        <w:rPr>
          <w:b/>
        </w:rPr>
        <w:t>B</w:t>
      </w:r>
      <w:r w:rsidR="00760DCD">
        <w:rPr>
          <w:rStyle w:val="subscript"/>
        </w:rPr>
        <w:t>eddy</w:t>
      </w:r>
      <w:r w:rsidR="00760DCD">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w:t>
      </w:r>
      <w:r w:rsidR="00760DCD">
        <w:lastRenderedPageBreak/>
        <w:t xml:space="preserve">compromise. Often scans at different ω values are optimal for </w:t>
      </w:r>
      <w:r w:rsidR="0060013C">
        <w:t>different</w:t>
      </w:r>
      <w:r w:rsidR="00760DCD">
        <w:t xml:space="preserve"> depths of the defect. ECT is a subject of much current interest and many papers have been and are being written. </w:t>
      </w:r>
    </w:p>
    <w:p w14:paraId="29A627B9" w14:textId="77777777" w:rsidR="00B6200E" w:rsidRPr="00B6200E" w:rsidRDefault="00B6200E">
      <w:pPr>
        <w:tabs>
          <w:tab w:val="left" w:pos="7200"/>
          <w:tab w:val="left" w:pos="7920"/>
          <w:tab w:val="right" w:pos="9270"/>
        </w:tabs>
      </w:pPr>
    </w:p>
    <w:p w14:paraId="664EB188" w14:textId="77777777" w:rsidR="0060013C" w:rsidRPr="004C6366" w:rsidRDefault="0060013C" w:rsidP="0060013C">
      <w:pPr>
        <w:tabs>
          <w:tab w:val="left" w:pos="7200"/>
          <w:tab w:val="left" w:pos="7920"/>
          <w:tab w:val="right" w:pos="9270"/>
        </w:tabs>
        <w:rPr>
          <w:b/>
        </w:rPr>
      </w:pPr>
      <w:r>
        <w:rPr>
          <w:b/>
        </w:rPr>
        <w:t>Solution of a Simple Problem using Eddy Current Analysis</w:t>
      </w:r>
    </w:p>
    <w:p w14:paraId="73FD99A0" w14:textId="77777777" w:rsidR="00B6200E" w:rsidRDefault="00B6200E">
      <w:pPr>
        <w:tabs>
          <w:tab w:val="left" w:pos="7200"/>
          <w:tab w:val="left" w:pos="7920"/>
          <w:tab w:val="right" w:pos="9270"/>
        </w:tabs>
      </w:pPr>
    </w:p>
    <w:p w14:paraId="62FB8C8E" w14:textId="77777777" w:rsidR="00B6200E" w:rsidRDefault="00F36B9D">
      <w:pPr>
        <w:tabs>
          <w:tab w:val="left" w:pos="7200"/>
          <w:tab w:val="left" w:pos="7920"/>
          <w:tab w:val="right" w:pos="9270"/>
        </w:tabs>
      </w:pPr>
      <w:r>
        <w:t>Do the thin round plate with uniform B field here</w:t>
      </w:r>
    </w:p>
    <w:p w14:paraId="674C001F" w14:textId="77777777" w:rsidR="00F36B9D" w:rsidRDefault="00F36B9D">
      <w:pPr>
        <w:tabs>
          <w:tab w:val="left" w:pos="7200"/>
          <w:tab w:val="left" w:pos="7920"/>
          <w:tab w:val="right" w:pos="9270"/>
        </w:tabs>
      </w:pPr>
    </w:p>
    <w:p w14:paraId="69AD8B9D" w14:textId="77777777" w:rsidR="00F36B9D" w:rsidRDefault="00F36B9D" w:rsidP="00F36B9D">
      <w:pPr>
        <w:tabs>
          <w:tab w:val="left" w:pos="7200"/>
          <w:tab w:val="left" w:pos="7920"/>
          <w:tab w:val="right" w:pos="9270"/>
        </w:tabs>
      </w:pPr>
      <w:r>
        <w:rPr>
          <w:b/>
        </w:rPr>
        <w:t>Solution of a Slightly Harder Problem using Eddy Current Analysis</w:t>
      </w:r>
    </w:p>
    <w:p w14:paraId="41D1E485" w14:textId="77777777" w:rsidR="00F36B9D" w:rsidRDefault="00F36B9D" w:rsidP="00F36B9D">
      <w:pPr>
        <w:tabs>
          <w:tab w:val="left" w:pos="7200"/>
          <w:tab w:val="left" w:pos="7920"/>
          <w:tab w:val="right" w:pos="9270"/>
        </w:tabs>
      </w:pPr>
    </w:p>
    <w:p w14:paraId="2C389E08" w14:textId="77777777" w:rsidR="00F36B9D" w:rsidRPr="00F36B9D" w:rsidRDefault="00F36B9D" w:rsidP="00F36B9D">
      <w:pPr>
        <w:tabs>
          <w:tab w:val="left" w:pos="7200"/>
          <w:tab w:val="left" w:pos="7920"/>
          <w:tab w:val="right" w:pos="9270"/>
        </w:tabs>
      </w:pPr>
      <w:r>
        <w:t>Do the gradient round plate problem here</w:t>
      </w:r>
    </w:p>
    <w:p w14:paraId="131358F9" w14:textId="77777777" w:rsidR="00F36B9D" w:rsidRDefault="00F36B9D">
      <w:pPr>
        <w:tabs>
          <w:tab w:val="left" w:pos="7200"/>
          <w:tab w:val="left" w:pos="7920"/>
          <w:tab w:val="right" w:pos="9270"/>
        </w:tabs>
      </w:pPr>
    </w:p>
    <w:p w14:paraId="6849078B" w14:textId="77777777" w:rsidR="004C6366" w:rsidRDefault="004C6366">
      <w:pPr>
        <w:tabs>
          <w:tab w:val="left" w:pos="7200"/>
          <w:tab w:val="left" w:pos="7920"/>
          <w:tab w:val="right" w:pos="9270"/>
        </w:tabs>
      </w:pPr>
    </w:p>
    <w:p w14:paraId="54B35D73" w14:textId="77777777" w:rsidR="00291390" w:rsidRDefault="00884F1F">
      <w:r>
        <w:t>I have concluded my small voyage into the land of eddy current analysis. When it comes time to relate this to transmission lines, I can only claim the following qualitative picture:</w:t>
      </w:r>
    </w:p>
    <w:p w14:paraId="0014EB95" w14:textId="77777777" w:rsidR="00884F1F" w:rsidRDefault="00884F1F"/>
    <w:p w14:paraId="3D9E6EB3" w14:textId="77777777" w:rsidR="00884F1F" w:rsidRPr="00993A90" w:rsidRDefault="00884F1F" w:rsidP="00884F1F">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sidR="00DD5ABF">
        <w:t xml:space="preserve"> </w:t>
      </w:r>
      <w:r>
        <w:t>[</w:t>
      </w:r>
      <w:r>
        <w:rPr>
          <w:rFonts w:ascii="Lucida Sans Unicode" w:hAnsi="Lucida Sans Unicode" w:cs="Lucida Sans Unicode"/>
          <w:sz w:val="32"/>
        </w:rPr>
        <w:t>∫</w:t>
      </w:r>
      <w:r>
        <w:rPr>
          <w:rStyle w:val="subscript"/>
        </w:rPr>
        <w:t>S</w:t>
      </w:r>
      <w:r>
        <w:t xml:space="preserve"> </w:t>
      </w:r>
      <w:r>
        <w:rPr>
          <w:b/>
        </w:rPr>
        <w:fldChar w:fldCharType="begin"/>
      </w:r>
      <w:r>
        <w:rPr>
          <w:b/>
        </w:rPr>
        <w:instrText xml:space="preserve"> EQ \O(B,\S\up6(•))</w:instrText>
      </w:r>
      <w:r>
        <w:rPr>
          <w:b/>
        </w:rPr>
        <w:fldChar w:fldCharType="end"/>
      </w:r>
      <w:r>
        <w:rPr>
          <w:b/>
        </w:rPr>
        <w:t xml:space="preserve"> </w:t>
      </w:r>
      <w:r>
        <w:sym w:font="Symbol" w:char="F0B7"/>
      </w:r>
      <w:r>
        <w:t xml:space="preserve"> d</w:t>
      </w:r>
      <w:r>
        <w:rPr>
          <w:b/>
        </w:rPr>
        <w:t>S</w:t>
      </w:r>
      <w:r>
        <w:t>]</w:t>
      </w:r>
      <w:r>
        <w:tab/>
        <w:t xml:space="preserve"> .</w:t>
      </w:r>
      <w:r>
        <w:tab/>
      </w:r>
      <w:r>
        <w:tab/>
      </w:r>
      <w:r>
        <w:tab/>
        <w:t>(1.1.36)</w:t>
      </w:r>
    </w:p>
    <w:p w14:paraId="02098C05" w14:textId="77777777" w:rsidR="00DD5ABF" w:rsidRPr="00993A90" w:rsidRDefault="00DD5ABF" w:rsidP="00DD5ABF">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 jω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t>(1.1.36)</w:t>
      </w:r>
    </w:p>
    <w:p w14:paraId="434D4567" w14:textId="77777777" w:rsidR="00291390" w:rsidRDefault="00291390"/>
    <w:p w14:paraId="066C52FF" w14:textId="77777777" w:rsidR="00884F1F" w:rsidRDefault="00884F1F">
      <w:r>
        <w:pict w14:anchorId="23CA18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258.75pt">
            <v:imagedata r:id="rId7" o:title=""/>
          </v:shape>
        </w:pict>
      </w:r>
    </w:p>
    <w:p w14:paraId="04B8AB33" w14:textId="77777777" w:rsidR="00884F1F" w:rsidRDefault="00884F1F"/>
    <w:p w14:paraId="3B8C7D99" w14:textId="77777777" w:rsidR="00E347E5" w:rsidRDefault="00E347E5">
      <w:r>
        <w:t xml:space="preserve">[ </w:t>
      </w:r>
      <w:r w:rsidRPr="00E347E5">
        <w:rPr>
          <w:color w:val="FF0000"/>
        </w:rPr>
        <w:t>This picture was so painful to create that I just included it toward the end of Appendix P</w:t>
      </w:r>
      <w:r>
        <w:t xml:space="preserve"> ] </w:t>
      </w:r>
    </w:p>
    <w:p w14:paraId="17BB27A8" w14:textId="77777777" w:rsidR="00E347E5" w:rsidRDefault="00E347E5"/>
    <w:p w14:paraId="01ED200B" w14:textId="77777777" w:rsidR="001319F9" w:rsidRDefault="007728F4">
      <w:r>
        <w:t xml:space="preserve">If we assume that I is increasing, then the magnetic field </w:t>
      </w:r>
      <w:r w:rsidRPr="007728F4">
        <w:rPr>
          <w:b/>
        </w:rPr>
        <w:t>B</w:t>
      </w:r>
      <w:r>
        <w:rPr>
          <w:rStyle w:val="subscript"/>
        </w:rPr>
        <w:t>2</w:t>
      </w:r>
      <w:r>
        <w:t xml:space="preserve"> inside conductor 1 due to conductor 2 is increasing into the plane of paper, as indicated by the arrow tail. Faraday's Law as shown in (1.1.36) then creates </w:t>
      </w:r>
      <w:r w:rsidRPr="007728F4">
        <w:rPr>
          <w:b/>
        </w:rPr>
        <w:t>E</w:t>
      </w:r>
      <w:r>
        <w:t xml:space="preserve"> field lines which circulate in the sense shown inside conductor 1 (note minus sign in Faraday's Law). The field </w:t>
      </w:r>
      <w:r w:rsidRPr="007728F4">
        <w:rPr>
          <w:b/>
        </w:rPr>
        <w:t>B</w:t>
      </w:r>
      <w:r>
        <w:rPr>
          <w:rStyle w:val="subscript"/>
        </w:rPr>
        <w:t>2</w:t>
      </w:r>
      <w:r>
        <w:t xml:space="preserve"> is stronger on the side of conductor 1 which is closest to conductor 2 (the near side), </w:t>
      </w:r>
      <w:r>
        <w:lastRenderedPageBreak/>
        <w:t xml:space="preserve">and this causes the induced </w:t>
      </w:r>
      <w:r w:rsidRPr="007728F4">
        <w:rPr>
          <w:b/>
        </w:rPr>
        <w:t>E</w:t>
      </w:r>
      <w:r>
        <w:t xml:space="preserve"> field vectors to be larger in this region than on the far side. We saw this effect in our eddy current analysis of the thin round plate in the presence of an external B field having a gradient. In the picture above, we draw only a qualitative induced E field in each conductor on a certain plane which slices through both conductors. If one were to do a complete analytical or numerical analysis, one would find that the current density J</w:t>
      </w:r>
      <w:r>
        <w:rPr>
          <w:rStyle w:val="subscript"/>
        </w:rPr>
        <w:t>z</w:t>
      </w:r>
      <w:r>
        <w:t xml:space="preserve"> in each conductor is </w:t>
      </w:r>
      <w:r w:rsidRPr="001319F9">
        <w:rPr>
          <w:i/>
        </w:rPr>
        <w:t>asymmetrical</w:t>
      </w:r>
      <w:r>
        <w:t xml:space="preserve"> and is larger in each wire on the side of that wire closest to the other wire. </w:t>
      </w:r>
      <w:r w:rsidR="002A5327">
        <w:t>Obviously this effect can only occur if the current I is changing in time</w:t>
      </w:r>
      <w:r w:rsidR="00001126">
        <w:t xml:space="preserve">. This effect is known as </w:t>
      </w:r>
      <w:r w:rsidR="00001126" w:rsidRPr="00001126">
        <w:rPr>
          <w:b/>
        </w:rPr>
        <w:t>the proximity effect</w:t>
      </w:r>
      <w:r w:rsidR="001319F9">
        <w:t xml:space="preserve">. </w:t>
      </w:r>
    </w:p>
    <w:p w14:paraId="00F2E878" w14:textId="77777777" w:rsidR="007728F4" w:rsidRPr="001319F9" w:rsidRDefault="001319F9">
      <w:r>
        <w:tab/>
        <w:t>One can regard the arrows in the above figure as mapping out the eddy current flow, since J</w:t>
      </w:r>
      <w:r>
        <w:rPr>
          <w:rStyle w:val="subscript"/>
        </w:rPr>
        <w:t>z</w:t>
      </w:r>
      <w:r>
        <w:t xml:space="preserve"> = σ E</w:t>
      </w:r>
      <w:r>
        <w:rPr>
          <w:rStyle w:val="subscript"/>
        </w:rPr>
        <w:t>z</w:t>
      </w:r>
      <w:r>
        <w:t xml:space="preserve">. </w:t>
      </w:r>
      <w:r w:rsidR="006B604A">
        <w:t xml:space="preserve">The arrows show only the eddy currents induced by the B field of the other conductor. To get a set of arrows to represent the </w:t>
      </w:r>
      <w:r w:rsidR="006B604A" w:rsidRPr="006B604A">
        <w:rPr>
          <w:i/>
        </w:rPr>
        <w:t>total</w:t>
      </w:r>
      <w:r w:rsidR="006B604A">
        <w:t xml:space="preserve"> current , one would have to add a set of arrows like that shown in Figure ** below. </w:t>
      </w:r>
    </w:p>
    <w:p w14:paraId="01CCE5FE" w14:textId="77777777" w:rsidR="001319F9" w:rsidRDefault="001319F9">
      <w:r>
        <w:tab/>
        <w:t>As we saw with the round plate, the proximity effect is proportional to the gradient of the B field, and this becomes larger as the wires come closer together. If the two wires are widely spaced, then B</w:t>
      </w:r>
      <w:r>
        <w:rPr>
          <w:rStyle w:val="subscript"/>
        </w:rPr>
        <w:t>2</w:t>
      </w:r>
      <w:r>
        <w:t xml:space="preserve"> in wire 1 is nearly uniform across wire 1, the gradient is tiny, the current asymmetry is very small. </w:t>
      </w:r>
    </w:p>
    <w:p w14:paraId="2C9FF3B2" w14:textId="77777777" w:rsidR="00E347E5" w:rsidRDefault="00E347E5">
      <w:r>
        <w:tab/>
        <w:t xml:space="preserve">[ </w:t>
      </w:r>
      <w:r w:rsidRPr="00E347E5">
        <w:rPr>
          <w:color w:val="FF0000"/>
        </w:rPr>
        <w:t>but it turns out that the main proximity effect is NOT due to that gradient, but instead due to cancellation and reinforcement of the self-induced eddy current with the other-wire-induced eddy current even ignoring its gradient. It is still true that the proximity effect is small for wide spacing simply because the field of the</w:t>
      </w:r>
      <w:r>
        <w:rPr>
          <w:color w:val="FF0000"/>
        </w:rPr>
        <w:t xml:space="preserve"> distant</w:t>
      </w:r>
      <w:r w:rsidRPr="00E347E5">
        <w:rPr>
          <w:color w:val="FF0000"/>
        </w:rPr>
        <w:t xml:space="preserve"> "other wire" when added and subtracted has less effect.</w:t>
      </w:r>
      <w:r>
        <w:t xml:space="preserve"> ] </w:t>
      </w:r>
    </w:p>
    <w:p w14:paraId="0F54C3C0" w14:textId="77777777" w:rsidR="00FF7959" w:rsidRDefault="00FF7959">
      <w:r>
        <w:tab/>
        <w:t xml:space="preserve">In order to have a proximity effect, there must be a </w:t>
      </w:r>
      <w:r w:rsidR="00510766">
        <w:t>time-</w:t>
      </w:r>
      <w:r>
        <w:t xml:space="preserve">changing B field </w:t>
      </w:r>
      <w:r w:rsidR="00510766">
        <w:t xml:space="preserve">[ </w:t>
      </w:r>
      <w:r w:rsidR="00510766" w:rsidRPr="00510766">
        <w:rPr>
          <w:color w:val="FF0000"/>
        </w:rPr>
        <w:t>true</w:t>
      </w:r>
      <w:r w:rsidR="00510766">
        <w:t xml:space="preserve"> ]</w:t>
      </w:r>
      <w:r>
        <w:t>and that B field must have a gradient</w:t>
      </w:r>
      <w:r w:rsidR="00510766">
        <w:t xml:space="preserve"> [</w:t>
      </w:r>
      <w:r w:rsidR="00510766" w:rsidRPr="00510766">
        <w:rPr>
          <w:color w:val="FF0000"/>
        </w:rPr>
        <w:t>not true</w:t>
      </w:r>
      <w:r w:rsidR="00F45C72">
        <w:rPr>
          <w:color w:val="FF0000"/>
        </w:rPr>
        <w:t xml:space="preserve"> ! see Appendix P fig P.11 </w:t>
      </w:r>
      <w:r w:rsidR="00510766">
        <w:t>]</w:t>
      </w:r>
      <w:r>
        <w:t xml:space="preserve">. If there is no gradient, one still has eddy currents which result in Ohmic loss, but there is no proximity effect (at least we know this is true in the thin round plate case). </w:t>
      </w:r>
    </w:p>
    <w:p w14:paraId="41E64F5D" w14:textId="77777777" w:rsidR="00DD5ABF" w:rsidRDefault="00DD5ABF">
      <w:r>
        <w:tab/>
        <w:t>Based on (1.1.36) above, one would expect all eddy currents to be proportional to ω, but the amount of J</w:t>
      </w:r>
      <w:r>
        <w:rPr>
          <w:rStyle w:val="subscript"/>
        </w:rPr>
        <w:t>z</w:t>
      </w:r>
      <w:r>
        <w:t xml:space="preserve"> asymmetry might then be independent of ω. </w:t>
      </w:r>
    </w:p>
    <w:p w14:paraId="3B7F843B" w14:textId="77777777" w:rsidR="006B604A" w:rsidRPr="00C33EE2" w:rsidRDefault="006B604A">
      <w:r>
        <w:tab/>
        <w:t>In the following plot, the red curve shows the vertical component B</w:t>
      </w:r>
      <w:r w:rsidRPr="006B604A">
        <w:rPr>
          <w:rStyle w:val="subscript"/>
        </w:rPr>
        <w:t>y</w:t>
      </w:r>
      <w:r>
        <w:t xml:space="preserve"> of the magnetic field produced only by the left wire</w:t>
      </w:r>
      <w:r w:rsidR="00C33EE2">
        <w:t xml:space="preserve"> in the y=0 plane ( I flowing out of paper)</w:t>
      </w:r>
      <w:r>
        <w:t xml:space="preserve">, while the blue curve is the </w:t>
      </w:r>
      <w:r w:rsidR="00C33EE2">
        <w:t xml:space="preserve">corresponding </w:t>
      </w:r>
      <w:r>
        <w:t>gradient ∂</w:t>
      </w:r>
      <w:r>
        <w:rPr>
          <w:rStyle w:val="subscript"/>
        </w:rPr>
        <w:t>x</w:t>
      </w:r>
      <w:r>
        <w:t>B</w:t>
      </w:r>
      <w:r w:rsidR="00C33EE2">
        <w:rPr>
          <w:rStyle w:val="subscript"/>
        </w:rPr>
        <w:t>y</w:t>
      </w:r>
      <w:r w:rsidR="00C33EE2">
        <w:t xml:space="preserve">. The </w:t>
      </w:r>
      <w:r w:rsidR="003F6427">
        <w:t>red B</w:t>
      </w:r>
      <w:r w:rsidR="003F6427">
        <w:rPr>
          <w:rStyle w:val="subscript"/>
        </w:rPr>
        <w:t>y</w:t>
      </w:r>
      <w:r w:rsidR="003F6427">
        <w:t xml:space="preserve"> field</w:t>
      </w:r>
      <w:r w:rsidR="00C33EE2">
        <w:t xml:space="preserve"> has a larger magnitude </w:t>
      </w:r>
      <w:r w:rsidR="003F6427">
        <w:t>on</w:t>
      </w:r>
      <w:r w:rsidR="00C33EE2">
        <w:t xml:space="preserve"> the </w:t>
      </w:r>
      <w:r w:rsidR="003F6427">
        <w:t>left</w:t>
      </w:r>
      <w:r w:rsidR="00C33EE2">
        <w:t xml:space="preserve"> side of the right conductor than it has on the </w:t>
      </w:r>
      <w:r w:rsidR="003F6427">
        <w:t>right</w:t>
      </w:r>
      <w:r w:rsidR="00C33EE2">
        <w:t xml:space="preserve"> side, and that is why the eddy current arrows are larger</w:t>
      </w:r>
      <w:r w:rsidR="003F6427">
        <w:t xml:space="preserve"> are the left side. </w:t>
      </w:r>
    </w:p>
    <w:p w14:paraId="26009AB6" w14:textId="77777777" w:rsidR="006B604A" w:rsidRDefault="006B604A">
      <w:pPr>
        <w:rPr>
          <w:rStyle w:val="subscript"/>
        </w:rPr>
      </w:pPr>
    </w:p>
    <w:p w14:paraId="003BF257" w14:textId="77777777" w:rsidR="006B604A" w:rsidRDefault="006B604A">
      <w:pPr>
        <w:rPr>
          <w:rStyle w:val="subscript"/>
        </w:rPr>
      </w:pPr>
      <w:r>
        <w:rPr>
          <w:rStyle w:val="subscript"/>
          <w:b w:val="0"/>
        </w:rPr>
        <w:tab/>
      </w:r>
      <w:r>
        <w:rPr>
          <w:rStyle w:val="subscript"/>
          <w:b w:val="0"/>
        </w:rPr>
        <w:tab/>
      </w:r>
      <w:r w:rsidRPr="00FA568A">
        <w:rPr>
          <w:rStyle w:val="subscript"/>
          <w:b w:val="0"/>
        </w:rPr>
        <w:pict>
          <v:shape id="_x0000_i1026" type="#_x0000_t75" style="width:318.75pt;height:135.75pt">
            <v:imagedata r:id="rId8" o:title=""/>
          </v:shape>
        </w:pict>
      </w:r>
    </w:p>
    <w:p w14:paraId="16CCAC41" w14:textId="77777777" w:rsidR="003F6427" w:rsidRDefault="003F6427">
      <w:pPr>
        <w:rPr>
          <w:rStyle w:val="subscript"/>
        </w:rPr>
      </w:pPr>
    </w:p>
    <w:p w14:paraId="44F8F961" w14:textId="77777777" w:rsidR="003F6427" w:rsidRPr="003F6427" w:rsidRDefault="003F6427">
      <w:r>
        <w:t xml:space="preserve">The above plot is done for ω = 0 (DC) where the conductors have uniform current distributions, but one may assume the general nature of the plot is similar for small ω &gt; 0. </w:t>
      </w:r>
    </w:p>
    <w:p w14:paraId="1E83D630" w14:textId="77777777" w:rsidR="006B604A" w:rsidRPr="006B604A" w:rsidRDefault="006B604A">
      <w:pPr>
        <w:rPr>
          <w:rStyle w:val="subscript"/>
        </w:rPr>
      </w:pPr>
    </w:p>
    <w:p w14:paraId="42BCB439" w14:textId="77777777" w:rsidR="00193D2D" w:rsidRDefault="00193D2D">
      <w:r>
        <w:tab/>
        <w:t xml:space="preserve">In Fig ** we show the </w:t>
      </w:r>
      <w:r w:rsidR="006B604A">
        <w:t>main current I</w:t>
      </w:r>
      <w:r>
        <w:t xml:space="preserve"> going the opposite direction in the two wires, as would be the case in an audio cable feeding loudspeakers</w:t>
      </w:r>
      <w:r w:rsidR="006B604A">
        <w:t>.</w:t>
      </w:r>
      <w:r>
        <w:t xml:space="preserve">. If the currents go the same direction, as would be the case in a power transmission line two closely spaced conductors going each direction, </w:t>
      </w:r>
      <w:r w:rsidR="006B604A">
        <w:t>the eddy currents are l</w:t>
      </w:r>
      <w:r w:rsidR="002A3023">
        <w:t xml:space="preserve">arger on the conductor portions farthest from the other conductor. </w:t>
      </w:r>
      <w:r w:rsidR="003F6427">
        <w:t xml:space="preserve"> [</w:t>
      </w:r>
      <w:r w:rsidR="003F6427" w:rsidRPr="003F6427">
        <w:rPr>
          <w:color w:val="FF0000"/>
        </w:rPr>
        <w:t xml:space="preserve"> but how does that work with the above picture!!!!???</w:t>
      </w:r>
      <w:r w:rsidR="003F6427">
        <w:t xml:space="preserve"> ] </w:t>
      </w:r>
    </w:p>
    <w:p w14:paraId="5C5ABECE" w14:textId="77777777" w:rsidR="00510766" w:rsidRDefault="00510766"/>
    <w:p w14:paraId="2056C559" w14:textId="77777777" w:rsidR="00510766" w:rsidRPr="00510766" w:rsidRDefault="00510766">
      <w:r>
        <w:t xml:space="preserve">[ </w:t>
      </w:r>
      <w:r w:rsidRPr="00510766">
        <w:rPr>
          <w:color w:val="FF0000"/>
        </w:rPr>
        <w:t xml:space="preserve">The </w:t>
      </w:r>
      <w:r w:rsidR="00E76138">
        <w:rPr>
          <w:color w:val="FF0000"/>
        </w:rPr>
        <w:t xml:space="preserve">above </w:t>
      </w:r>
      <w:r w:rsidRPr="00510766">
        <w:rPr>
          <w:color w:val="FF0000"/>
        </w:rPr>
        <w:t>picture is incomplete! It shows the B</w:t>
      </w:r>
      <w:r w:rsidRPr="00510766">
        <w:rPr>
          <w:rStyle w:val="subscript"/>
          <w:color w:val="FF0000"/>
        </w:rPr>
        <w:t>ext</w:t>
      </w:r>
      <w:r w:rsidRPr="00510766">
        <w:rPr>
          <w:color w:val="FF0000"/>
        </w:rPr>
        <w:t xml:space="preserve"> from left wire which acts on right wire, but it does not show the effect on</w:t>
      </w:r>
      <w:r>
        <w:rPr>
          <w:color w:val="FF0000"/>
        </w:rPr>
        <w:t xml:space="preserve"> right-wire</w:t>
      </w:r>
      <w:r w:rsidRPr="00510766">
        <w:rPr>
          <w:color w:val="FF0000"/>
        </w:rPr>
        <w:t xml:space="preserve"> B</w:t>
      </w:r>
      <w:r w:rsidRPr="00510766">
        <w:rPr>
          <w:rStyle w:val="subscript"/>
          <w:color w:val="FF0000"/>
        </w:rPr>
        <w:t>ext</w:t>
      </w:r>
      <w:r w:rsidRPr="00510766">
        <w:rPr>
          <w:color w:val="FF0000"/>
        </w:rPr>
        <w:t xml:space="preserve"> </w:t>
      </w:r>
      <w:r>
        <w:rPr>
          <w:color w:val="FF0000"/>
        </w:rPr>
        <w:t>due to</w:t>
      </w:r>
      <w:r w:rsidRPr="00510766">
        <w:rPr>
          <w:color w:val="FF0000"/>
        </w:rPr>
        <w:t xml:space="preserve"> the current in the right wire. You really have to include eddy currents induced from the other wire AND those that are self induced. I think I have this right in Fig P.15 of Appendix P</w:t>
      </w:r>
      <w:r>
        <w:t>. ]</w:t>
      </w:r>
    </w:p>
    <w:p w14:paraId="3BDD9903" w14:textId="77777777" w:rsidR="001319F9" w:rsidRDefault="00001126">
      <w:r>
        <w:tab/>
      </w:r>
    </w:p>
    <w:p w14:paraId="3F43CBFA" w14:textId="77777777" w:rsidR="001319F9" w:rsidRPr="00E76138" w:rsidRDefault="001319F9">
      <w:r w:rsidRPr="001319F9">
        <w:rPr>
          <w:b/>
        </w:rPr>
        <w:t>Proximity Effect and Wire Resistance</w:t>
      </w:r>
      <w:r w:rsidR="00E76138">
        <w:tab/>
      </w:r>
      <w:r w:rsidR="00E76138">
        <w:tab/>
      </w:r>
      <w:r w:rsidR="00E76138">
        <w:tab/>
        <w:t>[</w:t>
      </w:r>
      <w:r w:rsidR="00E76138" w:rsidRPr="00E76138">
        <w:rPr>
          <w:color w:val="FF0000"/>
        </w:rPr>
        <w:t xml:space="preserve"> used verbatim in App P</w:t>
      </w:r>
      <w:r w:rsidR="00E76138">
        <w:t xml:space="preserve"> ]</w:t>
      </w:r>
    </w:p>
    <w:p w14:paraId="26F4FF07" w14:textId="77777777" w:rsidR="001319F9" w:rsidRDefault="001319F9"/>
    <w:p w14:paraId="1FE874C7" w14:textId="77777777" w:rsidR="00001126" w:rsidRDefault="00001126">
      <w:r>
        <w:t xml:space="preserve">Consider </w:t>
      </w:r>
      <w:r w:rsidR="001B0C7E">
        <w:t xml:space="preserve">a </w:t>
      </w:r>
      <w:r>
        <w:t>small differential volume rdθdrdz in one of the conductors (relative to a cylindrical coordinate system for that wire). Its cross sectional area is dA = rdθdr . This volume has resistance</w:t>
      </w:r>
    </w:p>
    <w:p w14:paraId="33D4C9D7" w14:textId="77777777" w:rsidR="00001126" w:rsidRDefault="00001126"/>
    <w:p w14:paraId="055004E4" w14:textId="77777777" w:rsidR="00001126" w:rsidRDefault="00001126">
      <w:r>
        <w:tab/>
        <w:t xml:space="preserve">dR = "ρL/A"  = ρ dz / </w:t>
      </w:r>
      <w:r w:rsidR="001B0C7E">
        <w:t>dA</w:t>
      </w:r>
    </w:p>
    <w:p w14:paraId="69D852C0" w14:textId="77777777" w:rsidR="001B0C7E" w:rsidRDefault="001B0C7E"/>
    <w:p w14:paraId="2AEB8B3C" w14:textId="77777777" w:rsidR="00001126" w:rsidRDefault="00001126">
      <w:r>
        <w:t>and the current through this little resistor will be</w:t>
      </w:r>
    </w:p>
    <w:p w14:paraId="29493D76" w14:textId="77777777" w:rsidR="00001126" w:rsidRDefault="00001126"/>
    <w:p w14:paraId="79C7A856" w14:textId="77777777" w:rsidR="00001126" w:rsidRPr="001319F9" w:rsidRDefault="00001126">
      <w:r>
        <w:tab/>
        <w:t>dI = J</w:t>
      </w:r>
      <w:r>
        <w:rPr>
          <w:rStyle w:val="subscript"/>
        </w:rPr>
        <w:t>z</w:t>
      </w:r>
      <w:r>
        <w:t>(r,θ) dA</w:t>
      </w:r>
      <w:r w:rsidR="001319F9">
        <w:t xml:space="preserve"> .</w:t>
      </w:r>
    </w:p>
    <w:p w14:paraId="7B91EE97" w14:textId="77777777" w:rsidR="00001126" w:rsidRDefault="00001126"/>
    <w:p w14:paraId="287B00BB" w14:textId="77777777" w:rsidR="00001126" w:rsidRPr="001319F9" w:rsidRDefault="00001126">
      <w:r>
        <w:t xml:space="preserve">The Ohmic power generated in this </w:t>
      </w:r>
      <w:r w:rsidR="001B0C7E">
        <w:t xml:space="preserve">tiny </w:t>
      </w:r>
      <w:r>
        <w:t>resistor is</w:t>
      </w:r>
      <w:r w:rsidR="001319F9">
        <w:t>, from P = I</w:t>
      </w:r>
      <w:r w:rsidR="001319F9">
        <w:rPr>
          <w:rStyle w:val="superscript"/>
        </w:rPr>
        <w:t>2</w:t>
      </w:r>
      <w:r w:rsidR="001319F9">
        <w:t xml:space="preserve">R, </w:t>
      </w:r>
    </w:p>
    <w:p w14:paraId="11D7D2BD" w14:textId="77777777" w:rsidR="00001126" w:rsidRDefault="00001126"/>
    <w:p w14:paraId="1FBC571B" w14:textId="77777777" w:rsidR="004235C2" w:rsidRPr="001319F9" w:rsidRDefault="00001126" w:rsidP="004235C2">
      <w:r>
        <w:tab/>
        <w:t>dP = (dI)</w:t>
      </w:r>
      <w:r>
        <w:rPr>
          <w:rStyle w:val="superscript"/>
        </w:rPr>
        <w:t>2</w:t>
      </w:r>
      <w:r>
        <w:t>(dR)  = [J</w:t>
      </w:r>
      <w:r>
        <w:rPr>
          <w:rStyle w:val="subscript"/>
        </w:rPr>
        <w:t>z</w:t>
      </w:r>
      <w:r>
        <w:t>(r,θ)</w:t>
      </w:r>
      <w:r w:rsidR="001B0C7E">
        <w:t>dA</w:t>
      </w:r>
      <w:r>
        <w:t>]</w:t>
      </w:r>
      <w:r>
        <w:rPr>
          <w:rStyle w:val="superscript"/>
        </w:rPr>
        <w:t>2</w:t>
      </w:r>
      <w:r w:rsidR="004235C2">
        <w:t xml:space="preserve"> ρ dz / </w:t>
      </w:r>
      <w:r w:rsidR="001B0C7E">
        <w:t>dA</w:t>
      </w:r>
      <w:r w:rsidR="004235C2">
        <w:t xml:space="preserve"> = </w:t>
      </w:r>
      <w:r w:rsidR="009410FE">
        <w:t xml:space="preserve">ρ </w:t>
      </w:r>
      <w:r w:rsidR="004235C2">
        <w:t>J</w:t>
      </w:r>
      <w:r w:rsidR="004235C2">
        <w:rPr>
          <w:rStyle w:val="subscript"/>
        </w:rPr>
        <w:t>z</w:t>
      </w:r>
      <w:r w:rsidR="004235C2">
        <w:t>(r,θ)</w:t>
      </w:r>
      <w:r w:rsidR="004235C2">
        <w:rPr>
          <w:rStyle w:val="superscript"/>
        </w:rPr>
        <w:t>2</w:t>
      </w:r>
      <w:r w:rsidR="004235C2">
        <w:t xml:space="preserve"> </w:t>
      </w:r>
      <w:r w:rsidR="001B0C7E">
        <w:t>dA</w:t>
      </w:r>
      <w:r w:rsidR="00161A4E">
        <w:t xml:space="preserve"> dz</w:t>
      </w:r>
      <w:r w:rsidR="001319F9">
        <w:t xml:space="preserve"> .</w:t>
      </w:r>
    </w:p>
    <w:p w14:paraId="1766745D" w14:textId="77777777" w:rsidR="001B0C7E" w:rsidRDefault="001B0C7E" w:rsidP="004235C2"/>
    <w:p w14:paraId="508AC72F" w14:textId="77777777" w:rsidR="001B0C7E" w:rsidRPr="001B0C7E" w:rsidRDefault="001B0C7E" w:rsidP="004235C2">
      <w:r>
        <w:t xml:space="preserve">For </w:t>
      </w:r>
      <w:r w:rsidR="001319F9">
        <w:t>the</w:t>
      </w:r>
      <w:r>
        <w:t xml:space="preserve"> larger resistor consisting of length dz of the entire cross section we find then that</w:t>
      </w:r>
    </w:p>
    <w:p w14:paraId="77084723" w14:textId="77777777" w:rsidR="004235C2" w:rsidRDefault="004235C2" w:rsidP="004235C2">
      <w:r>
        <w:tab/>
      </w:r>
    </w:p>
    <w:p w14:paraId="139E0D97" w14:textId="77777777" w:rsidR="004235C2" w:rsidRPr="001319F9" w:rsidRDefault="004235C2" w:rsidP="004235C2">
      <w:r>
        <w:tab/>
        <w:t xml:space="preserve">P = </w:t>
      </w:r>
      <w:r w:rsidR="009410FE">
        <w:t xml:space="preserve"> </w:t>
      </w:r>
      <w:r w:rsidR="009410FE">
        <w:rPr>
          <w:rFonts w:ascii="Lucida Sans Unicode" w:hAnsi="Lucida Sans Unicode" w:cs="Lucida Sans Unicode"/>
          <w:sz w:val="32"/>
        </w:rPr>
        <w:t>∫</w:t>
      </w:r>
      <w:r w:rsidR="009410FE">
        <w:t>dP  =</w:t>
      </w:r>
      <w:r w:rsidR="00161A4E">
        <w:t xml:space="preserve"> dz</w:t>
      </w:r>
      <w:r w:rsidR="009410FE">
        <w:t xml:space="preserve"> </w:t>
      </w:r>
      <w:r w:rsidR="009410FE">
        <w:rPr>
          <w:rFonts w:ascii="Lucida Sans Unicode" w:hAnsi="Lucida Sans Unicode" w:cs="Lucida Sans Unicode"/>
          <w:sz w:val="32"/>
        </w:rPr>
        <w:t>∫</w:t>
      </w:r>
      <w:r w:rsidR="009410FE">
        <w:t>dA ρ J</w:t>
      </w:r>
      <w:r w:rsidR="009410FE">
        <w:rPr>
          <w:rStyle w:val="subscript"/>
        </w:rPr>
        <w:t>z</w:t>
      </w:r>
      <w:r w:rsidR="009410FE">
        <w:t>(r,θ)</w:t>
      </w:r>
      <w:r w:rsidR="009410FE">
        <w:rPr>
          <w:rStyle w:val="superscript"/>
        </w:rPr>
        <w:t>2</w:t>
      </w:r>
      <w:r>
        <w:t xml:space="preserve"> </w:t>
      </w:r>
      <w:r w:rsidR="001319F9">
        <w:t xml:space="preserve"> .</w:t>
      </w:r>
    </w:p>
    <w:p w14:paraId="317C27B5" w14:textId="77777777" w:rsidR="004235C2" w:rsidRDefault="004235C2" w:rsidP="004235C2"/>
    <w:p w14:paraId="030C1A08" w14:textId="77777777" w:rsidR="004235C2" w:rsidRDefault="004235C2" w:rsidP="004235C2">
      <w:r>
        <w:t>The total current in the wire is</w:t>
      </w:r>
    </w:p>
    <w:p w14:paraId="024F5F21" w14:textId="77777777" w:rsidR="004235C2" w:rsidRDefault="004235C2" w:rsidP="004235C2"/>
    <w:p w14:paraId="3A012DA3" w14:textId="77777777" w:rsidR="004235C2" w:rsidRPr="001319F9" w:rsidRDefault="004235C2" w:rsidP="004235C2">
      <w:r>
        <w:tab/>
        <w:t>I =</w:t>
      </w:r>
      <w:r w:rsidR="001B0C7E">
        <w:t xml:space="preserve"> </w:t>
      </w:r>
      <w:r w:rsidR="001B0C7E">
        <w:rPr>
          <w:rFonts w:ascii="Lucida Sans Unicode" w:hAnsi="Lucida Sans Unicode" w:cs="Lucida Sans Unicode"/>
          <w:sz w:val="32"/>
        </w:rPr>
        <w:t>∫</w:t>
      </w:r>
      <w:r w:rsidR="001B0C7E">
        <w:t>dA</w:t>
      </w:r>
      <w:r w:rsidR="001B0C7E">
        <w:rPr>
          <w:color w:val="000000"/>
        </w:rPr>
        <w:t xml:space="preserve"> </w:t>
      </w:r>
      <w:r>
        <w:t>J</w:t>
      </w:r>
      <w:r>
        <w:rPr>
          <w:rStyle w:val="subscript"/>
        </w:rPr>
        <w:t>z</w:t>
      </w:r>
      <w:r>
        <w:t>(r,θ)</w:t>
      </w:r>
      <w:r w:rsidR="001319F9">
        <w:t xml:space="preserve">  </w:t>
      </w:r>
    </w:p>
    <w:p w14:paraId="5A409CFA" w14:textId="77777777" w:rsidR="004235C2" w:rsidRDefault="004235C2" w:rsidP="004235C2"/>
    <w:p w14:paraId="7BD3020D" w14:textId="77777777" w:rsidR="009410FE" w:rsidRDefault="004235C2" w:rsidP="004235C2">
      <w:r>
        <w:t xml:space="preserve">and then </w:t>
      </w:r>
      <w:r w:rsidR="009410FE">
        <w:t>from P = I</w:t>
      </w:r>
      <w:r w:rsidR="009410FE">
        <w:rPr>
          <w:rStyle w:val="superscript"/>
        </w:rPr>
        <w:t>2</w:t>
      </w:r>
      <w:r w:rsidR="009410FE">
        <w:t xml:space="preserve">R the effective wire resistance of a cross sectional </w:t>
      </w:r>
      <w:r w:rsidR="001B0C7E">
        <w:t>slice of wire of length dz is,</w:t>
      </w:r>
    </w:p>
    <w:p w14:paraId="6902A7C1" w14:textId="77777777" w:rsidR="009410FE" w:rsidRPr="004235C2" w:rsidRDefault="009410FE" w:rsidP="004235C2">
      <w:r>
        <w:tab/>
      </w:r>
    </w:p>
    <w:p w14:paraId="25EA7AD8" w14:textId="77777777" w:rsidR="00001126" w:rsidRDefault="009410FE">
      <w:pPr>
        <w:rPr>
          <w:color w:val="000000"/>
        </w:rPr>
      </w:pPr>
      <w:r>
        <w:tab/>
        <w:t>R  =</w:t>
      </w:r>
      <w:r w:rsidR="001B0C7E">
        <w:t xml:space="preserve">  </w:t>
      </w:r>
      <w:r w:rsidR="001B0C7E">
        <w:fldChar w:fldCharType="begin"/>
      </w:r>
      <w:r w:rsidR="001B0C7E">
        <w:instrText xml:space="preserve"> EQ \f(P,I</w:instrText>
      </w:r>
      <w:r w:rsidR="001B0C7E">
        <w:rPr>
          <w:rStyle w:val="superscript"/>
        </w:rPr>
        <w:instrText>2</w:instrText>
      </w:r>
      <w:r w:rsidR="001B0C7E">
        <w:instrText xml:space="preserve">) </w:instrText>
      </w:r>
      <w:r w:rsidR="001B0C7E">
        <w:fldChar w:fldCharType="end"/>
      </w:r>
      <w:r>
        <w:t xml:space="preserve"> </w:t>
      </w:r>
      <w:r w:rsidR="001B0C7E">
        <w:t xml:space="preserve">   = ρ</w:t>
      </w:r>
      <w:r w:rsidR="00161A4E">
        <w:t>dz</w:t>
      </w:r>
      <w:r w:rsidR="001B0C7E">
        <w:t xml:space="preserve">  </w:t>
      </w:r>
      <w:r w:rsidR="001B0C7E">
        <w:fldChar w:fldCharType="begin"/>
      </w:r>
      <w:r w:rsidR="001B0C7E">
        <w:instrText xml:space="preserve"> EQ \f(</w:instrText>
      </w:r>
      <w:r w:rsidR="001B0C7E">
        <w:rPr>
          <w:rFonts w:ascii="Lucida Sans Unicode" w:hAnsi="Lucida Sans Unicode" w:cs="Lucida Sans Unicode"/>
          <w:sz w:val="32"/>
        </w:rPr>
        <w:instrText>∫</w:instrText>
      </w:r>
      <w:r w:rsidR="001B0C7E">
        <w:instrText>dA [J</w:instrText>
      </w:r>
      <w:r w:rsidR="001B0C7E">
        <w:rPr>
          <w:rStyle w:val="subscript"/>
        </w:rPr>
        <w:instrText>z</w:instrText>
      </w:r>
      <w:r w:rsidR="001B0C7E">
        <w:instrText>(r,θ)]</w:instrText>
      </w:r>
      <w:r w:rsidR="001B0C7E">
        <w:rPr>
          <w:rStyle w:val="superscript"/>
        </w:rPr>
        <w:instrText>2</w:instrText>
      </w:r>
      <w:r w:rsidR="001B0C7E">
        <w:instrText>,[</w:instrText>
      </w:r>
      <w:r w:rsidR="001B0C7E" w:rsidRPr="001B0C7E">
        <w:rPr>
          <w:rFonts w:ascii="Lucida Sans Unicode" w:hAnsi="Lucida Sans Unicode" w:cs="Lucida Sans Unicode"/>
          <w:sz w:val="32"/>
        </w:rPr>
        <w:instrText xml:space="preserve"> </w:instrText>
      </w:r>
      <w:r w:rsidR="001B0C7E">
        <w:rPr>
          <w:rFonts w:ascii="Lucida Sans Unicode" w:hAnsi="Lucida Sans Unicode" w:cs="Lucida Sans Unicode"/>
          <w:sz w:val="32"/>
        </w:rPr>
        <w:instrText>∫</w:instrText>
      </w:r>
      <w:r w:rsidR="001B0C7E">
        <w:instrText>dA</w:instrText>
      </w:r>
      <w:r w:rsidR="001B0C7E">
        <w:rPr>
          <w:color w:val="000000"/>
        </w:rPr>
        <w:instrText xml:space="preserve"> </w:instrText>
      </w:r>
      <w:r w:rsidR="001B0C7E">
        <w:instrText>J</w:instrText>
      </w:r>
      <w:r w:rsidR="001B0C7E">
        <w:rPr>
          <w:rStyle w:val="subscript"/>
        </w:rPr>
        <w:instrText>z</w:instrText>
      </w:r>
      <w:r w:rsidR="001B0C7E">
        <w:instrText>(r,θ) ]</w:instrText>
      </w:r>
      <w:r w:rsidR="001B0C7E">
        <w:rPr>
          <w:rStyle w:val="superscript"/>
        </w:rPr>
        <w:instrText>2</w:instrText>
      </w:r>
      <w:r w:rsidR="001B0C7E">
        <w:instrText xml:space="preserve">) </w:instrText>
      </w:r>
      <w:r w:rsidR="001B0C7E">
        <w:fldChar w:fldCharType="end"/>
      </w:r>
      <w:r w:rsidR="001B0C7E">
        <w:t xml:space="preserve">  </w:t>
      </w:r>
      <w:r w:rsidR="001B0C7E">
        <w:tab/>
      </w:r>
      <w:r w:rsidR="001B0C7E">
        <w:tab/>
      </w:r>
      <w:r w:rsidR="001B0C7E">
        <w:rPr>
          <w:rFonts w:ascii="Lucida Sans Unicode" w:hAnsi="Lucida Sans Unicode" w:cs="Lucida Sans Unicode"/>
          <w:sz w:val="32"/>
        </w:rPr>
        <w:t>∫</w:t>
      </w:r>
      <w:r w:rsidR="001B0C7E">
        <w:t xml:space="preserve">dA [...]  = </w:t>
      </w:r>
      <w:r w:rsidR="001B0C7E" w:rsidRPr="001D0D05">
        <w:rPr>
          <w:color w:val="000000"/>
        </w:rPr>
        <w:fldChar w:fldCharType="begin"/>
      </w:r>
      <w:r w:rsidR="001B0C7E" w:rsidRPr="001D0D05">
        <w:rPr>
          <w:color w:val="000000"/>
        </w:rPr>
        <w:instrText>EQ \s\up4( \i \fc\</w:instrText>
      </w:r>
      <w:r w:rsidR="001B0C7E" w:rsidRPr="001D0D05">
        <w:rPr>
          <w:rFonts w:ascii="Lucida Sans Unicode" w:hAnsi="Lucida Sans Unicode" w:cs="Lucida Sans Unicode"/>
          <w:color w:val="000000"/>
          <w:sz w:val="32"/>
        </w:rPr>
        <w:instrText>∫</w:instrText>
      </w:r>
      <w:r w:rsidR="001B0C7E" w:rsidRPr="001D0D05">
        <w:rPr>
          <w:color w:val="000000"/>
        </w:rPr>
        <w:instrText>\in</w:instrText>
      </w:r>
      <w:r w:rsidR="001B0C7E" w:rsidRPr="001D0D05">
        <w:rPr>
          <w:color w:val="000000"/>
          <w:szCs w:val="22"/>
        </w:rPr>
        <w:instrText>(</w:instrText>
      </w:r>
      <w:r w:rsidR="001B0C7E">
        <w:rPr>
          <w:b/>
          <w:color w:val="000000"/>
          <w:sz w:val="18"/>
          <w:szCs w:val="18"/>
        </w:rPr>
        <w:instrText>0</w:instrText>
      </w:r>
      <w:r w:rsidR="001B0C7E" w:rsidRPr="001D0D05">
        <w:rPr>
          <w:b/>
          <w:color w:val="000000"/>
          <w:sz w:val="18"/>
          <w:szCs w:val="18"/>
        </w:rPr>
        <w:instrText xml:space="preserve">, </w:instrText>
      </w:r>
      <w:r w:rsidR="001B0C7E">
        <w:rPr>
          <w:b/>
          <w:color w:val="000000"/>
          <w:sz w:val="18"/>
          <w:szCs w:val="18"/>
        </w:rPr>
        <w:instrText>a</w:instrText>
      </w:r>
      <w:r w:rsidR="001B0C7E" w:rsidRPr="001D0D05">
        <w:rPr>
          <w:color w:val="000000"/>
          <w:szCs w:val="22"/>
        </w:rPr>
        <w:instrText>, )</w:instrText>
      </w:r>
      <w:r w:rsidR="001B0C7E" w:rsidRPr="001D0D05">
        <w:rPr>
          <w:color w:val="000000"/>
        </w:rPr>
        <w:instrText>)</w:instrText>
      </w:r>
      <w:r w:rsidR="001B0C7E" w:rsidRPr="001D0D05">
        <w:rPr>
          <w:color w:val="000000"/>
        </w:rPr>
        <w:fldChar w:fldCharType="separate"/>
      </w:r>
      <w:r w:rsidR="001B0C7E" w:rsidRPr="001D0D05">
        <w:rPr>
          <w:b/>
          <w:noProof/>
          <w:color w:val="000000"/>
        </w:rPr>
        <w:t>!Syntax Error, I</w:t>
      </w:r>
      <w:r w:rsidR="001B0C7E" w:rsidRPr="001D0D05">
        <w:rPr>
          <w:color w:val="000000"/>
        </w:rPr>
        <w:fldChar w:fldCharType="end"/>
      </w:r>
      <w:r w:rsidR="001B0C7E">
        <w:rPr>
          <w:color w:val="000000"/>
        </w:rPr>
        <w:t xml:space="preserve">dr r </w:t>
      </w:r>
      <w:r w:rsidR="001B0C7E" w:rsidRPr="001D0D05">
        <w:rPr>
          <w:color w:val="000000"/>
        </w:rPr>
        <w:fldChar w:fldCharType="begin"/>
      </w:r>
      <w:r w:rsidR="001B0C7E" w:rsidRPr="001D0D05">
        <w:rPr>
          <w:color w:val="000000"/>
        </w:rPr>
        <w:instrText>EQ \s\up4( \i \fc\</w:instrText>
      </w:r>
      <w:r w:rsidR="001B0C7E" w:rsidRPr="001D0D05">
        <w:rPr>
          <w:rFonts w:ascii="Lucida Sans Unicode" w:hAnsi="Lucida Sans Unicode" w:cs="Lucida Sans Unicode"/>
          <w:color w:val="000000"/>
          <w:sz w:val="32"/>
        </w:rPr>
        <w:instrText>∫</w:instrText>
      </w:r>
      <w:r w:rsidR="001B0C7E" w:rsidRPr="001D0D05">
        <w:rPr>
          <w:color w:val="000000"/>
        </w:rPr>
        <w:instrText>\in</w:instrText>
      </w:r>
      <w:r w:rsidR="001B0C7E" w:rsidRPr="001D0D05">
        <w:rPr>
          <w:color w:val="000000"/>
          <w:szCs w:val="22"/>
        </w:rPr>
        <w:instrText>(</w:instrText>
      </w:r>
      <w:r w:rsidR="001B0C7E">
        <w:rPr>
          <w:b/>
          <w:color w:val="000000"/>
          <w:sz w:val="18"/>
          <w:szCs w:val="18"/>
        </w:rPr>
        <w:instrText>-π</w:instrText>
      </w:r>
      <w:r w:rsidR="001B0C7E" w:rsidRPr="001D0D05">
        <w:rPr>
          <w:b/>
          <w:color w:val="000000"/>
          <w:sz w:val="18"/>
          <w:szCs w:val="18"/>
        </w:rPr>
        <w:instrText xml:space="preserve">, </w:instrText>
      </w:r>
      <w:r w:rsidR="001B0C7E">
        <w:rPr>
          <w:b/>
          <w:color w:val="000000"/>
          <w:sz w:val="18"/>
          <w:szCs w:val="18"/>
        </w:rPr>
        <w:instrText>π</w:instrText>
      </w:r>
      <w:r w:rsidR="001B0C7E" w:rsidRPr="001D0D05">
        <w:rPr>
          <w:color w:val="000000"/>
          <w:szCs w:val="22"/>
        </w:rPr>
        <w:instrText>, )</w:instrText>
      </w:r>
      <w:r w:rsidR="001B0C7E" w:rsidRPr="001D0D05">
        <w:rPr>
          <w:color w:val="000000"/>
        </w:rPr>
        <w:instrText>)</w:instrText>
      </w:r>
      <w:r w:rsidR="001B0C7E" w:rsidRPr="001D0D05">
        <w:rPr>
          <w:color w:val="000000"/>
        </w:rPr>
        <w:fldChar w:fldCharType="separate"/>
      </w:r>
      <w:r w:rsidR="001B0C7E" w:rsidRPr="001D0D05">
        <w:rPr>
          <w:b/>
          <w:noProof/>
          <w:color w:val="000000"/>
        </w:rPr>
        <w:t>!Syntax Error, I</w:t>
      </w:r>
      <w:r w:rsidR="001B0C7E" w:rsidRPr="001D0D05">
        <w:rPr>
          <w:color w:val="000000"/>
        </w:rPr>
        <w:fldChar w:fldCharType="end"/>
      </w:r>
      <w:r w:rsidR="001B0C7E">
        <w:rPr>
          <w:color w:val="000000"/>
        </w:rPr>
        <w:t xml:space="preserve">dθ  [...] </w:t>
      </w:r>
    </w:p>
    <w:p w14:paraId="2F77813E" w14:textId="77777777" w:rsidR="00001126" w:rsidRDefault="00001126">
      <w:pPr>
        <w:rPr>
          <w:color w:val="000000"/>
        </w:rPr>
      </w:pPr>
    </w:p>
    <w:p w14:paraId="16A5FA06" w14:textId="77777777" w:rsidR="00161A4E" w:rsidRDefault="00D11DA1">
      <w:pPr>
        <w:rPr>
          <w:color w:val="000000"/>
        </w:rPr>
      </w:pPr>
      <w:r>
        <w:rPr>
          <w:color w:val="000000"/>
        </w:rPr>
        <w:t>We now redefine R to mean resistance per unit length, so we then have</w:t>
      </w:r>
    </w:p>
    <w:p w14:paraId="78756B21" w14:textId="77777777" w:rsidR="00161A4E" w:rsidRDefault="00161A4E">
      <w:pPr>
        <w:rPr>
          <w:color w:val="000000"/>
        </w:rPr>
      </w:pPr>
    </w:p>
    <w:p w14:paraId="4B9BBE9C" w14:textId="77777777" w:rsidR="00161A4E" w:rsidRDefault="00161A4E">
      <w:r>
        <w:rPr>
          <w:color w:val="000000"/>
        </w:rPr>
        <w:tab/>
        <w:t xml:space="preserve">R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sidR="00D11DA1">
        <w:rPr>
          <w:rStyle w:val="superscript"/>
        </w:rPr>
        <w:t xml:space="preserve"> </w:t>
      </w:r>
      <w:r w:rsidR="00D11DA1">
        <w:t xml:space="preserve">   </w:t>
      </w:r>
      <w:r>
        <w:t>= 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rsidR="00D11DA1">
        <w:t xml:space="preserve">   =  R</w:t>
      </w:r>
      <w:r w:rsidR="00D11DA1">
        <w:rPr>
          <w:rStyle w:val="subscript"/>
        </w:rPr>
        <w:t xml:space="preserve">dc </w:t>
      </w:r>
      <w:r w:rsidR="00D11DA1">
        <w:t xml:space="preserve"> </w:t>
      </w:r>
      <w:r w:rsidR="00D11DA1">
        <w:fldChar w:fldCharType="begin"/>
      </w:r>
      <w:r w:rsidR="00D11DA1">
        <w:instrText xml:space="preserve"> EQ \f(E(J</w:instrText>
      </w:r>
      <w:r w:rsidR="00D11DA1">
        <w:rPr>
          <w:rStyle w:val="subscript"/>
        </w:rPr>
        <w:instrText>z</w:instrText>
      </w:r>
      <w:r w:rsidR="00D11DA1">
        <w:rPr>
          <w:rStyle w:val="superscript"/>
        </w:rPr>
        <w:instrText>2</w:instrText>
      </w:r>
      <w:r w:rsidR="00D11DA1">
        <w:instrText>),[E(J</w:instrText>
      </w:r>
      <w:r w:rsidR="00D11DA1">
        <w:rPr>
          <w:rStyle w:val="subscript"/>
        </w:rPr>
        <w:instrText>z</w:instrText>
      </w:r>
      <w:r w:rsidR="00D11DA1">
        <w:instrText>)]</w:instrText>
      </w:r>
      <w:r w:rsidR="00D11DA1">
        <w:rPr>
          <w:rStyle w:val="superscript"/>
        </w:rPr>
        <w:instrText>2</w:instrText>
      </w:r>
      <w:r w:rsidR="00D11DA1">
        <w:instrText xml:space="preserve">) </w:instrText>
      </w:r>
      <w:r w:rsidR="00D11DA1">
        <w:fldChar w:fldCharType="end"/>
      </w:r>
    </w:p>
    <w:p w14:paraId="30EC369F" w14:textId="77777777" w:rsidR="00D11DA1" w:rsidRDefault="00D11DA1"/>
    <w:p w14:paraId="70F84454" w14:textId="77777777" w:rsidR="00D11DA1" w:rsidRDefault="00D11DA1">
      <w:r>
        <w:t>where R</w:t>
      </w:r>
      <w:r>
        <w:rPr>
          <w:rStyle w:val="subscript"/>
        </w:rPr>
        <w:t>dc</w:t>
      </w:r>
      <w:r>
        <w:t xml:space="preserve"> is the DC resistance per unit length of the wire. Our notat</w:t>
      </w:r>
      <w:r w:rsidR="001319F9">
        <w:t>i</w:t>
      </w:r>
      <w:r>
        <w:t>ons &lt;&gt; and E() mean "expected value". In elementary probability theory one writes</w:t>
      </w:r>
    </w:p>
    <w:p w14:paraId="7F625129" w14:textId="77777777" w:rsidR="00D11DA1" w:rsidRDefault="00D11DA1"/>
    <w:p w14:paraId="79D07B77" w14:textId="77777777" w:rsidR="00D11DA1" w:rsidRDefault="00D11DA1">
      <w:r>
        <w:tab/>
        <w:t>μ</w:t>
      </w:r>
      <w:r>
        <w:rPr>
          <w:rStyle w:val="subscript"/>
        </w:rPr>
        <w:t>x</w:t>
      </w:r>
      <w:r>
        <w:t xml:space="preserve"> = E(X)</w:t>
      </w:r>
      <w:r>
        <w:tab/>
      </w:r>
      <w:r>
        <w:tab/>
      </w:r>
      <w:r>
        <w:tab/>
      </w:r>
      <w:r>
        <w:tab/>
      </w:r>
      <w:r>
        <w:tab/>
      </w:r>
      <w:r>
        <w:tab/>
        <w:t>// mean</w:t>
      </w:r>
    </w:p>
    <w:p w14:paraId="4E1D81E2" w14:textId="77777777" w:rsidR="00D11DA1" w:rsidRDefault="00D11DA1"/>
    <w:p w14:paraId="5D0CAC77" w14:textId="77777777" w:rsidR="00D11DA1" w:rsidRPr="00D11DA1" w:rsidRDefault="00D11DA1">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4A414A9D" w14:textId="77777777" w:rsidR="00D11DA1" w:rsidRDefault="00D11DA1"/>
    <w:p w14:paraId="45D84CC4" w14:textId="77777777" w:rsidR="00D11DA1" w:rsidRDefault="00D11DA1">
      <w:r>
        <w:t>so that</w:t>
      </w:r>
    </w:p>
    <w:p w14:paraId="1605CBFB" w14:textId="77777777" w:rsidR="00D11DA1" w:rsidRDefault="00D11DA1"/>
    <w:p w14:paraId="776F0850" w14:textId="77777777" w:rsidR="00D11DA1" w:rsidRDefault="00D11DA1">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p>
    <w:p w14:paraId="799EE4BD" w14:textId="77777777" w:rsidR="00D11DA1" w:rsidRDefault="00D11DA1"/>
    <w:p w14:paraId="5FBA1447" w14:textId="77777777" w:rsidR="00D11DA1" w:rsidRDefault="00D11DA1">
      <w:r>
        <w:t>Thus, taking X = J</w:t>
      </w:r>
      <w:r>
        <w:rPr>
          <w:rStyle w:val="subscript"/>
        </w:rPr>
        <w:t>z</w:t>
      </w:r>
      <w:r>
        <w:t xml:space="preserve"> we find this result for AC resistance per unit length,</w:t>
      </w:r>
    </w:p>
    <w:p w14:paraId="00A8DE1C" w14:textId="77777777" w:rsidR="00D11DA1" w:rsidRDefault="00D11DA1"/>
    <w:p w14:paraId="695D8461" w14:textId="77777777" w:rsidR="00D11DA1" w:rsidRPr="00FF7959" w:rsidRDefault="00D11DA1">
      <w:pPr>
        <w:rPr>
          <w:rStyle w:val="superscript"/>
        </w:rPr>
      </w:pPr>
      <w:r>
        <w:tab/>
      </w:r>
      <w:r>
        <w:rPr>
          <w:color w:val="000000"/>
        </w:rPr>
        <w:t xml:space="preserve">R </w:t>
      </w:r>
      <w:r>
        <w:t>=  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rsidR="00FF7959">
        <w:tab/>
      </w:r>
      <w:r w:rsidR="00FF7959">
        <w:fldChar w:fldCharType="begin"/>
      </w:r>
      <w:r w:rsidR="00FF7959">
        <w:instrText xml:space="preserve"> EQ \f(R,R</w:instrText>
      </w:r>
      <w:r w:rsidR="00FF7959">
        <w:rPr>
          <w:rStyle w:val="subscript"/>
        </w:rPr>
        <w:instrText>dc</w:instrText>
      </w:r>
      <w:r w:rsidR="00FF7959">
        <w:instrText xml:space="preserve">) </w:instrText>
      </w:r>
      <w:r w:rsidR="00FF7959">
        <w:fldChar w:fldCharType="end"/>
      </w:r>
      <w:r w:rsidR="00FF7959">
        <w:t xml:space="preserve"> =  1 + </w:t>
      </w:r>
      <w:r w:rsidR="00FF7959">
        <w:fldChar w:fldCharType="begin"/>
      </w:r>
      <w:r w:rsidR="00FF7959">
        <w:instrText xml:space="preserve"> EQ \f(σ</w:instrText>
      </w:r>
      <w:r w:rsidR="00FF7959">
        <w:rPr>
          <w:rStyle w:val="subscript"/>
        </w:rPr>
        <w:instrText>Jz</w:instrText>
      </w:r>
      <w:r w:rsidR="00FF7959">
        <w:rPr>
          <w:rStyle w:val="superscript"/>
        </w:rPr>
        <w:instrText>2</w:instrText>
      </w:r>
      <w:r w:rsidR="00FF7959">
        <w:instrText>,μ</w:instrText>
      </w:r>
      <w:r w:rsidR="00FF7959">
        <w:rPr>
          <w:rStyle w:val="subscript"/>
        </w:rPr>
        <w:instrText>Jz</w:instrText>
      </w:r>
      <w:r w:rsidR="00FF7959">
        <w:rPr>
          <w:rStyle w:val="superscript"/>
        </w:rPr>
        <w:instrText>2</w:instrText>
      </w:r>
      <w:r w:rsidR="00FF7959">
        <w:instrText xml:space="preserve">) </w:instrText>
      </w:r>
      <w:r w:rsidR="00FF7959">
        <w:fldChar w:fldCharType="end"/>
      </w:r>
      <w:r w:rsidR="00FF7959">
        <w:tab/>
        <w:t xml:space="preserve"> </w:t>
      </w:r>
      <w:r w:rsidR="00FF7959">
        <w:fldChar w:fldCharType="begin"/>
      </w:r>
      <w:r w:rsidR="00FF7959">
        <w:instrText xml:space="preserve"> EQ \f(P,P</w:instrText>
      </w:r>
      <w:r w:rsidR="00FF7959">
        <w:rPr>
          <w:rStyle w:val="subscript"/>
        </w:rPr>
        <w:instrText>dc</w:instrText>
      </w:r>
      <w:r w:rsidR="00FF7959">
        <w:instrText xml:space="preserve">) </w:instrText>
      </w:r>
      <w:r w:rsidR="00FF7959">
        <w:fldChar w:fldCharType="end"/>
      </w:r>
      <w:r w:rsidR="00FF7959">
        <w:t xml:space="preserve"> = [1 + </w:t>
      </w:r>
      <w:r w:rsidR="00FF7959">
        <w:fldChar w:fldCharType="begin"/>
      </w:r>
      <w:r w:rsidR="00FF7959">
        <w:instrText xml:space="preserve"> EQ \f(σ</w:instrText>
      </w:r>
      <w:r w:rsidR="00FF7959">
        <w:rPr>
          <w:rStyle w:val="subscript"/>
        </w:rPr>
        <w:instrText>Jz</w:instrText>
      </w:r>
      <w:r w:rsidR="00FF7959">
        <w:rPr>
          <w:rStyle w:val="superscript"/>
        </w:rPr>
        <w:instrText>2</w:instrText>
      </w:r>
      <w:r w:rsidR="00FF7959">
        <w:instrText>,μ</w:instrText>
      </w:r>
      <w:r w:rsidR="00FF7959">
        <w:rPr>
          <w:rStyle w:val="subscript"/>
        </w:rPr>
        <w:instrText>Jz</w:instrText>
      </w:r>
      <w:r w:rsidR="00FF7959">
        <w:rPr>
          <w:rStyle w:val="superscript"/>
        </w:rPr>
        <w:instrText>2</w:instrText>
      </w:r>
      <w:r w:rsidR="00FF7959">
        <w:instrText xml:space="preserve">) </w:instrText>
      </w:r>
      <w:r w:rsidR="00FF7959">
        <w:fldChar w:fldCharType="end"/>
      </w:r>
      <w:r w:rsidR="00FF7959">
        <w:t>]    // loss</w:t>
      </w:r>
    </w:p>
    <w:p w14:paraId="43AC5D86" w14:textId="77777777" w:rsidR="00D11DA1" w:rsidRDefault="00D11DA1"/>
    <w:p w14:paraId="468CAC48" w14:textId="77777777" w:rsidR="00D11DA1" w:rsidRDefault="001319F9">
      <w:r>
        <w:t>At DC, J</w:t>
      </w:r>
      <w:r>
        <w:rPr>
          <w:rStyle w:val="subscript"/>
        </w:rPr>
        <w:t>z</w:t>
      </w:r>
      <w:r>
        <w:t xml:space="preserve"> is constant across the cross section so its variance is 0 and the above says R = R</w:t>
      </w:r>
      <w:r>
        <w:rPr>
          <w:rStyle w:val="subscript"/>
        </w:rPr>
        <w:t>dc</w:t>
      </w:r>
      <w:r>
        <w:t>. For any other function J</w:t>
      </w:r>
      <w:r>
        <w:rPr>
          <w:rStyle w:val="subscript"/>
        </w:rPr>
        <w:t>z</w:t>
      </w:r>
      <w:r>
        <w:t>(r,θ) ≠ constant, one will have some variance σ</w:t>
      </w:r>
      <w:r>
        <w:rPr>
          <w:rStyle w:val="subscript"/>
        </w:rPr>
        <w:t>Jz</w:t>
      </w:r>
      <w:r>
        <w:rPr>
          <w:rStyle w:val="superscript"/>
        </w:rPr>
        <w:t>2</w:t>
      </w:r>
      <w:r>
        <w:t xml:space="preserve">  &gt; 0 and then R &gt; R</w:t>
      </w:r>
      <w:r>
        <w:rPr>
          <w:rStyle w:val="subscript"/>
        </w:rPr>
        <w:t>dc</w:t>
      </w:r>
      <w:r>
        <w:t xml:space="preserve">. </w:t>
      </w:r>
    </w:p>
    <w:p w14:paraId="1DBA0E64" w14:textId="77777777" w:rsidR="00FF7959" w:rsidRDefault="001319F9">
      <w:r>
        <w:tab/>
        <w:t>Thus, the proximity effect increases the effective res</w:t>
      </w:r>
      <w:r w:rsidR="00FF7959">
        <w:t xml:space="preserve">istance of the wires in Fig XX, causing an increase in the Ohmic loss. </w:t>
      </w:r>
    </w:p>
    <w:p w14:paraId="05C6C9B4" w14:textId="77777777" w:rsidR="00193D2D" w:rsidRDefault="00FF7959">
      <w:r>
        <w:tab/>
        <w:t>Notice that the percentage proximity loss is independent of the current I</w:t>
      </w:r>
      <w:r w:rsidR="00193D2D">
        <w:t>.</w:t>
      </w:r>
    </w:p>
    <w:p w14:paraId="3634BAC9" w14:textId="77777777" w:rsidR="00193D2D" w:rsidRDefault="00193D2D"/>
    <w:p w14:paraId="1FEE73EF" w14:textId="77777777" w:rsidR="00A97F8D" w:rsidRPr="00A97F8D" w:rsidRDefault="00A97F8D">
      <w:pPr>
        <w:rPr>
          <w:b/>
        </w:rPr>
      </w:pPr>
      <w:r w:rsidRPr="00A97F8D">
        <w:rPr>
          <w:b/>
        </w:rPr>
        <w:t>Skin Effect as a Proximity Effect</w:t>
      </w:r>
    </w:p>
    <w:p w14:paraId="19E2532C" w14:textId="77777777" w:rsidR="00A97F8D" w:rsidRDefault="00A97F8D"/>
    <w:p w14:paraId="1A9D6D11" w14:textId="77777777" w:rsidR="00A97F8D" w:rsidRDefault="00A97F8D">
      <w:r>
        <w:t xml:space="preserve">For a single round wire in isolation, we know from Ampere's Law that inside the wire, </w:t>
      </w:r>
      <w:r w:rsidRPr="00A97F8D">
        <w:rPr>
          <w:b/>
        </w:rPr>
        <w:t>B</w:t>
      </w:r>
      <w:r>
        <w:t xml:space="preserve">(r) =  Kr </w:t>
      </w:r>
      <w:r w:rsidRPr="00A97F8D">
        <w:rPr>
          <w:b/>
        </w:rPr>
        <w:fldChar w:fldCharType="begin"/>
      </w:r>
      <w:r w:rsidRPr="00A97F8D">
        <w:rPr>
          <w:b/>
        </w:rPr>
        <w:instrText xml:space="preserve"> EQ \O(θ,\S\up4(^))</w:instrText>
      </w:r>
      <w:r w:rsidRPr="00A97F8D">
        <w:rPr>
          <w:b/>
        </w:rPr>
        <w:fldChar w:fldCharType="end"/>
      </w:r>
      <w:r>
        <w:t>, and obviously this B field has a gradient, so we might expect to have some sort of self-proximity effect in such an isolated wire:</w:t>
      </w:r>
    </w:p>
    <w:p w14:paraId="246DF3DA" w14:textId="77777777" w:rsidR="00A97F8D" w:rsidRDefault="00A97F8D"/>
    <w:p w14:paraId="2930C165" w14:textId="77777777" w:rsidR="00A97F8D" w:rsidRPr="00A97F8D" w:rsidRDefault="00CC034D">
      <w:r>
        <w:tab/>
      </w:r>
      <w:r>
        <w:pict>
          <v:shape id="_x0000_i1027" type="#_x0000_t75" style="width:367.5pt;height:106.5pt">
            <v:imagedata r:id="rId9" o:title=""/>
          </v:shape>
        </w:pict>
      </w:r>
    </w:p>
    <w:p w14:paraId="4E78194E" w14:textId="77777777" w:rsidR="001319F9" w:rsidRDefault="001319F9"/>
    <w:p w14:paraId="706FA877" w14:textId="77777777" w:rsidR="00193D2D" w:rsidRDefault="00CC034D">
      <w:r>
        <w:t xml:space="preserve">As current I increases, </w:t>
      </w:r>
      <w:r>
        <w:rPr>
          <w:b/>
        </w:rPr>
        <w:fldChar w:fldCharType="begin"/>
      </w:r>
      <w:r>
        <w:rPr>
          <w:b/>
        </w:rPr>
        <w:instrText xml:space="preserve"> EQ \O(B,\S\up6(•))</w:instrText>
      </w:r>
      <w:r>
        <w:rPr>
          <w:b/>
        </w:rPr>
        <w:fldChar w:fldCharType="end"/>
      </w:r>
      <w:r>
        <w:t xml:space="preserve"> increases in the directions shown. Since the </w:t>
      </w:r>
      <w:r>
        <w:rPr>
          <w:b/>
        </w:rPr>
        <w:fldChar w:fldCharType="begin"/>
      </w:r>
      <w:r>
        <w:rPr>
          <w:b/>
        </w:rPr>
        <w:instrText xml:space="preserve"> EQ \O(B,\S\up6(•))</w:instrText>
      </w:r>
      <w:r>
        <w:rPr>
          <w:b/>
        </w:rPr>
        <w:fldChar w:fldCharType="end"/>
      </w:r>
      <w:r>
        <w:t xml:space="preserve"> directions of increase are different above and below the center line, we end up with all the eddy current arrows pointing in the same direction, which differs from the previous figure. Small eddy loops farther from the center line have larger induced EMF from Ampere's Law than loops close to the axis, resulting in an E and J field pattern like that shown in the picture. This is of course just the "skin effect" discussed in Chapter 2, but interpreted in terms of a self-proximity effect. </w:t>
      </w:r>
      <w:r w:rsidR="00193D2D">
        <w:t xml:space="preserve">Usually one uses the phrase "proximity effect" to refer to the effect of an external B field, and "skin effect" to refer to this self-proximity effect situation. </w:t>
      </w:r>
    </w:p>
    <w:p w14:paraId="069EC2FD" w14:textId="77777777" w:rsidR="00193D2D" w:rsidRDefault="00D11DA1" w:rsidP="00193D2D">
      <w:r>
        <w:tab/>
      </w:r>
      <w:r w:rsidR="00193D2D">
        <w:t xml:space="preserve">Companies </w:t>
      </w:r>
      <w:r w:rsidR="002A3023">
        <w:t>with names like</w:t>
      </w:r>
      <w:r w:rsidR="00193D2D">
        <w:t xml:space="preserve"> "Monster Cables" advocate using their low-ohm expensive cables for driving audio speakers in order to offset the resistance increases due to the proximity and skin effects. </w:t>
      </w:r>
    </w:p>
    <w:p w14:paraId="13AB0ACD" w14:textId="77777777" w:rsidR="00D11DA1" w:rsidRPr="00D11DA1" w:rsidRDefault="00D11DA1"/>
    <w:sectPr w:rsidR="00D11DA1" w:rsidRPr="00D11DA1">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810B4" w14:textId="77777777" w:rsidR="001E630D" w:rsidRDefault="001E630D">
      <w:r>
        <w:separator/>
      </w:r>
    </w:p>
  </w:endnote>
  <w:endnote w:type="continuationSeparator" w:id="0">
    <w:p w14:paraId="43E4715D" w14:textId="77777777" w:rsidR="001E630D" w:rsidRDefault="001E6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0070" w14:textId="77777777" w:rsidR="00E76138" w:rsidRDefault="00E761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1FCC6" w14:textId="77777777" w:rsidR="001E630D" w:rsidRDefault="001E630D">
      <w:r>
        <w:separator/>
      </w:r>
    </w:p>
  </w:footnote>
  <w:footnote w:type="continuationSeparator" w:id="0">
    <w:p w14:paraId="42E1E186" w14:textId="77777777" w:rsidR="001E630D" w:rsidRDefault="001E6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622F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C62F08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4206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F859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C2BE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8498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1CE6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5861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79A6E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62B5E2"/>
    <w:lvl w:ilvl="0">
      <w:start w:val="1"/>
      <w:numFmt w:val="bullet"/>
      <w:lvlText w:val=""/>
      <w:lvlJc w:val="left"/>
      <w:pPr>
        <w:tabs>
          <w:tab w:val="num" w:pos="360"/>
        </w:tabs>
        <w:ind w:left="360" w:hanging="360"/>
      </w:pPr>
      <w:rPr>
        <w:rFonts w:ascii="Symbol" w:hAnsi="Symbol" w:hint="default"/>
      </w:rPr>
    </w:lvl>
  </w:abstractNum>
  <w:num w:numId="1" w16cid:durableId="1882092013">
    <w:abstractNumId w:val="9"/>
  </w:num>
  <w:num w:numId="2" w16cid:durableId="1832258312">
    <w:abstractNumId w:val="7"/>
  </w:num>
  <w:num w:numId="3" w16cid:durableId="1667132093">
    <w:abstractNumId w:val="6"/>
  </w:num>
  <w:num w:numId="4" w16cid:durableId="746075435">
    <w:abstractNumId w:val="5"/>
  </w:num>
  <w:num w:numId="5" w16cid:durableId="1739670722">
    <w:abstractNumId w:val="4"/>
  </w:num>
  <w:num w:numId="6" w16cid:durableId="2099709767">
    <w:abstractNumId w:val="8"/>
  </w:num>
  <w:num w:numId="7" w16cid:durableId="1680741197">
    <w:abstractNumId w:val="3"/>
  </w:num>
  <w:num w:numId="8" w16cid:durableId="905535175">
    <w:abstractNumId w:val="2"/>
  </w:num>
  <w:num w:numId="9" w16cid:durableId="1378240975">
    <w:abstractNumId w:val="1"/>
  </w:num>
  <w:num w:numId="10" w16cid:durableId="1440687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F1F"/>
    <w:rsid w:val="00001126"/>
    <w:rsid w:val="0001344C"/>
    <w:rsid w:val="00017267"/>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19F9"/>
    <w:rsid w:val="00135373"/>
    <w:rsid w:val="0013795C"/>
    <w:rsid w:val="001570C9"/>
    <w:rsid w:val="00161A4E"/>
    <w:rsid w:val="001668F7"/>
    <w:rsid w:val="001677E9"/>
    <w:rsid w:val="00181C6C"/>
    <w:rsid w:val="00181F45"/>
    <w:rsid w:val="00186EA4"/>
    <w:rsid w:val="00190B89"/>
    <w:rsid w:val="0019186A"/>
    <w:rsid w:val="00193D2D"/>
    <w:rsid w:val="00194C37"/>
    <w:rsid w:val="001A057A"/>
    <w:rsid w:val="001A1EFA"/>
    <w:rsid w:val="001B0C7E"/>
    <w:rsid w:val="001C5399"/>
    <w:rsid w:val="001E0BB5"/>
    <w:rsid w:val="001E630D"/>
    <w:rsid w:val="001F1A3B"/>
    <w:rsid w:val="00202221"/>
    <w:rsid w:val="0020790D"/>
    <w:rsid w:val="002170F0"/>
    <w:rsid w:val="00227FEA"/>
    <w:rsid w:val="00252488"/>
    <w:rsid w:val="00257AC0"/>
    <w:rsid w:val="0026152B"/>
    <w:rsid w:val="00265985"/>
    <w:rsid w:val="0027631B"/>
    <w:rsid w:val="00283691"/>
    <w:rsid w:val="00291390"/>
    <w:rsid w:val="002A1618"/>
    <w:rsid w:val="002A3023"/>
    <w:rsid w:val="002A48AF"/>
    <w:rsid w:val="002A5327"/>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F4838"/>
    <w:rsid w:val="003F6427"/>
    <w:rsid w:val="0040379B"/>
    <w:rsid w:val="00417E5B"/>
    <w:rsid w:val="004235C2"/>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6366"/>
    <w:rsid w:val="00510766"/>
    <w:rsid w:val="00510E6F"/>
    <w:rsid w:val="00511127"/>
    <w:rsid w:val="0052472D"/>
    <w:rsid w:val="005276A3"/>
    <w:rsid w:val="005506A3"/>
    <w:rsid w:val="005506FA"/>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013C"/>
    <w:rsid w:val="00604415"/>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604A"/>
    <w:rsid w:val="006B7AA1"/>
    <w:rsid w:val="006C2FB2"/>
    <w:rsid w:val="006C3D2C"/>
    <w:rsid w:val="006C7F46"/>
    <w:rsid w:val="006D2437"/>
    <w:rsid w:val="006D4393"/>
    <w:rsid w:val="006E630C"/>
    <w:rsid w:val="006F2C71"/>
    <w:rsid w:val="00720868"/>
    <w:rsid w:val="007363E2"/>
    <w:rsid w:val="007418FC"/>
    <w:rsid w:val="007420D3"/>
    <w:rsid w:val="007448AD"/>
    <w:rsid w:val="007450A8"/>
    <w:rsid w:val="00750B63"/>
    <w:rsid w:val="00754DA3"/>
    <w:rsid w:val="00760DCD"/>
    <w:rsid w:val="007728F4"/>
    <w:rsid w:val="00780987"/>
    <w:rsid w:val="00791BD7"/>
    <w:rsid w:val="0079242B"/>
    <w:rsid w:val="0079305B"/>
    <w:rsid w:val="007932DD"/>
    <w:rsid w:val="007968D9"/>
    <w:rsid w:val="00797239"/>
    <w:rsid w:val="007A1D1F"/>
    <w:rsid w:val="007A1E44"/>
    <w:rsid w:val="007A23A3"/>
    <w:rsid w:val="007A4051"/>
    <w:rsid w:val="007B2201"/>
    <w:rsid w:val="007C70C6"/>
    <w:rsid w:val="007E03FB"/>
    <w:rsid w:val="007E26A4"/>
    <w:rsid w:val="007E64D2"/>
    <w:rsid w:val="007E726A"/>
    <w:rsid w:val="008147ED"/>
    <w:rsid w:val="00817FF6"/>
    <w:rsid w:val="008217D9"/>
    <w:rsid w:val="0082785B"/>
    <w:rsid w:val="0083105B"/>
    <w:rsid w:val="0083175C"/>
    <w:rsid w:val="00833DC4"/>
    <w:rsid w:val="00841348"/>
    <w:rsid w:val="008417B3"/>
    <w:rsid w:val="00841BA6"/>
    <w:rsid w:val="0085248A"/>
    <w:rsid w:val="00855BAC"/>
    <w:rsid w:val="008578E2"/>
    <w:rsid w:val="008675B1"/>
    <w:rsid w:val="00871DDE"/>
    <w:rsid w:val="00884F1F"/>
    <w:rsid w:val="008917FA"/>
    <w:rsid w:val="008949E4"/>
    <w:rsid w:val="008A1D19"/>
    <w:rsid w:val="008A209E"/>
    <w:rsid w:val="008A55BF"/>
    <w:rsid w:val="008A5B7E"/>
    <w:rsid w:val="008B5FE8"/>
    <w:rsid w:val="008C5E6E"/>
    <w:rsid w:val="008C653B"/>
    <w:rsid w:val="008D336F"/>
    <w:rsid w:val="008F0702"/>
    <w:rsid w:val="008F073A"/>
    <w:rsid w:val="008F3D30"/>
    <w:rsid w:val="008F43C6"/>
    <w:rsid w:val="008F606C"/>
    <w:rsid w:val="008F7F5F"/>
    <w:rsid w:val="00913848"/>
    <w:rsid w:val="009313DC"/>
    <w:rsid w:val="00934B66"/>
    <w:rsid w:val="00935C1C"/>
    <w:rsid w:val="009410FE"/>
    <w:rsid w:val="00942AAE"/>
    <w:rsid w:val="00945ABF"/>
    <w:rsid w:val="00960DBC"/>
    <w:rsid w:val="009736C0"/>
    <w:rsid w:val="00980C36"/>
    <w:rsid w:val="009835F4"/>
    <w:rsid w:val="0098533C"/>
    <w:rsid w:val="009A32AD"/>
    <w:rsid w:val="009B2908"/>
    <w:rsid w:val="009C2FAF"/>
    <w:rsid w:val="009E477C"/>
    <w:rsid w:val="009F6848"/>
    <w:rsid w:val="00A062A7"/>
    <w:rsid w:val="00A10FB2"/>
    <w:rsid w:val="00A14069"/>
    <w:rsid w:val="00A156C2"/>
    <w:rsid w:val="00A2578F"/>
    <w:rsid w:val="00A333EF"/>
    <w:rsid w:val="00A37B8D"/>
    <w:rsid w:val="00A50136"/>
    <w:rsid w:val="00A54EC3"/>
    <w:rsid w:val="00A610B2"/>
    <w:rsid w:val="00A64971"/>
    <w:rsid w:val="00A6647E"/>
    <w:rsid w:val="00A711B1"/>
    <w:rsid w:val="00A76043"/>
    <w:rsid w:val="00A80CCC"/>
    <w:rsid w:val="00A85F12"/>
    <w:rsid w:val="00A939E3"/>
    <w:rsid w:val="00A93E64"/>
    <w:rsid w:val="00A95DAD"/>
    <w:rsid w:val="00A97F8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200E"/>
    <w:rsid w:val="00B63155"/>
    <w:rsid w:val="00B71D16"/>
    <w:rsid w:val="00B73D96"/>
    <w:rsid w:val="00B768CF"/>
    <w:rsid w:val="00B8156C"/>
    <w:rsid w:val="00B848B8"/>
    <w:rsid w:val="00B966B4"/>
    <w:rsid w:val="00B971ED"/>
    <w:rsid w:val="00BA374D"/>
    <w:rsid w:val="00BB55AF"/>
    <w:rsid w:val="00BC09E2"/>
    <w:rsid w:val="00BC5EB6"/>
    <w:rsid w:val="00BD20BB"/>
    <w:rsid w:val="00BD6B0E"/>
    <w:rsid w:val="00BE20CE"/>
    <w:rsid w:val="00BE48D5"/>
    <w:rsid w:val="00BE5123"/>
    <w:rsid w:val="00C00A8C"/>
    <w:rsid w:val="00C170B5"/>
    <w:rsid w:val="00C227E5"/>
    <w:rsid w:val="00C331FE"/>
    <w:rsid w:val="00C33EE2"/>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1512"/>
    <w:rsid w:val="00CB2582"/>
    <w:rsid w:val="00CB6B3C"/>
    <w:rsid w:val="00CC034D"/>
    <w:rsid w:val="00CC3F55"/>
    <w:rsid w:val="00CC680B"/>
    <w:rsid w:val="00CC7D09"/>
    <w:rsid w:val="00D01124"/>
    <w:rsid w:val="00D01718"/>
    <w:rsid w:val="00D11DA1"/>
    <w:rsid w:val="00D12023"/>
    <w:rsid w:val="00D16A0B"/>
    <w:rsid w:val="00D21476"/>
    <w:rsid w:val="00D30172"/>
    <w:rsid w:val="00D35268"/>
    <w:rsid w:val="00D4672D"/>
    <w:rsid w:val="00D516C9"/>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5ABF"/>
    <w:rsid w:val="00DD737D"/>
    <w:rsid w:val="00DD754F"/>
    <w:rsid w:val="00E0029E"/>
    <w:rsid w:val="00E032B2"/>
    <w:rsid w:val="00E062A7"/>
    <w:rsid w:val="00E14E32"/>
    <w:rsid w:val="00E20A57"/>
    <w:rsid w:val="00E222C3"/>
    <w:rsid w:val="00E32FE0"/>
    <w:rsid w:val="00E347E5"/>
    <w:rsid w:val="00E52D64"/>
    <w:rsid w:val="00E605B1"/>
    <w:rsid w:val="00E62CA9"/>
    <w:rsid w:val="00E6691C"/>
    <w:rsid w:val="00E6781A"/>
    <w:rsid w:val="00E74716"/>
    <w:rsid w:val="00E76138"/>
    <w:rsid w:val="00E93B5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076F0"/>
    <w:rsid w:val="00F13BDE"/>
    <w:rsid w:val="00F15287"/>
    <w:rsid w:val="00F21DBF"/>
    <w:rsid w:val="00F3578B"/>
    <w:rsid w:val="00F36B9D"/>
    <w:rsid w:val="00F42D11"/>
    <w:rsid w:val="00F4438E"/>
    <w:rsid w:val="00F45C72"/>
    <w:rsid w:val="00F5114F"/>
    <w:rsid w:val="00F55448"/>
    <w:rsid w:val="00F72302"/>
    <w:rsid w:val="00F97418"/>
    <w:rsid w:val="00FA223C"/>
    <w:rsid w:val="00FB71C5"/>
    <w:rsid w:val="00FB7DC5"/>
    <w:rsid w:val="00FE4914"/>
    <w:rsid w:val="00FE4CD2"/>
    <w:rsid w:val="00FF1061"/>
    <w:rsid w:val="00FF4112"/>
    <w:rsid w:val="00FF7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49B84"/>
  <w15:chartTrackingRefBased/>
  <w15:docId w15:val="{875BBE0C-EECF-489A-8E8B-367637F13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2546</Words>
  <Characters>11004</Characters>
  <Application>Microsoft Office Word</Application>
  <DocSecurity>4</DocSecurity>
  <Lines>244</Lines>
  <Paragraphs>103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2026-09-07T00:06:00Z</dcterms:created>
  <dcterms:modified xsi:type="dcterms:W3CDTF">2026-09-07T00:06:00Z</dcterms:modified>
</cp:coreProperties>
</file>