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185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8953B30" w14:textId="77777777" w:rsidR="00A23123" w:rsidRPr="00A23123" w:rsidRDefault="00A23123" w:rsidP="00EC1981">
      <w:pPr>
        <w:pStyle w:val="Heading3"/>
        <w:rPr>
          <w:b w:val="0"/>
          <w:color w:val="FF0000"/>
        </w:rPr>
      </w:pPr>
      <w:bookmarkStart w:id="0" w:name="_Toc397952333"/>
      <w:r w:rsidRPr="00A23123">
        <w:rPr>
          <w:b w:val="0"/>
          <w:color w:val="FF0000"/>
        </w:rPr>
        <w:t xml:space="preserve">This was added to the new Appendix Q. Can dump this file soon. </w:t>
      </w:r>
    </w:p>
    <w:p w14:paraId="400CA25D" w14:textId="77777777" w:rsidR="00A23123" w:rsidRDefault="00A23123" w:rsidP="00EC1981">
      <w:pPr>
        <w:pStyle w:val="Heading3"/>
      </w:pPr>
    </w:p>
    <w:p w14:paraId="3FBDA247" w14:textId="77777777" w:rsidR="00291390" w:rsidRDefault="00EC1981" w:rsidP="00EC1981">
      <w:pPr>
        <w:pStyle w:val="Heading3"/>
      </w:pPr>
      <w:r>
        <w:t>Q.9 The general appearance of Re(Z</w:t>
      </w:r>
      <w:r w:rsidRPr="001372ED">
        <w:rPr>
          <w:rStyle w:val="subscript"/>
          <w:b/>
        </w:rPr>
        <w:t>0</w:t>
      </w:r>
      <w:r>
        <w:t xml:space="preserve">) and </w:t>
      </w:r>
      <w:proofErr w:type="spellStart"/>
      <w:r>
        <w:t>Im</w:t>
      </w:r>
      <w:proofErr w:type="spellEnd"/>
      <w:r>
        <w:t>(Z</w:t>
      </w:r>
      <w:r w:rsidRPr="001372ED">
        <w:rPr>
          <w:rStyle w:val="subscript"/>
          <w:b/>
        </w:rPr>
        <w:t>0</w:t>
      </w:r>
      <w:r>
        <w:t>) for Belden 8281 cable</w:t>
      </w:r>
      <w:bookmarkEnd w:id="0"/>
    </w:p>
    <w:p w14:paraId="6907451F" w14:textId="77777777" w:rsidR="00EC1981" w:rsidRDefault="00EC1981"/>
    <w:p w14:paraId="56F3B377" w14:textId="77777777" w:rsidR="00EC1981" w:rsidRDefault="00EC1981" w:rsidP="00EC1981">
      <w:r>
        <w:t>This section is very similar to Section Q.5 above concerning the appearance of k(ω). We are interested in viewing the real and imaginary parts of Re(Z</w:t>
      </w:r>
      <w:r>
        <w:rPr>
          <w:rStyle w:val="subscript"/>
        </w:rPr>
        <w:t>0</w:t>
      </w:r>
      <w:r>
        <w:t>) over the full frequency range, not just at the extremes of small ω and large ω. The expressions shown in (Q.6.1) are,</w:t>
      </w:r>
    </w:p>
    <w:p w14:paraId="5E38CA13" w14:textId="77777777" w:rsidR="00EC1981" w:rsidRDefault="00EC1981" w:rsidP="00EC1981"/>
    <w:p w14:paraId="43AD1FAE" w14:textId="77777777" w:rsidR="00EC1981" w:rsidRDefault="007432E5" w:rsidP="001372ED">
      <w:pPr>
        <w:tabs>
          <w:tab w:val="left" w:pos="7200"/>
          <w:tab w:val="left" w:pos="7920"/>
          <w:tab w:val="right" w:pos="9270"/>
        </w:tabs>
      </w:pPr>
      <w:r>
        <w:pict w14:anchorId="47847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6.75pt;height:160.5pt">
            <v:imagedata r:id="rId6" o:title=""/>
          </v:shape>
        </w:pict>
      </w:r>
      <w:r w:rsidR="001372ED">
        <w:tab/>
      </w:r>
      <w:r w:rsidR="001372ED">
        <w:tab/>
        <w:t>(Q.9.1)</w:t>
      </w:r>
    </w:p>
    <w:p w14:paraId="63A53BD0" w14:textId="77777777" w:rsidR="00EC1981" w:rsidRDefault="00EC1981"/>
    <w:p w14:paraId="54F48017" w14:textId="77777777" w:rsidR="00EC1981" w:rsidRDefault="00EC1981">
      <w:r>
        <w:t>When the full Heaviside model of Section Q.1 is inserted for the parameters R,L and G, one can see that ReZ</w:t>
      </w:r>
      <w:r w:rsidRPr="00C71D86">
        <w:rPr>
          <w:rStyle w:val="subscript"/>
        </w:rPr>
        <w:t>0</w:t>
      </w:r>
      <w:r>
        <w:t xml:space="preserve"> and ImZ</w:t>
      </w:r>
      <w:r w:rsidRPr="00C71D86">
        <w:rPr>
          <w:rStyle w:val="superscript"/>
        </w:rPr>
        <w:t>0</w:t>
      </w:r>
      <w:r>
        <w:t xml:space="preserve"> are complicated functions of ω. Rather than attempt to deal with generic special cases (such as small G), we shall again consider the Belden 8281 cable of Appendix R to be a "typical" transmission line with regard to the relative sizes of the parameters</w:t>
      </w:r>
      <w:r w:rsidRPr="00EC1981"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dc</w:t>
      </w:r>
      <w:proofErr w:type="spellEnd"/>
      <w:r>
        <w:t>, L</w:t>
      </w:r>
      <w:r>
        <w:rPr>
          <w:rStyle w:val="subscript"/>
        </w:rPr>
        <w:t>e</w:t>
      </w:r>
      <w:r>
        <w:t xml:space="preserve">, </w:t>
      </w:r>
      <w:proofErr w:type="spellStart"/>
      <w:r>
        <w:t>L</w:t>
      </w:r>
      <w:r>
        <w:rPr>
          <w:rStyle w:val="subscript"/>
        </w:rPr>
        <w:t>idc</w:t>
      </w:r>
      <w:proofErr w:type="spellEnd"/>
      <w:r>
        <w:t xml:space="preserve">, C,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, and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rPr>
          <w:rStyle w:val="subscript"/>
        </w:rPr>
        <w:t xml:space="preserve">. </w:t>
      </w:r>
      <w:r>
        <w:t xml:space="preserve">In our model the "low frequency" range will be taken to be ω = 1 to 500,000. </w:t>
      </w:r>
    </w:p>
    <w:p w14:paraId="42E2D0EA" w14:textId="77777777" w:rsidR="00524EB8" w:rsidRPr="007432E5" w:rsidRDefault="00524EB8">
      <w:r>
        <w:tab/>
        <w:t xml:space="preserve">A new feature not present in the k(ω) case is the sign </w:t>
      </w:r>
      <w:r w:rsidR="007432E5">
        <w:t>S</w:t>
      </w:r>
      <w:r>
        <w:t xml:space="preserve"> which from (Q.6.1) is </w:t>
      </w:r>
      <w:r w:rsidR="007432E5">
        <w:t>S</w:t>
      </w:r>
      <w:r>
        <w:t xml:space="preserve"> = sign(RC-LG). Here are plots of RC-LG and </w:t>
      </w:r>
      <w:r w:rsidR="007432E5">
        <w:t>S</w:t>
      </w:r>
      <w:r>
        <w:t xml:space="preserve"> = sign(RC-LG) for the Belden cable, using the same wide-range ω </w:t>
      </w:r>
      <w:r w:rsidR="007432E5">
        <w:t xml:space="preserve">plotting </w:t>
      </w:r>
      <w:r>
        <w:t xml:space="preserve">trick mentioned at the end of Section </w:t>
      </w:r>
      <w:r w:rsidR="00C71D86">
        <w:t>Q.5</w:t>
      </w:r>
      <w:r w:rsidR="007432E5">
        <w:t xml:space="preserve">  ( horizontal axis labeled by log</w:t>
      </w:r>
      <w:r w:rsidR="007432E5">
        <w:rPr>
          <w:rStyle w:val="subscript"/>
        </w:rPr>
        <w:t>10</w:t>
      </w:r>
      <w:r w:rsidR="007432E5">
        <w:t xml:space="preserve">(ω) ): </w:t>
      </w:r>
    </w:p>
    <w:p w14:paraId="127583B1" w14:textId="77777777" w:rsidR="00524EB8" w:rsidRDefault="00524EB8"/>
    <w:p w14:paraId="4149D93E" w14:textId="77777777" w:rsidR="00524EB8" w:rsidRDefault="007432E5">
      <w:r>
        <w:pict w14:anchorId="3F00A5B6">
          <v:shape id="_x0000_i1026" type="#_x0000_t75" style="width:160.5pt;height:33.75pt">
            <v:imagedata r:id="rId7" o:title=""/>
          </v:shape>
        </w:pict>
      </w:r>
    </w:p>
    <w:p w14:paraId="4920055A" w14:textId="77777777" w:rsidR="00524EB8" w:rsidRDefault="00524EB8"/>
    <w:p w14:paraId="6C7A21C3" w14:textId="77777777" w:rsidR="00524EB8" w:rsidRDefault="00524EB8" w:rsidP="001372ED">
      <w:pPr>
        <w:tabs>
          <w:tab w:val="left" w:pos="7200"/>
          <w:tab w:val="left" w:pos="7920"/>
          <w:tab w:val="right" w:pos="9270"/>
        </w:tabs>
      </w:pPr>
      <w:r>
        <w:pict w14:anchorId="16E210A9">
          <v:shape id="_x0000_i1027" type="#_x0000_t75" style="width:205.5pt;height:147.75pt">
            <v:imagedata r:id="rId8" o:title=""/>
          </v:shape>
        </w:pict>
      </w:r>
      <w:r>
        <w:t xml:space="preserve">    </w:t>
      </w:r>
      <w:r>
        <w:pict w14:anchorId="79A5D931">
          <v:shape id="_x0000_i1028" type="#_x0000_t75" style="width:196.5pt;height:139.5pt">
            <v:imagedata r:id="rId9" o:title=""/>
          </v:shape>
        </w:pict>
      </w:r>
      <w:r w:rsidR="001372ED">
        <w:tab/>
        <w:t>Fig Q.9.1</w:t>
      </w:r>
    </w:p>
    <w:p w14:paraId="246E2E67" w14:textId="77777777" w:rsidR="00524EB8" w:rsidRDefault="00524EB8"/>
    <w:p w14:paraId="31F6E2EF" w14:textId="77777777" w:rsidR="00524EB8" w:rsidRPr="00524EB8" w:rsidRDefault="00524EB8">
      <w:r>
        <w:lastRenderedPageBreak/>
        <w:t>Basically σ = +1 up to about ω = 10</w:t>
      </w:r>
      <w:r>
        <w:rPr>
          <w:rStyle w:val="superscript"/>
        </w:rPr>
        <w:t>11</w:t>
      </w:r>
      <w:r>
        <w:t xml:space="preserve"> then it becomes -1. </w:t>
      </w:r>
    </w:p>
    <w:p w14:paraId="676CC988" w14:textId="77777777" w:rsidR="00C71D86" w:rsidRDefault="00524EB8" w:rsidP="00EC1981">
      <w:r>
        <w:tab/>
      </w:r>
    </w:p>
    <w:p w14:paraId="537C5706" w14:textId="77777777" w:rsidR="00EC1981" w:rsidRDefault="00524EB8" w:rsidP="00EC1981">
      <w:r>
        <w:t xml:space="preserve">Now </w:t>
      </w:r>
      <w:r w:rsidR="00EC1981">
        <w:t>recall from (Q.6.1) that</w:t>
      </w:r>
    </w:p>
    <w:p w14:paraId="64235B3E" w14:textId="77777777" w:rsidR="00EC1981" w:rsidRDefault="00EC1981" w:rsidP="00EC1981"/>
    <w:p w14:paraId="3B70401A" w14:textId="77777777" w:rsidR="00EC1981" w:rsidRPr="00A02718" w:rsidRDefault="00EC1981" w:rsidP="00EC1981">
      <w:r>
        <w:tab/>
      </w:r>
      <w:proofErr w:type="spellStart"/>
      <w:r>
        <w:t>Rek</w:t>
      </w:r>
      <w:proofErr w:type="spellEnd"/>
      <w:r>
        <w:t xml:space="preserve"> = </w:t>
      </w:r>
      <w:r w:rsidRPr="00961259">
        <w:rPr>
          <w:color w:val="000000"/>
        </w:rPr>
        <w:t>(</w:t>
      </w:r>
      <w:r>
        <w:rPr>
          <w:color w:val="000000"/>
        </w:rPr>
        <w:t xml:space="preserve"> </w:t>
      </w:r>
      <w:r w:rsidRPr="00961259">
        <w:rPr>
          <w:color w:val="000000"/>
        </w:rPr>
        <w:t>b/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) [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\r(1+(d/a</w:instrText>
      </w:r>
      <w:r w:rsidRPr="00961259">
        <w:rPr>
          <w:rStyle w:val="superscript"/>
          <w:color w:val="000000"/>
        </w:rPr>
        <w:instrText>2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>
        <w:tab/>
      </w:r>
      <w:r w:rsidR="007432E5">
        <w:t>]</w:t>
      </w:r>
      <w:r>
        <w:tab/>
        <w:t>-</w:t>
      </w:r>
      <w:proofErr w:type="spellStart"/>
      <w:r>
        <w:t>Imk</w:t>
      </w:r>
      <w:proofErr w:type="spellEnd"/>
      <w:r>
        <w:t xml:space="preserve"> = </w:t>
      </w:r>
      <w:r w:rsidR="00524EB8">
        <w:t xml:space="preserve">σ </w:t>
      </w:r>
      <w:r w:rsidRPr="00961259">
        <w:rPr>
          <w:color w:val="000000"/>
        </w:rPr>
        <w:t>(</w:t>
      </w:r>
      <w:r>
        <w:rPr>
          <w:color w:val="000000"/>
        </w:rPr>
        <w:t xml:space="preserve"> </w:t>
      </w:r>
      <w:r w:rsidRPr="00961259">
        <w:rPr>
          <w:color w:val="000000"/>
        </w:rPr>
        <w:t>b/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) [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\r(1</w:instrText>
      </w:r>
      <w:r>
        <w:rPr>
          <w:color w:val="000000"/>
        </w:rPr>
        <w:instrText>-</w:instrText>
      </w:r>
      <w:r w:rsidRPr="00961259">
        <w:rPr>
          <w:color w:val="000000"/>
        </w:rPr>
        <w:instrText>(d/a</w:instrText>
      </w:r>
      <w:r w:rsidRPr="00961259">
        <w:rPr>
          <w:rStyle w:val="superscript"/>
          <w:color w:val="000000"/>
        </w:rPr>
        <w:instrText>2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="007432E5">
        <w:rPr>
          <w:color w:val="000000"/>
        </w:rPr>
        <w:t>]</w:t>
      </w:r>
      <w:r w:rsidR="00C71D86">
        <w:rPr>
          <w:color w:val="000000"/>
        </w:rPr>
        <w:t xml:space="preserve">  .</w:t>
      </w:r>
      <w:r w:rsidR="00A02718">
        <w:tab/>
      </w:r>
      <w:r w:rsidR="00A02718">
        <w:tab/>
      </w:r>
      <w:r w:rsidR="00A02718">
        <w:tab/>
        <w:t>(Q.9.2)</w:t>
      </w:r>
    </w:p>
    <w:p w14:paraId="5C57F278" w14:textId="77777777" w:rsidR="00EC1981" w:rsidRDefault="00EC1981" w:rsidP="00EC1981">
      <w:pPr>
        <w:rPr>
          <w:color w:val="000000"/>
        </w:rPr>
      </w:pPr>
    </w:p>
    <w:p w14:paraId="34FDDB4F" w14:textId="77777777" w:rsidR="00EC1981" w:rsidRDefault="00EC1981" w:rsidP="00EC1981">
      <w:r>
        <w:rPr>
          <w:color w:val="000000"/>
        </w:rPr>
        <w:t>Here is a plot of the ratio d/a</w:t>
      </w:r>
      <w:r>
        <w:rPr>
          <w:rStyle w:val="superscript"/>
        </w:rPr>
        <w:t>2</w:t>
      </w:r>
      <w:r>
        <w:t xml:space="preserve"> (using our model and the Belden parameters)</w:t>
      </w:r>
      <w:r w:rsidR="00524EB8">
        <w:t xml:space="preserve"> only up to ω = 500,000 :</w:t>
      </w:r>
      <w:r>
        <w:t xml:space="preserve"> </w:t>
      </w:r>
    </w:p>
    <w:p w14:paraId="09D326E4" w14:textId="77777777" w:rsidR="00EC1981" w:rsidRDefault="00EC1981" w:rsidP="00EC1981"/>
    <w:p w14:paraId="0487AD5B" w14:textId="77777777" w:rsidR="001372ED" w:rsidRDefault="00EC1981" w:rsidP="001372ED">
      <w:pPr>
        <w:tabs>
          <w:tab w:val="left" w:pos="7200"/>
          <w:tab w:val="left" w:pos="7920"/>
          <w:tab w:val="right" w:pos="9270"/>
        </w:tabs>
      </w:pPr>
      <w:r>
        <w:pict w14:anchorId="6A8A16AC">
          <v:shape id="_x0000_i1029" type="#_x0000_t75" style="width:358.5pt;height:174pt">
            <v:imagedata r:id="rId10" o:title=""/>
          </v:shape>
        </w:pict>
      </w:r>
      <w:r w:rsidR="001372ED">
        <w:tab/>
      </w:r>
      <w:r w:rsidR="001372ED">
        <w:tab/>
      </w:r>
      <w:r w:rsidR="001372ED">
        <w:tab/>
        <w:t>Fig Q.9.2</w:t>
      </w:r>
    </w:p>
    <w:p w14:paraId="64123C32" w14:textId="77777777" w:rsidR="001372ED" w:rsidRDefault="001372ED" w:rsidP="001372ED">
      <w:pPr>
        <w:tabs>
          <w:tab w:val="left" w:pos="7200"/>
          <w:tab w:val="left" w:pos="7920"/>
          <w:tab w:val="right" w:pos="9270"/>
        </w:tabs>
      </w:pPr>
    </w:p>
    <w:p w14:paraId="2A9C3696" w14:textId="77777777" w:rsidR="00EC1981" w:rsidRDefault="00EC1981" w:rsidP="001372ED">
      <w:pPr>
        <w:tabs>
          <w:tab w:val="left" w:pos="7200"/>
          <w:tab w:val="left" w:pos="7920"/>
          <w:tab w:val="right" w:pos="9270"/>
        </w:tabs>
      </w:pPr>
      <w:r>
        <w:t>This shows that d &lt;&lt; a</w:t>
      </w:r>
      <w:r>
        <w:rPr>
          <w:rStyle w:val="superscript"/>
        </w:rPr>
        <w:t>2</w:t>
      </w:r>
      <w:r>
        <w:t xml:space="preserve"> on the left side of the graph, so for that range we would expect to find that ReZ</w:t>
      </w:r>
      <w:r>
        <w:rPr>
          <w:rStyle w:val="subscript"/>
        </w:rPr>
        <w:t>0</w:t>
      </w:r>
      <w:r>
        <w:t xml:space="preserve"> and </w:t>
      </w:r>
      <w:r w:rsidR="00C71D86">
        <w:t>-</w:t>
      </w:r>
      <w:r>
        <w:t>ImZ</w:t>
      </w:r>
      <w:r>
        <w:rPr>
          <w:rStyle w:val="subscript"/>
        </w:rPr>
        <w:t>0</w:t>
      </w:r>
      <w:r>
        <w:t xml:space="preserve"> are about the same. That fact is born out in this plot of ReZ</w:t>
      </w:r>
      <w:r>
        <w:rPr>
          <w:rStyle w:val="subscript"/>
        </w:rPr>
        <w:t>0</w:t>
      </w:r>
      <w:r>
        <w:t xml:space="preserve"> and -</w:t>
      </w:r>
      <w:r w:rsidRPr="00EC1981">
        <w:t xml:space="preserve"> </w:t>
      </w:r>
      <w:r>
        <w:t>ImZ</w:t>
      </w:r>
      <w:r>
        <w:rPr>
          <w:rStyle w:val="subscript"/>
        </w:rPr>
        <w:t>0</w:t>
      </w:r>
      <w:r>
        <w:t xml:space="preserve"> for ω in (10,500,000):</w:t>
      </w:r>
    </w:p>
    <w:p w14:paraId="45E6EBF6" w14:textId="77777777" w:rsidR="00EC1981" w:rsidRDefault="00EC1981"/>
    <w:p w14:paraId="46F7238B" w14:textId="77777777" w:rsidR="00EC1981" w:rsidRDefault="001372ED" w:rsidP="001372ED">
      <w:pPr>
        <w:tabs>
          <w:tab w:val="left" w:pos="7200"/>
          <w:tab w:val="left" w:pos="7920"/>
          <w:tab w:val="right" w:pos="9270"/>
        </w:tabs>
      </w:pPr>
      <w:r>
        <w:pict w14:anchorId="4E94B7A6">
          <v:shape id="_x0000_i1030" type="#_x0000_t75" style="width:420.75pt;height:173.25pt">
            <v:imagedata r:id="rId11" o:title=""/>
          </v:shape>
        </w:pict>
      </w:r>
      <w:r>
        <w:tab/>
        <w:t>Fig Q.9.3</w:t>
      </w:r>
    </w:p>
    <w:p w14:paraId="121B69E9" w14:textId="77777777" w:rsidR="00524EB8" w:rsidRDefault="00524EB8"/>
    <w:p w14:paraId="40BABE07" w14:textId="77777777" w:rsidR="00524EB8" w:rsidRDefault="00524EB8" w:rsidP="00524EB8">
      <w:r>
        <w:t>The red curve is ReZ</w:t>
      </w:r>
      <w:r>
        <w:rPr>
          <w:rStyle w:val="subscript"/>
        </w:rPr>
        <w:t>0</w:t>
      </w:r>
      <w:r>
        <w:t>, while the black curve is - ImZ</w:t>
      </w:r>
      <w:r>
        <w:rPr>
          <w:rStyle w:val="subscript"/>
        </w:rPr>
        <w:t>0</w:t>
      </w:r>
      <w:r>
        <w:t>. This plot then gives a good view of ReZ</w:t>
      </w:r>
      <w:r>
        <w:rPr>
          <w:rStyle w:val="subscript"/>
        </w:rPr>
        <w:t>0</w:t>
      </w:r>
      <w:r>
        <w:t xml:space="preserve"> and ImZ</w:t>
      </w:r>
      <w:r>
        <w:rPr>
          <w:rStyle w:val="subscript"/>
        </w:rPr>
        <w:t>0</w:t>
      </w:r>
      <w:r>
        <w:t xml:space="preserve"> for what one would normally call "the low frequency range" of this Belden cable, roughly below 1 MHz. However, this is not the low frequency range for which (Q.8.3) applies. Recall that (Q.8.3) only applies for ω &lt;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</w:t>
      </w:r>
      <w:r w:rsidR="00C71D86">
        <w:t xml:space="preserve"> (</w:t>
      </w:r>
      <w:r>
        <w:t xml:space="preserve">and </w:t>
      </w:r>
      <w:proofErr w:type="spellStart"/>
      <w:r>
        <w:t>ω</w:t>
      </w:r>
      <w:r>
        <w:rPr>
          <w:rStyle w:val="subscript"/>
        </w:rPr>
        <w:t>d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  ≈ 5 x 10</w:t>
      </w:r>
      <w:r>
        <w:rPr>
          <w:rStyle w:val="superscript"/>
        </w:rPr>
        <w:t>-5</w:t>
      </w:r>
      <w:r>
        <w:t xml:space="preserve"> for the Belden 8281 cable</w:t>
      </w:r>
      <w:r w:rsidR="00C71D86">
        <w:t>)</w:t>
      </w:r>
      <w:r>
        <w:t>, which we call "ultra low frequencies". We can redo the above plot in the ultra-low range ω = 10</w:t>
      </w:r>
      <w:r>
        <w:rPr>
          <w:rStyle w:val="superscript"/>
        </w:rPr>
        <w:t>-7</w:t>
      </w:r>
      <w:r>
        <w:t xml:space="preserve"> to 10</w:t>
      </w:r>
      <w:r>
        <w:rPr>
          <w:rStyle w:val="superscript"/>
        </w:rPr>
        <w:t>-2</w:t>
      </w:r>
      <w:r>
        <w:t xml:space="preserve"> sec</w:t>
      </w:r>
      <w:r>
        <w:rPr>
          <w:rStyle w:val="superscript"/>
        </w:rPr>
        <w:t>-1</w:t>
      </w:r>
      <w:r>
        <w:t xml:space="preserve"> : </w:t>
      </w:r>
    </w:p>
    <w:p w14:paraId="5718D6BA" w14:textId="77777777" w:rsidR="00524EB8" w:rsidRDefault="00524EB8" w:rsidP="00524EB8"/>
    <w:p w14:paraId="6EF282A5" w14:textId="77777777" w:rsidR="00524EB8" w:rsidRPr="00A5494D" w:rsidRDefault="001372ED" w:rsidP="001372ED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3A563C1D">
          <v:shape id="_x0000_i1031" type="#_x0000_t75" style="width:412.5pt;height:165.75pt">
            <v:imagedata r:id="rId12" o:title=""/>
          </v:shape>
        </w:pict>
      </w:r>
      <w:r>
        <w:tab/>
        <w:t>Fig Q.9.4</w:t>
      </w:r>
    </w:p>
    <w:p w14:paraId="688AF56A" w14:textId="77777777" w:rsidR="00524EB8" w:rsidRDefault="00524EB8"/>
    <w:p w14:paraId="35F5DEEA" w14:textId="77777777" w:rsidR="00524EB8" w:rsidRDefault="00524EB8" w:rsidP="00524EB8">
      <w:r>
        <w:t>This shows what happens as we go off the left edge of the previous graph. We find that ReZ</w:t>
      </w:r>
      <w:r>
        <w:rPr>
          <w:rStyle w:val="subscript"/>
        </w:rPr>
        <w:t>0</w:t>
      </w:r>
      <w:r>
        <w:t xml:space="preserve"> goes to a constant, while -ImZ</w:t>
      </w:r>
      <w:r>
        <w:rPr>
          <w:rStyle w:val="subscript"/>
        </w:rPr>
        <w:t>0</w:t>
      </w:r>
      <w:r>
        <w:t xml:space="preserve"> has slope 1 so is proportional to ω. This is </w:t>
      </w:r>
      <w:r w:rsidR="00C71D86">
        <w:t>consistent with</w:t>
      </w:r>
      <w:r>
        <w:t xml:space="preserve"> the low ω limit (Q.8.3), </w:t>
      </w:r>
    </w:p>
    <w:p w14:paraId="34759711" w14:textId="77777777" w:rsidR="00524EB8" w:rsidRDefault="00524EB8" w:rsidP="00524EB8"/>
    <w:p w14:paraId="1E313BC6" w14:textId="77777777" w:rsidR="00524EB8" w:rsidRPr="00524EB8" w:rsidRDefault="00524EB8" w:rsidP="00524EB8">
      <w:r w:rsidRPr="00961259">
        <w:rPr>
          <w:color w:val="000000"/>
        </w:rPr>
        <w:tab/>
        <w:t>Re(Z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 xml:space="preserve">) ≈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/(Cω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- 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/(Cω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  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>
        <w:tab/>
      </w:r>
      <w:r>
        <w:tab/>
      </w:r>
      <w:r>
        <w:tab/>
      </w:r>
      <w:r>
        <w:tab/>
      </w:r>
      <w:r w:rsidRPr="00524EB8">
        <w:rPr>
          <w:i/>
        </w:rPr>
        <w:t>(Q.8.3)</w:t>
      </w:r>
    </w:p>
    <w:p w14:paraId="61CED12D" w14:textId="77777777" w:rsidR="00524EB8" w:rsidRDefault="00524EB8" w:rsidP="00524EB8">
      <w:pP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>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 xml:space="preserve">) ≈ - (1/2) ( 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rStyle w:val="subscript"/>
          <w:color w:val="000000"/>
        </w:rPr>
        <w:t xml:space="preserve"> </w:t>
      </w:r>
      <w:r w:rsidRPr="00961259">
        <w:rPr>
          <w:color w:val="000000"/>
        </w:rPr>
        <w:t xml:space="preserve">-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>
        <w:rPr>
          <w:rStyle w:val="subscript"/>
        </w:rPr>
        <w:t>dc</w:t>
      </w:r>
      <w:proofErr w:type="spellEnd"/>
      <w:r w:rsidRPr="00961259">
        <w:rPr>
          <w:color w:val="000000"/>
        </w:rPr>
        <w:t xml:space="preserve"> ) 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) /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 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961259">
        <w:rPr>
          <w:color w:val="000000"/>
        </w:rPr>
        <w:t>+ O(ω</w:t>
      </w:r>
      <w:r w:rsidRPr="00961259">
        <w:rPr>
          <w:rStyle w:val="superscript"/>
          <w:color w:val="000000"/>
        </w:rPr>
        <w:t>2</w:t>
      </w:r>
      <w:r>
        <w:rPr>
          <w:color w:val="000000"/>
        </w:rPr>
        <w:t>)</w:t>
      </w:r>
      <w:r>
        <w:rPr>
          <w:color w:val="000000"/>
        </w:rPr>
        <w:tab/>
      </w: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≡ (</w:t>
      </w:r>
      <w:proofErr w:type="spellStart"/>
      <w:r w:rsidRPr="00961259">
        <w:rPr>
          <w:color w:val="000000"/>
        </w:rPr>
        <w:t>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</w:p>
    <w:p w14:paraId="563B98AB" w14:textId="77777777" w:rsidR="00524EB8" w:rsidRDefault="00524EB8" w:rsidP="00524EB8">
      <w:pPr>
        <w:rPr>
          <w:color w:val="000000"/>
        </w:rPr>
      </w:pPr>
    </w:p>
    <w:p w14:paraId="475CB27C" w14:textId="77777777" w:rsidR="00524EB8" w:rsidRDefault="00524EB8" w:rsidP="00524EB8">
      <w:r>
        <w:rPr>
          <w:color w:val="000000"/>
        </w:rPr>
        <w:t xml:space="preserve">Specifically,  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/(Cω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>
        <w:t xml:space="preserve">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instrText>/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>
        <w:rPr>
          <w:color w:val="000000"/>
        </w:rPr>
        <w:instrText>.036 /.34 x 10</w:instrText>
      </w:r>
      <w:r>
        <w:rPr>
          <w:rStyle w:val="superscript"/>
        </w:rPr>
        <w:instrText>-14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= 3.25 x 10</w:t>
      </w:r>
      <w:r>
        <w:rPr>
          <w:rStyle w:val="superscript"/>
        </w:rPr>
        <w:t>6</w:t>
      </w:r>
      <w:r>
        <w:t xml:space="preserve"> as the plot shows. </w:t>
      </w:r>
    </w:p>
    <w:p w14:paraId="4A381B22" w14:textId="77777777" w:rsidR="00524EB8" w:rsidRDefault="00524EB8" w:rsidP="00524EB8"/>
    <w:p w14:paraId="6575CA41" w14:textId="77777777" w:rsidR="00524EB8" w:rsidRDefault="00524EB8" w:rsidP="00524EB8">
      <w:r>
        <w:t>Having dealt with low and ultra-low frequencies, we turn now to higher frequencies. For ω in the range 10</w:t>
      </w:r>
      <w:r>
        <w:rPr>
          <w:rStyle w:val="superscript"/>
        </w:rPr>
        <w:t>3</w:t>
      </w:r>
      <w:r>
        <w:t xml:space="preserve"> to 10</w:t>
      </w:r>
      <w:r w:rsidR="007432E5">
        <w:rPr>
          <w:rStyle w:val="superscript"/>
        </w:rPr>
        <w:t>10</w:t>
      </w:r>
      <w:r>
        <w:t xml:space="preserve"> one finds, </w:t>
      </w:r>
    </w:p>
    <w:p w14:paraId="72DD16D2" w14:textId="77777777" w:rsidR="00524EB8" w:rsidRDefault="00524EB8" w:rsidP="00524EB8"/>
    <w:p w14:paraId="26C1761E" w14:textId="77777777" w:rsidR="007432E5" w:rsidRDefault="001372ED" w:rsidP="001372ED">
      <w:pPr>
        <w:tabs>
          <w:tab w:val="left" w:pos="7200"/>
          <w:tab w:val="left" w:pos="7920"/>
          <w:tab w:val="right" w:pos="9270"/>
        </w:tabs>
      </w:pPr>
      <w:r>
        <w:pict w14:anchorId="194CF217">
          <v:shape id="_x0000_i1032" type="#_x0000_t75" style="width:421.5pt;height:155.25pt">
            <v:imagedata r:id="rId13" o:title=""/>
          </v:shape>
        </w:pict>
      </w:r>
      <w:r>
        <w:t>Fig Q.9.5</w:t>
      </w:r>
    </w:p>
    <w:p w14:paraId="66DD323D" w14:textId="77777777" w:rsidR="00C71D86" w:rsidRDefault="00C71D86" w:rsidP="00524EB8"/>
    <w:p w14:paraId="4EDD4A17" w14:textId="77777777" w:rsidR="007432E5" w:rsidRDefault="007432E5" w:rsidP="00524EB8">
      <w:r>
        <w:t>Recall that ImZ</w:t>
      </w:r>
      <w:r>
        <w:rPr>
          <w:rStyle w:val="subscript"/>
        </w:rPr>
        <w:t>0</w:t>
      </w:r>
      <w:r>
        <w:t xml:space="preserve"> experiences a sign change in the region of ω = 10</w:t>
      </w:r>
      <w:r>
        <w:rPr>
          <w:rStyle w:val="superscript"/>
        </w:rPr>
        <w:t>11</w:t>
      </w:r>
      <w:r>
        <w:t xml:space="preserve"> (</w:t>
      </w:r>
      <w:r w:rsidR="00037FBA">
        <w:t xml:space="preserve">sign </w:t>
      </w:r>
      <w:r>
        <w:t>S goes from +1 to -1)</w:t>
      </w:r>
      <w:r w:rsidR="00C71D86">
        <w:t xml:space="preserve"> as shown in this</w:t>
      </w:r>
      <w:r>
        <w:t xml:space="preserve"> </w:t>
      </w:r>
      <w:r w:rsidR="00C71D86">
        <w:t xml:space="preserve">non-log </w:t>
      </w:r>
      <w:r>
        <w:t>plot of</w:t>
      </w:r>
      <w:r w:rsidR="00C71D86">
        <w:t xml:space="preserve"> just</w:t>
      </w:r>
      <w:r>
        <w:t xml:space="preserve"> -ImZ</w:t>
      </w:r>
      <w:r>
        <w:rPr>
          <w:rStyle w:val="subscript"/>
        </w:rPr>
        <w:t>0</w:t>
      </w:r>
      <w:r>
        <w:t xml:space="preserve"> for ω=10</w:t>
      </w:r>
      <w:r>
        <w:rPr>
          <w:rStyle w:val="superscript"/>
        </w:rPr>
        <w:t>9</w:t>
      </w:r>
      <w:r>
        <w:t xml:space="preserve"> to 10</w:t>
      </w:r>
      <w:r>
        <w:rPr>
          <w:rStyle w:val="superscript"/>
        </w:rPr>
        <w:t>18</w:t>
      </w:r>
      <w:r>
        <w:t>:</w:t>
      </w:r>
    </w:p>
    <w:p w14:paraId="1A703ED5" w14:textId="77777777" w:rsidR="007432E5" w:rsidRDefault="007432E5" w:rsidP="00524EB8"/>
    <w:p w14:paraId="5F272920" w14:textId="77777777" w:rsidR="007432E5" w:rsidRDefault="007432E5" w:rsidP="001372ED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37F00FC2">
          <v:shape id="_x0000_i1033" type="#_x0000_t75" style="width:349.5pt;height:170.25pt">
            <v:imagedata r:id="rId14" o:title=""/>
          </v:shape>
        </w:pict>
      </w:r>
      <w:r w:rsidR="001372ED">
        <w:tab/>
      </w:r>
      <w:r w:rsidR="001372ED">
        <w:tab/>
      </w:r>
      <w:r w:rsidR="001372ED">
        <w:tab/>
        <w:t>Fig Q.9.6</w:t>
      </w:r>
    </w:p>
    <w:p w14:paraId="7C618FDB" w14:textId="77777777" w:rsidR="007432E5" w:rsidRDefault="007432E5" w:rsidP="00524EB8"/>
    <w:p w14:paraId="45D8BF97" w14:textId="77777777" w:rsidR="007432E5" w:rsidRDefault="007432E5" w:rsidP="00524EB8">
      <w:r>
        <w:t>In fact, -ImZ</w:t>
      </w:r>
      <w:r>
        <w:rPr>
          <w:rStyle w:val="subscript"/>
        </w:rPr>
        <w:t>0</w:t>
      </w:r>
      <w:r>
        <w:t xml:space="preserve"> approaches the consta</w:t>
      </w:r>
      <w:r w:rsidR="00037FBA">
        <w:t xml:space="preserve">nt value indicated in our large </w:t>
      </w:r>
      <w:r>
        <w:t>ω limit given in (Q.7.4),</w:t>
      </w:r>
    </w:p>
    <w:p w14:paraId="273AE796" w14:textId="77777777" w:rsidR="007432E5" w:rsidRDefault="007432E5" w:rsidP="007432E5"/>
    <w:p w14:paraId="19D33644" w14:textId="77777777" w:rsidR="007432E5" w:rsidRPr="00961259" w:rsidRDefault="007432E5" w:rsidP="007432E5">
      <w:pPr>
        <w:rPr>
          <w:color w:val="000000"/>
        </w:rPr>
      </w:pPr>
      <w:r w:rsidRPr="00961259">
        <w:rPr>
          <w:color w:val="000000"/>
        </w:rPr>
        <w:tab/>
        <w:t>Re(Z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>)  ≈  [1/(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           +   (v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κ/2)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+ O(1/ω)</w:t>
      </w:r>
    </w:p>
    <w:p w14:paraId="56D5A133" w14:textId="77777777" w:rsidR="007432E5" w:rsidRPr="007432E5" w:rsidRDefault="007432E5" w:rsidP="007432E5"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>(Z</w:t>
      </w:r>
      <w:r w:rsidRPr="00961259">
        <w:rPr>
          <w:rStyle w:val="subscript"/>
          <w:color w:val="000000"/>
        </w:rPr>
        <w:t>0</w:t>
      </w:r>
      <w:r w:rsidRPr="00961259">
        <w:rPr>
          <w:color w:val="000000"/>
        </w:rPr>
        <w:t>) ≈  [ 1/(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  -   (v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κ/2)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+ O(1/ω)</w:t>
      </w:r>
      <w:r>
        <w:tab/>
      </w:r>
      <w:r>
        <w:tab/>
      </w:r>
      <w:r>
        <w:tab/>
      </w:r>
      <w:r>
        <w:tab/>
      </w:r>
      <w:r>
        <w:tab/>
      </w:r>
      <w:r w:rsidRPr="007432E5">
        <w:rPr>
          <w:i/>
        </w:rPr>
        <w:t>(Q.7.4)</w:t>
      </w:r>
    </w:p>
    <w:p w14:paraId="5C95FAD7" w14:textId="77777777" w:rsidR="007432E5" w:rsidRPr="007432E5" w:rsidRDefault="007432E5" w:rsidP="007432E5">
      <w:r w:rsidRPr="00961259">
        <w:rPr>
          <w:color w:val="000000"/>
        </w:rPr>
        <w:tab/>
        <w:t xml:space="preserve">where </w:t>
      </w:r>
      <w:r w:rsidRPr="00961259">
        <w:rPr>
          <w:color w:val="000000"/>
        </w:rPr>
        <w:tab/>
        <w:t xml:space="preserve">κ ≡  (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\f(1,p</w:instrText>
      </w:r>
      <w:r w:rsidRPr="00961259">
        <w:rPr>
          <w:rStyle w:val="subscript"/>
          <w:color w:val="000000"/>
        </w:rPr>
        <w:instrText>1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\f(1,p</w:instrText>
      </w:r>
      <w:r w:rsidRPr="00961259">
        <w:rPr>
          <w:rStyle w:val="subscript"/>
          <w:color w:val="000000"/>
        </w:rPr>
        <w:instrText>2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)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\f(μ,2σ)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</w:p>
    <w:p w14:paraId="00C4F7BB" w14:textId="77777777" w:rsidR="007432E5" w:rsidRDefault="007432E5" w:rsidP="007432E5"/>
    <w:p w14:paraId="1F606A72" w14:textId="77777777" w:rsidR="007432E5" w:rsidRDefault="007432E5" w:rsidP="007432E5">
      <w:r>
        <w:t xml:space="preserve">that value being </w:t>
      </w:r>
      <w:r w:rsidR="00037FBA">
        <w:t>about</w:t>
      </w:r>
    </w:p>
    <w:p w14:paraId="50E06304" w14:textId="77777777" w:rsidR="00037FBA" w:rsidRDefault="00037FBA" w:rsidP="007432E5"/>
    <w:p w14:paraId="4B43805C" w14:textId="77777777" w:rsidR="007432E5" w:rsidRDefault="007432E5" w:rsidP="007432E5">
      <w:r>
        <w:tab/>
        <w:t>ImZ</w:t>
      </w:r>
      <w:r>
        <w:rPr>
          <w:rStyle w:val="subscript"/>
        </w:rPr>
        <w:t>0</w:t>
      </w:r>
      <w:r>
        <w:t xml:space="preserve"> →   </w:t>
      </w:r>
      <w:r w:rsidRPr="00961259">
        <w:rPr>
          <w:color w:val="000000"/>
        </w:rPr>
        <w:t>[ 1/(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</w:t>
      </w:r>
      <w:r>
        <w:t xml:space="preserve"> =</w:t>
      </w:r>
      <w:r w:rsidRPr="00961259">
        <w:rPr>
          <w:color w:val="000000"/>
        </w:rPr>
        <w:t xml:space="preserve"> [ </w:t>
      </w:r>
      <w:r w:rsidR="00037FBA">
        <w:rPr>
          <w:color w:val="000000"/>
        </w:rPr>
        <w:fldChar w:fldCharType="begin"/>
      </w:r>
      <w:r w:rsidR="00037FBA">
        <w:rPr>
          <w:color w:val="000000"/>
        </w:rPr>
        <w:instrText xml:space="preserve"> EQ \r(ε</w:instrText>
      </w:r>
      <w:r w:rsidR="00037FBA">
        <w:rPr>
          <w:rStyle w:val="subscript"/>
        </w:rPr>
        <w:instrText>d</w:instrText>
      </w:r>
      <w:r w:rsidR="00037FBA">
        <w:instrText>/ε</w:instrText>
      </w:r>
      <w:r w:rsidR="00037FBA">
        <w:rPr>
          <w:rStyle w:val="subscript"/>
        </w:rPr>
        <w:instrText>0</w:instrText>
      </w:r>
      <w:r w:rsidR="00037FBA">
        <w:rPr>
          <w:color w:val="000000"/>
        </w:rPr>
        <w:instrText xml:space="preserve">) </w:instrText>
      </w:r>
      <w:r w:rsidR="00037FBA">
        <w:rPr>
          <w:color w:val="000000"/>
        </w:rPr>
        <w:fldChar w:fldCharType="end"/>
      </w:r>
      <w:r w:rsidRPr="00961259">
        <w:rPr>
          <w:color w:val="000000"/>
        </w:rPr>
        <w:t>/(</w:t>
      </w:r>
      <w:proofErr w:type="spellStart"/>
      <w:r>
        <w:rPr>
          <w:color w:val="000000"/>
        </w:rPr>
        <w:t>c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</w:t>
      </w:r>
      <w:r>
        <w:rPr>
          <w:color w:val="000000"/>
        </w:rPr>
        <w:t xml:space="preserve"> tan</w:t>
      </w:r>
      <w:r>
        <w:rPr>
          <w:rStyle w:val="subscript"/>
        </w:rPr>
        <w:t>L</w:t>
      </w:r>
      <w:r w:rsidRPr="007432E5">
        <w:t>/2</w:t>
      </w:r>
      <w:r w:rsidR="00037FBA">
        <w:t xml:space="preserve">    </w:t>
      </w:r>
      <w:r>
        <w:t xml:space="preserve">= [ </w:t>
      </w:r>
      <w:r w:rsidR="00037FBA">
        <w:fldChar w:fldCharType="begin"/>
      </w:r>
      <w:r w:rsidR="00037FBA">
        <w:instrText xml:space="preserve"> EQ \r(2.3) </w:instrText>
      </w:r>
      <w:r w:rsidR="00037FBA">
        <w:fldChar w:fldCharType="end"/>
      </w:r>
      <w:r>
        <w:t>/(3x10</w:t>
      </w:r>
      <w:r>
        <w:rPr>
          <w:rStyle w:val="superscript"/>
        </w:rPr>
        <w:t>8</w:t>
      </w:r>
      <w:r>
        <w:t xml:space="preserve"> x 69 x 10</w:t>
      </w:r>
      <w:r>
        <w:rPr>
          <w:rStyle w:val="superscript"/>
        </w:rPr>
        <w:t>-12</w:t>
      </w:r>
      <w:r>
        <w:t>)] .0005/2</w:t>
      </w:r>
    </w:p>
    <w:p w14:paraId="77A01ACA" w14:textId="77777777" w:rsidR="00037FBA" w:rsidRDefault="00037FBA" w:rsidP="007432E5"/>
    <w:p w14:paraId="5430C1A0" w14:textId="77777777" w:rsidR="00037FBA" w:rsidRDefault="00037FBA" w:rsidP="007432E5">
      <w:r>
        <w:tab/>
      </w:r>
      <w:r>
        <w:pict>
          <v:shape id="_x0000_i1034" type="#_x0000_t75" style="width:232.5pt;height:28.5pt">
            <v:imagedata r:id="rId15" o:title=""/>
          </v:shape>
        </w:pict>
      </w:r>
    </w:p>
    <w:p w14:paraId="6D80F5E8" w14:textId="77777777" w:rsidR="00037FBA" w:rsidRDefault="00037FBA" w:rsidP="007432E5"/>
    <w:p w14:paraId="0766BCDF" w14:textId="77777777" w:rsidR="00037FBA" w:rsidRDefault="00037FBA" w:rsidP="007432E5">
      <w:r>
        <w:t xml:space="preserve">in agreement with the above plot. </w:t>
      </w:r>
    </w:p>
    <w:p w14:paraId="0B686698" w14:textId="77777777" w:rsidR="00037FBA" w:rsidRDefault="00037FBA" w:rsidP="007432E5">
      <w:r>
        <w:tab/>
        <w:t>Because -ImZ</w:t>
      </w:r>
      <w:r>
        <w:rPr>
          <w:rStyle w:val="subscript"/>
        </w:rPr>
        <w:t>0</w:t>
      </w:r>
      <w:r>
        <w:t xml:space="preserve"> goes negative, we cannot do a </w:t>
      </w:r>
      <w:r w:rsidR="00C71D86">
        <w:t xml:space="preserve">full </w:t>
      </w:r>
      <w:r>
        <w:t>log plot of -ImZ</w:t>
      </w:r>
      <w:r>
        <w:rPr>
          <w:rStyle w:val="subscript"/>
        </w:rPr>
        <w:t>0</w:t>
      </w:r>
      <w:r>
        <w:t xml:space="preserve"> without adding a small positive offset. This problem did not arise when dealing with k(ω) in Section Q.</w:t>
      </w:r>
      <w:r w:rsidR="00C71D86">
        <w:t>5</w:t>
      </w:r>
      <w:r>
        <w:t xml:space="preserve"> because </w:t>
      </w:r>
      <w:proofErr w:type="spellStart"/>
      <w:r>
        <w:t>Imk</w:t>
      </w:r>
      <w:proofErr w:type="spellEnd"/>
      <w:r>
        <w:t xml:space="preserve"> must always be negative to insure a loss at any ω.</w:t>
      </w:r>
    </w:p>
    <w:p w14:paraId="3F3495CF" w14:textId="77777777" w:rsidR="00037FBA" w:rsidRDefault="00037FBA" w:rsidP="007432E5">
      <w:r>
        <w:tab/>
        <w:t>Adding an offset of .02, we then make our plot over a full range of ω:</w:t>
      </w:r>
    </w:p>
    <w:p w14:paraId="5F63EFB4" w14:textId="77777777" w:rsidR="00C71D86" w:rsidRDefault="00C71D86" w:rsidP="007432E5"/>
    <w:p w14:paraId="17EFAD80" w14:textId="77777777" w:rsidR="00C71D86" w:rsidRDefault="00C71D86" w:rsidP="007432E5">
      <w:r>
        <w:pict>
          <v:shape id="_x0000_i1035" type="#_x0000_t75" style="width:366.75pt;height:26.25pt">
            <v:imagedata r:id="rId16" o:title=""/>
          </v:shape>
        </w:pict>
      </w:r>
    </w:p>
    <w:p w14:paraId="60DFCA8F" w14:textId="77777777" w:rsidR="00037FBA" w:rsidRDefault="00037FBA" w:rsidP="007432E5">
      <w:r>
        <w:br w:type="page"/>
      </w:r>
      <w:r w:rsidR="00C71D86">
        <w:pict>
          <v:shape id="_x0000_i1036" type="#_x0000_t75" style="width:468pt;height:243.75pt">
            <v:imagedata r:id="rId17" o:title=""/>
          </v:shape>
        </w:pict>
      </w:r>
    </w:p>
    <w:p w14:paraId="046ABF99" w14:textId="77777777" w:rsidR="001372ED" w:rsidRDefault="001372ED" w:rsidP="001372E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Q.9.7</w:t>
      </w:r>
    </w:p>
    <w:p w14:paraId="0E44F66D" w14:textId="77777777" w:rsidR="00037FBA" w:rsidRDefault="00037FBA" w:rsidP="007432E5"/>
    <w:p w14:paraId="06AE5CAA" w14:textId="77777777" w:rsidR="00037FBA" w:rsidRDefault="00037FBA" w:rsidP="007432E5">
      <w:r>
        <w:t xml:space="preserve">We have </w:t>
      </w:r>
      <w:r w:rsidR="00C71D86">
        <w:t>just</w:t>
      </w:r>
      <w:r>
        <w:t xml:space="preserve"> shown that</w:t>
      </w:r>
      <w:r w:rsidR="00C71D86">
        <w:t>, for large ω,</w:t>
      </w:r>
      <w:r>
        <w:t xml:space="preserve"> ImZ</w:t>
      </w:r>
      <w:r>
        <w:rPr>
          <w:rStyle w:val="subscript"/>
        </w:rPr>
        <w:t>0</w:t>
      </w:r>
      <w:r>
        <w:t xml:space="preserve"> approaches the constant - .18 Ω shown in (Q.7.4). We now see that ReZ</w:t>
      </w:r>
      <w:r>
        <w:rPr>
          <w:rStyle w:val="subscript"/>
        </w:rPr>
        <w:t>0</w:t>
      </w:r>
      <w:r>
        <w:t xml:space="preserve"> also approaches</w:t>
      </w:r>
      <w:r w:rsidR="00C71D86">
        <w:t xml:space="preserve"> a</w:t>
      </w:r>
      <w:r>
        <w:t xml:space="preserve"> constant value </w:t>
      </w:r>
      <w:r w:rsidRPr="00961259">
        <w:rPr>
          <w:color w:val="000000"/>
        </w:rPr>
        <w:t>[1/(</w:t>
      </w:r>
      <w:proofErr w:type="spellStart"/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</w:t>
      </w:r>
      <w:r>
        <w:rPr>
          <w:color w:val="000000"/>
        </w:rPr>
        <w:t xml:space="preserve">  = </w:t>
      </w:r>
      <w:r w:rsidRPr="00961259">
        <w:rPr>
          <w:color w:val="000000"/>
        </w:rPr>
        <w:t xml:space="preserve">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\r(ε</w:instrText>
      </w:r>
      <w:r>
        <w:rPr>
          <w:rStyle w:val="subscript"/>
        </w:rPr>
        <w:instrText>d</w:instrText>
      </w:r>
      <w:r>
        <w:instrText>/ε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Pr="00961259">
        <w:rPr>
          <w:color w:val="000000"/>
        </w:rPr>
        <w:t>/(</w:t>
      </w:r>
      <w:proofErr w:type="spellStart"/>
      <w:r>
        <w:rPr>
          <w:color w:val="000000"/>
        </w:rPr>
        <w:t>c</w:t>
      </w:r>
      <w:r w:rsidRPr="00961259">
        <w:rPr>
          <w:color w:val="000000"/>
        </w:rPr>
        <w:t>C</w:t>
      </w:r>
      <w:proofErr w:type="spellEnd"/>
      <w:r w:rsidRPr="00961259">
        <w:rPr>
          <w:color w:val="000000"/>
        </w:rPr>
        <w:t>)]</w:t>
      </w:r>
      <w:r>
        <w:t xml:space="preserve"> which is</w:t>
      </w:r>
    </w:p>
    <w:p w14:paraId="6A25878C" w14:textId="77777777" w:rsidR="00037FBA" w:rsidRDefault="00037FBA" w:rsidP="007432E5"/>
    <w:p w14:paraId="3CCE02FD" w14:textId="77777777" w:rsidR="00037FBA" w:rsidRDefault="00037FBA" w:rsidP="007432E5">
      <w:r>
        <w:pict>
          <v:shape id="_x0000_i1037" type="#_x0000_t75" style="width:232.5pt;height:27.75pt">
            <v:imagedata r:id="rId18" o:title=""/>
          </v:shape>
        </w:pict>
      </w:r>
      <w:r>
        <w:t xml:space="preserve">   </w:t>
      </w:r>
    </w:p>
    <w:p w14:paraId="46558AC9" w14:textId="77777777" w:rsidR="00037FBA" w:rsidRDefault="00037FBA" w:rsidP="007432E5"/>
    <w:p w14:paraId="5ABA29EB" w14:textId="77777777" w:rsidR="00037FBA" w:rsidRDefault="00037FBA" w:rsidP="007432E5">
      <w:r>
        <w:t xml:space="preserve">This value of 73.26Ω is slightly less than the nominal cable impedance of 75 Ω. </w:t>
      </w:r>
      <w:r w:rsidR="00C71D86">
        <w:t>The following</w:t>
      </w:r>
      <w:r>
        <w:t xml:space="preserve"> plot </w:t>
      </w:r>
      <w:r w:rsidR="00C71D86">
        <w:t>shows</w:t>
      </w:r>
      <w:r>
        <w:t xml:space="preserve"> ReZ</w:t>
      </w:r>
      <w:r>
        <w:rPr>
          <w:rStyle w:val="subscript"/>
        </w:rPr>
        <w:t>0</w:t>
      </w:r>
      <w:r>
        <w:t xml:space="preserve"> and -ImZ</w:t>
      </w:r>
      <w:r>
        <w:rPr>
          <w:rStyle w:val="subscript"/>
        </w:rPr>
        <w:t>0</w:t>
      </w:r>
      <w:r>
        <w:t xml:space="preserve"> for 100 KHz to 1 GHz on the left, and 10</w:t>
      </w:r>
      <w:r w:rsidR="00C71D86">
        <w:t xml:space="preserve"> </w:t>
      </w:r>
      <w:r>
        <w:t xml:space="preserve">KHz to </w:t>
      </w:r>
      <w:r w:rsidR="00C71D86">
        <w:t>100 KHz</w:t>
      </w:r>
      <w:r>
        <w:t xml:space="preserve"> on the right</w:t>
      </w:r>
    </w:p>
    <w:p w14:paraId="32E7019A" w14:textId="77777777" w:rsidR="00037FBA" w:rsidRDefault="00037FBA" w:rsidP="007432E5"/>
    <w:p w14:paraId="633533A1" w14:textId="77777777" w:rsidR="00037FBA" w:rsidRDefault="00037FBA" w:rsidP="007432E5">
      <w:r>
        <w:pict>
          <v:shape id="_x0000_i1038" type="#_x0000_t75" style="width:205.5pt;height:165.75pt">
            <v:imagedata r:id="rId19" o:title=""/>
          </v:shape>
        </w:pict>
      </w:r>
      <w:r>
        <w:t xml:space="preserve">       </w:t>
      </w:r>
      <w:r w:rsidR="00C71D86">
        <w:pict>
          <v:shape id="_x0000_i1039" type="#_x0000_t75" style="width:239.25pt;height:183.75pt">
            <v:imagedata r:id="rId20" o:title=""/>
          </v:shape>
        </w:pict>
      </w:r>
    </w:p>
    <w:p w14:paraId="0B0A9AA8" w14:textId="77777777" w:rsidR="00037FBA" w:rsidRDefault="001372ED" w:rsidP="001372E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Q.9.8</w:t>
      </w:r>
    </w:p>
    <w:p w14:paraId="30DBD97A" w14:textId="77777777" w:rsidR="00037FBA" w:rsidRPr="00037FBA" w:rsidRDefault="00037FBA" w:rsidP="007432E5">
      <w:r>
        <w:t>Above 100 KHz -ImZ</w:t>
      </w:r>
      <w:r>
        <w:rPr>
          <w:rStyle w:val="subscript"/>
        </w:rPr>
        <w:t>0</w:t>
      </w:r>
      <w:r>
        <w:t xml:space="preserve"> can be neglected, but at 10KHz it jumps up to 4</w:t>
      </w:r>
      <w:r w:rsidR="00C71D86">
        <w:t>4</w:t>
      </w:r>
      <w:r>
        <w:t xml:space="preserve"> Ω. </w:t>
      </w:r>
    </w:p>
    <w:p w14:paraId="7D32EADE" w14:textId="77777777" w:rsidR="00037FBA" w:rsidRPr="00037FBA" w:rsidRDefault="00037FBA" w:rsidP="007432E5"/>
    <w:p w14:paraId="256946C7" w14:textId="77777777" w:rsidR="00524EB8" w:rsidRPr="00524EB8" w:rsidRDefault="00524EB8" w:rsidP="00524EB8">
      <w:pPr>
        <w:rPr>
          <w:color w:val="000000"/>
        </w:rPr>
      </w:pPr>
    </w:p>
    <w:p w14:paraId="52CD0B25" w14:textId="77777777" w:rsidR="00524EB8" w:rsidRPr="00961259" w:rsidRDefault="00524EB8" w:rsidP="00524EB8">
      <w:pPr>
        <w:rPr>
          <w:color w:val="000000"/>
        </w:rPr>
      </w:pPr>
    </w:p>
    <w:p w14:paraId="1F3175E4" w14:textId="77777777" w:rsidR="00524EB8" w:rsidRDefault="00524EB8"/>
    <w:sectPr w:rsidR="00524EB8">
      <w:footerReference w:type="default" r:id="rId2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E8C73" w14:textId="77777777" w:rsidR="002B0AA1" w:rsidRDefault="002B0AA1">
      <w:r>
        <w:separator/>
      </w:r>
    </w:p>
  </w:endnote>
  <w:endnote w:type="continuationSeparator" w:id="0">
    <w:p w14:paraId="4117CBC1" w14:textId="77777777" w:rsidR="002B0AA1" w:rsidRDefault="002B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A342" w14:textId="77777777" w:rsidR="00A02718" w:rsidRDefault="00A027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31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73D4C" w14:textId="77777777" w:rsidR="002B0AA1" w:rsidRDefault="002B0AA1">
      <w:r>
        <w:separator/>
      </w:r>
    </w:p>
  </w:footnote>
  <w:footnote w:type="continuationSeparator" w:id="0">
    <w:p w14:paraId="18D394EA" w14:textId="77777777" w:rsidR="002B0AA1" w:rsidRDefault="002B0A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981"/>
    <w:rsid w:val="000123EA"/>
    <w:rsid w:val="0001344C"/>
    <w:rsid w:val="00032790"/>
    <w:rsid w:val="00037FBA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2ED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0AA1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392F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4EB8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32E5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2718"/>
    <w:rsid w:val="00A062A7"/>
    <w:rsid w:val="00A10FB2"/>
    <w:rsid w:val="00A14069"/>
    <w:rsid w:val="00A23123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1D86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1981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AC1B2B"/>
  <w15:chartTrackingRefBased/>
  <w15:docId w15:val="{C3CBBC86-5D03-41C0-871B-966037BF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3548</Characters>
  <Application>Microsoft Office Word</Application>
  <DocSecurity>4</DocSecurity>
  <Lines>114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