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60004" w14:textId="77777777" w:rsidR="00291390" w:rsidRDefault="004C6583">
      <w:pPr>
        <w:tabs>
          <w:tab w:val="right" w:pos="9270"/>
        </w:tabs>
      </w:pPr>
      <w:r>
        <w:rPr>
          <w:b/>
        </w:rPr>
        <w:t>Appendix Q save stuff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  <w:t>3.26.05</w:t>
      </w:r>
    </w:p>
    <w:p w14:paraId="445B7F8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53760D7" w14:textId="77777777" w:rsidR="00291390" w:rsidRDefault="00291390">
      <w:r>
        <w:t xml:space="preserve">Note that page numbering is turned on in this template. </w:t>
      </w:r>
    </w:p>
    <w:p w14:paraId="388ADDF0" w14:textId="77777777" w:rsidR="00291390" w:rsidRDefault="00291390"/>
    <w:p w14:paraId="4271251E" w14:textId="77777777" w:rsidR="004C6583" w:rsidRPr="006713E6" w:rsidRDefault="004C6583" w:rsidP="004C6583">
      <w:pPr>
        <w:rPr>
          <w:u w:val="single"/>
        </w:rPr>
      </w:pPr>
      <w:r w:rsidRPr="006713E6">
        <w:rPr>
          <w:u w:val="single"/>
        </w:rPr>
        <w:t xml:space="preserve">Summary of results: </w:t>
      </w:r>
    </w:p>
    <w:p w14:paraId="09A9BD14" w14:textId="77777777" w:rsidR="004C6583" w:rsidRDefault="004C6583" w:rsidP="004C6583"/>
    <w:p w14:paraId="4FC75F30" w14:textId="77777777" w:rsidR="004C6583" w:rsidRDefault="004C6583" w:rsidP="004C6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E9B93BF" w14:textId="77777777" w:rsidR="004C6583" w:rsidRPr="006713E6" w:rsidRDefault="004C6583" w:rsidP="004C6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 w:rsidRPr="007D3BA5">
        <w:rPr>
          <w:b/>
        </w:rPr>
        <w:t>Summary</w:t>
      </w:r>
      <w:r>
        <w:rPr>
          <w:b/>
        </w:rPr>
        <w:t xml:space="preserve"> of</w:t>
      </w:r>
      <w:r w:rsidRPr="007D3BA5">
        <w:rPr>
          <w:b/>
        </w:rPr>
        <w:t xml:space="preserve"> </w:t>
      </w:r>
      <w:r>
        <w:rPr>
          <w:b/>
        </w:rPr>
        <w:t xml:space="preserve">k </w:t>
      </w:r>
      <w:r w:rsidRPr="007D3BA5">
        <w:rPr>
          <w:b/>
        </w:rPr>
        <w:t>and its limits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(Q.8)</w:t>
      </w:r>
    </w:p>
    <w:p w14:paraId="217FE207" w14:textId="77777777" w:rsidR="004C6583" w:rsidRDefault="004C6583" w:rsidP="004C6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20EDFA3" w14:textId="77777777" w:rsidR="004C6583" w:rsidRDefault="004C6583" w:rsidP="004C6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20"/>
        </w:tabs>
      </w:pPr>
      <w:r>
        <w:tab/>
        <w:t>k  ≡    -j</w:t>
      </w:r>
      <w:r>
        <w:fldChar w:fldCharType="begin"/>
      </w:r>
      <w:r>
        <w:instrText xml:space="preserve"> EQ \r(</w:instrText>
      </w:r>
      <w:r>
        <w:rPr>
          <w:b/>
        </w:rPr>
        <w:instrText>zy</w:instrText>
      </w:r>
      <w:r>
        <w:instrText xml:space="preserve">) </w:instrText>
      </w:r>
      <w:r>
        <w:fldChar w:fldCharType="end"/>
      </w:r>
      <w:r>
        <w:t xml:space="preserve">= -j </w:t>
      </w:r>
      <w:r>
        <w:fldChar w:fldCharType="begin"/>
      </w:r>
      <w:r>
        <w:instrText xml:space="preserve"> EQ \r(</w:instrText>
      </w:r>
      <w:r>
        <w:rPr>
          <w:noProof/>
        </w:rPr>
        <w:instrText>(R+jωL)(G+jωC)</w:instrText>
      </w:r>
      <w:r>
        <w:instrText xml:space="preserve">) </w:instrText>
      </w:r>
      <w:r>
        <w:fldChar w:fldCharType="end"/>
      </w:r>
      <w:r>
        <w:tab/>
        <w:t>// definition of the wavenumber k(ω)</w:t>
      </w:r>
    </w:p>
    <w:p w14:paraId="4FA659CA" w14:textId="77777777" w:rsidR="004C6583" w:rsidRDefault="004C6583" w:rsidP="004C6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BCF719A" w14:textId="77777777" w:rsidR="004C6583" w:rsidRPr="00826A9A" w:rsidRDefault="004C6583" w:rsidP="004C6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 xml:space="preserve">k 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-c,2)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-  j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+c,2)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</w:r>
      <w:r>
        <w:tab/>
        <w:t xml:space="preserve">  </w:t>
      </w:r>
      <w:proofErr w:type="spellStart"/>
      <w:r>
        <w:t>jk</w:t>
      </w:r>
      <w:proofErr w:type="spellEnd"/>
      <w:r>
        <w:t xml:space="preserve"> = </w:t>
      </w:r>
      <w:r>
        <w:fldChar w:fldCharType="begin"/>
      </w:r>
      <w:r>
        <w:instrText xml:space="preserve"> EQ \r(</w:instrText>
      </w:r>
      <w:r w:rsidRPr="00C45A11">
        <w:rPr>
          <w:b/>
        </w:rPr>
        <w:instrText>zy</w:instrText>
      </w:r>
      <w:r>
        <w:instrText xml:space="preserve">) </w:instrText>
      </w:r>
      <w:r>
        <w:fldChar w:fldCharType="end"/>
      </w:r>
      <w:r>
        <w:t xml:space="preserve">= </w:t>
      </w:r>
      <w:r>
        <w:fldChar w:fldCharType="begin"/>
      </w:r>
      <w:r>
        <w:instrText xml:space="preserve"> EQ \r(</w:instrText>
      </w:r>
      <w:r>
        <w:rPr>
          <w:noProof/>
        </w:rPr>
        <w:instrText>(R+jωL)(G+jωC)</w:instrText>
      </w:r>
      <w:r>
        <w:instrText xml:space="preserve">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+c,2)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+ j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-c,2) </w:instrText>
      </w:r>
      <w:r>
        <w:fldChar w:fldCharType="end"/>
      </w:r>
      <w:r>
        <w:instrText xml:space="preserve">) </w:instrText>
      </w:r>
      <w:r>
        <w:fldChar w:fldCharType="end"/>
      </w:r>
    </w:p>
    <w:p w14:paraId="2045E4E8" w14:textId="77777777" w:rsidR="004C6583" w:rsidRPr="00826A9A" w:rsidRDefault="004C6583" w:rsidP="004C6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46B6875" w14:textId="77777777" w:rsidR="004C6583" w:rsidRPr="006713E6" w:rsidRDefault="004C6583" w:rsidP="004C6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a ≡ (R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1/4</w:t>
      </w:r>
      <w:r>
        <w:t xml:space="preserve"> (G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1/4</w:t>
      </w:r>
      <w:r>
        <w:t xml:space="preserve"> = |k|</w:t>
      </w:r>
    </w:p>
    <w:p w14:paraId="1793119F" w14:textId="77777777" w:rsidR="004C6583" w:rsidRPr="00826A9A" w:rsidRDefault="004C6583" w:rsidP="004C6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rStyle w:val="superscript"/>
        </w:rPr>
        <w:tab/>
      </w:r>
      <w:r>
        <w:t>c ≡ RG - ω</w:t>
      </w:r>
      <w:r>
        <w:rPr>
          <w:rStyle w:val="superscript"/>
        </w:rPr>
        <w:t>2</w:t>
      </w:r>
      <w:r>
        <w:t>LC</w:t>
      </w:r>
    </w:p>
    <w:p w14:paraId="0017AE53" w14:textId="77777777" w:rsidR="004C6583" w:rsidRPr="00D828D3" w:rsidRDefault="004C6583" w:rsidP="004C6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</w:p>
    <w:p w14:paraId="2787440D" w14:textId="77777777" w:rsidR="004C6583" w:rsidRPr="009E35D5" w:rsidRDefault="004C6583" w:rsidP="004C6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Large ω:</w:t>
      </w:r>
      <w:r>
        <w:tab/>
        <w:t>Re(k)  = ω</w:t>
      </w:r>
      <w:r>
        <w:fldChar w:fldCharType="begin"/>
      </w:r>
      <w:r>
        <w:instrText xml:space="preserve"> EQ \r(LC) </w:instrText>
      </w:r>
      <w:r>
        <w:fldChar w:fldCharType="end"/>
      </w:r>
      <w:r>
        <w:t xml:space="preserve"> +  </w:t>
      </w:r>
      <w:r>
        <w:fldChar w:fldCharType="begin"/>
      </w:r>
      <w:r>
        <w:instrText xml:space="preserve"> EQ \f((RC-LG)</w:instrText>
      </w:r>
      <w:r>
        <w:rPr>
          <w:rStyle w:val="superscript"/>
        </w:rPr>
        <w:instrText>2</w:instrText>
      </w:r>
      <w:r>
        <w:instrText>,</w:instrText>
      </w:r>
      <w:r w:rsidRPr="00247EFE">
        <w:instrText xml:space="preserve"> </w:instrText>
      </w:r>
      <w:r>
        <w:instrText>8ω(LC)</w:instrText>
      </w:r>
      <w:r>
        <w:rPr>
          <w:rStyle w:val="superscript"/>
        </w:rPr>
        <w:instrText>3/2</w:instrText>
      </w:r>
      <w:r>
        <w:instrText xml:space="preserve">) </w:instrText>
      </w:r>
      <w:r>
        <w:fldChar w:fldCharType="end"/>
      </w:r>
      <w:r>
        <w:t xml:space="preserve">  </w:t>
      </w:r>
      <w:r>
        <w:tab/>
        <w:t xml:space="preserve">// </w:t>
      </w:r>
      <w:r>
        <w:fldChar w:fldCharType="begin"/>
      </w:r>
      <w:r>
        <w:instrText xml:space="preserve"> EQ \r(LC) </w:instrText>
      </w:r>
      <w:r>
        <w:fldChar w:fldCharType="end"/>
      </w:r>
      <w:r>
        <w:t xml:space="preserve"> = 1/v</w:t>
      </w:r>
      <w:r>
        <w:rPr>
          <w:rStyle w:val="subscript"/>
        </w:rPr>
        <w:t>d</w:t>
      </w:r>
      <w:r>
        <w:t xml:space="preserve">  and ω</w:t>
      </w:r>
      <w:r>
        <w:fldChar w:fldCharType="begin"/>
      </w:r>
      <w:r>
        <w:instrText xml:space="preserve"> EQ \r(LC) </w:instrText>
      </w:r>
      <w:r>
        <w:fldChar w:fldCharType="end"/>
      </w:r>
      <w:r>
        <w:t xml:space="preserve">  = ω/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= β</w:t>
      </w:r>
      <w:r>
        <w:rPr>
          <w:rStyle w:val="subscript"/>
        </w:rPr>
        <w:t>d0</w:t>
      </w:r>
    </w:p>
    <w:p w14:paraId="0B4A6C69" w14:textId="77777777" w:rsidR="004C6583" w:rsidRDefault="004C6583" w:rsidP="004C6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12DB669" w14:textId="77777777" w:rsidR="004C6583" w:rsidRPr="00286738" w:rsidRDefault="004C6583" w:rsidP="004C6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r>
        <w:tab/>
      </w:r>
      <w:proofErr w:type="spellStart"/>
      <w:r>
        <w:t>Im</w:t>
      </w:r>
      <w:proofErr w:type="spellEnd"/>
      <w:r>
        <w:t xml:space="preserve">(k)   =  - </w:t>
      </w:r>
      <w:r>
        <w:fldChar w:fldCharType="begin"/>
      </w:r>
      <w:r>
        <w:instrText xml:space="preserve"> EQ \f((RC + GL),</w:instrText>
      </w:r>
      <w:r w:rsidRPr="00247EFE">
        <w:instrText xml:space="preserve"> </w:instrText>
      </w:r>
      <w:r>
        <w:instrText>2</w:instrText>
      </w:r>
      <w:r>
        <w:fldChar w:fldCharType="begin"/>
      </w:r>
      <w:r>
        <w:instrText xml:space="preserve"> EQ \r(LC)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\f((RC - GL)</w:instrText>
      </w:r>
      <w:r>
        <w:rPr>
          <w:rStyle w:val="superscript"/>
        </w:rPr>
        <w:instrText>2</w:instrText>
      </w:r>
      <w:r>
        <w:instrText xml:space="preserve"> (RC + GL),16ω</w:instrText>
      </w:r>
      <w:r>
        <w:rPr>
          <w:rStyle w:val="superscript"/>
        </w:rPr>
        <w:instrText>2</w:instrText>
      </w:r>
      <w:r w:rsidRPr="00247EFE">
        <w:instrText xml:space="preserve"> </w:instrText>
      </w:r>
      <w:r>
        <w:instrText>(LC)</w:instrText>
      </w:r>
      <w:r>
        <w:rPr>
          <w:rStyle w:val="superscript"/>
        </w:rPr>
        <w:instrText>5/2</w:instrText>
      </w:r>
      <w:r>
        <w:instrText xml:space="preserve">) </w:instrText>
      </w:r>
      <w:r>
        <w:fldChar w:fldCharType="end"/>
      </w:r>
      <w:r>
        <w:tab/>
        <w:t>ω</w:t>
      </w:r>
      <w:r>
        <w:rPr>
          <w:rStyle w:val="superscript"/>
        </w:rPr>
        <w:t xml:space="preserve"> </w:t>
      </w:r>
      <w:r>
        <w:t>&gt;&gt; (R/L),(G/C)</w:t>
      </w:r>
      <w:r w:rsidRPr="00640FEF">
        <w:rPr>
          <w:i/>
        </w:rPr>
        <w:t xml:space="preserve"> </w:t>
      </w:r>
      <w:r>
        <w:rPr>
          <w:i/>
        </w:rPr>
        <w:tab/>
      </w:r>
      <w:r w:rsidRPr="00640FEF">
        <w:rPr>
          <w:i/>
        </w:rPr>
        <w:t>(Q.</w:t>
      </w:r>
      <w:r>
        <w:rPr>
          <w:i/>
        </w:rPr>
        <w:t>5</w:t>
      </w:r>
      <w:r w:rsidRPr="00640FEF">
        <w:rPr>
          <w:i/>
        </w:rPr>
        <w:t>)</w:t>
      </w:r>
    </w:p>
    <w:p w14:paraId="11BBB1D0" w14:textId="77777777" w:rsidR="004C6583" w:rsidRDefault="004C6583" w:rsidP="004C6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</w:p>
    <w:p w14:paraId="68A13FF8" w14:textId="77777777" w:rsidR="004C6583" w:rsidRDefault="004C6583" w:rsidP="004C6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Small ω, G&gt;0:</w:t>
      </w:r>
      <w:r>
        <w:tab/>
        <w:t>Re(k)  =  (ω/2)</w:t>
      </w:r>
      <w:r>
        <w:fldChar w:fldCharType="begin"/>
      </w:r>
      <w:r>
        <w:instrText xml:space="preserve"> EQ \f(RC+GL,</w:instrText>
      </w:r>
      <w:r>
        <w:fldChar w:fldCharType="begin"/>
      </w:r>
      <w:r>
        <w:instrText xml:space="preserve"> EQ \r(RG)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</w:r>
    </w:p>
    <w:p w14:paraId="0D1FEAE8" w14:textId="77777777" w:rsidR="004C6583" w:rsidRPr="00640FEF" w:rsidRDefault="004C6583" w:rsidP="004C6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</w:rPr>
      </w:pPr>
      <w:r>
        <w:tab/>
      </w:r>
      <w:r>
        <w:tab/>
      </w:r>
      <w:r>
        <w:tab/>
      </w:r>
      <w:r>
        <w:tab/>
      </w:r>
      <w:proofErr w:type="spellStart"/>
      <w:r>
        <w:t>Im</w:t>
      </w:r>
      <w:proofErr w:type="spellEnd"/>
      <w:r>
        <w:t xml:space="preserve">(k)  = -  </w:t>
      </w:r>
      <w:r>
        <w:fldChar w:fldCharType="begin"/>
      </w:r>
      <w:r>
        <w:instrText xml:space="preserve"> EQ \r(RG) </w:instrText>
      </w:r>
      <w:r>
        <w:fldChar w:fldCharType="end"/>
      </w:r>
      <w:r>
        <w:t>-  (ω</w:t>
      </w:r>
      <w:r>
        <w:rPr>
          <w:rStyle w:val="superscript"/>
        </w:rPr>
        <w:t>2</w:t>
      </w:r>
      <w:r>
        <w:t xml:space="preserve">/8)  </w:t>
      </w:r>
      <w:r>
        <w:fldChar w:fldCharType="begin"/>
      </w:r>
      <w:r>
        <w:instrText xml:space="preserve"> EQ \f((RC-LG)</w:instrText>
      </w:r>
      <w:r>
        <w:rPr>
          <w:rStyle w:val="superscript"/>
        </w:rPr>
        <w:instrText>2</w:instrText>
      </w:r>
      <w:r>
        <w:instrText>, (RC)</w:instrText>
      </w:r>
      <w:r>
        <w:rPr>
          <w:rStyle w:val="superscript"/>
        </w:rPr>
        <w:instrText>3/2</w:instrText>
      </w:r>
      <w:r>
        <w:instrText xml:space="preserve">) </w:instrText>
      </w:r>
      <w:r>
        <w:fldChar w:fldCharType="end"/>
      </w:r>
      <w:r>
        <w:tab/>
      </w:r>
      <w:r>
        <w:tab/>
        <w:t>ω</w:t>
      </w:r>
      <w:r>
        <w:rPr>
          <w:rStyle w:val="superscript"/>
        </w:rPr>
        <w:t xml:space="preserve"> </w:t>
      </w:r>
      <w:r>
        <w:t xml:space="preserve">&lt;&lt; (R/L),(G/C) </w:t>
      </w:r>
      <w:r>
        <w:tab/>
        <w:t xml:space="preserve"> </w:t>
      </w:r>
      <w:r w:rsidRPr="00640FEF">
        <w:rPr>
          <w:i/>
        </w:rPr>
        <w:t>(Q.6)</w:t>
      </w:r>
    </w:p>
    <w:p w14:paraId="1C8389A5" w14:textId="77777777" w:rsidR="004C6583" w:rsidRDefault="004C6583" w:rsidP="004C6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D443DBA" w14:textId="77777777" w:rsidR="004C6583" w:rsidRDefault="004C6583" w:rsidP="004C6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Small ω, G=0:</w:t>
      </w:r>
      <w:r>
        <w:tab/>
        <w:t xml:space="preserve">Re(k)   =  </w:t>
      </w:r>
      <w:r>
        <w:fldChar w:fldCharType="begin"/>
      </w:r>
      <w:r>
        <w:instrText xml:space="preserve"> EQ \r(RC/2) </w:instrText>
      </w:r>
      <w:r>
        <w:fldChar w:fldCharType="end"/>
      </w:r>
      <w:r>
        <w:t xml:space="preserve"> ω</w:t>
      </w:r>
      <w:r>
        <w:rPr>
          <w:rStyle w:val="superscript"/>
        </w:rPr>
        <w:t>1/2</w:t>
      </w:r>
      <w:r>
        <w:t xml:space="preserve"> + </w:t>
      </w:r>
      <w:r>
        <w:fldChar w:fldCharType="begin"/>
      </w:r>
      <w:r>
        <w:instrText xml:space="preserve"> EQ \r(C/8R) </w:instrText>
      </w:r>
      <w:r>
        <w:fldChar w:fldCharType="end"/>
      </w:r>
      <w:r>
        <w:t xml:space="preserve"> ω</w:t>
      </w:r>
      <w:r>
        <w:rPr>
          <w:rStyle w:val="superscript"/>
        </w:rPr>
        <w:t>3/2</w:t>
      </w:r>
      <w:r>
        <w:tab/>
      </w:r>
    </w:p>
    <w:p w14:paraId="3E011104" w14:textId="77777777" w:rsidR="004C6583" w:rsidRPr="00640FEF" w:rsidRDefault="004C6583" w:rsidP="004C6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</w:rPr>
      </w:pPr>
      <w:r>
        <w:tab/>
      </w:r>
      <w:r>
        <w:tab/>
      </w:r>
      <w:r>
        <w:tab/>
      </w:r>
      <w:r>
        <w:tab/>
      </w:r>
      <w:proofErr w:type="spellStart"/>
      <w:r>
        <w:t>Im</w:t>
      </w:r>
      <w:proofErr w:type="spellEnd"/>
      <w:r>
        <w:t xml:space="preserve">(k)  = - </w:t>
      </w:r>
      <w:r>
        <w:fldChar w:fldCharType="begin"/>
      </w:r>
      <w:r>
        <w:instrText xml:space="preserve"> EQ \r(RC/2) </w:instrText>
      </w:r>
      <w:r>
        <w:fldChar w:fldCharType="end"/>
      </w:r>
      <w:r>
        <w:t xml:space="preserve"> ω</w:t>
      </w:r>
      <w:r>
        <w:rPr>
          <w:rStyle w:val="superscript"/>
        </w:rPr>
        <w:t>1/2</w:t>
      </w:r>
      <w:r>
        <w:t xml:space="preserve"> + </w:t>
      </w:r>
      <w:r>
        <w:fldChar w:fldCharType="begin"/>
      </w:r>
      <w:r>
        <w:instrText xml:space="preserve"> EQ \r(C/8R) </w:instrText>
      </w:r>
      <w:r>
        <w:fldChar w:fldCharType="end"/>
      </w:r>
      <w:r>
        <w:t xml:space="preserve"> ω</w:t>
      </w:r>
      <w:r>
        <w:rPr>
          <w:rStyle w:val="superscript"/>
        </w:rPr>
        <w:t>3/2</w:t>
      </w:r>
      <w:r>
        <w:tab/>
      </w:r>
      <w:r>
        <w:tab/>
        <w:t>ω</w:t>
      </w:r>
      <w:r>
        <w:rPr>
          <w:rStyle w:val="superscript"/>
        </w:rPr>
        <w:t xml:space="preserve"> </w:t>
      </w:r>
      <w:r>
        <w:t>&lt;&lt; (R/L)</w:t>
      </w:r>
      <w:r>
        <w:tab/>
      </w:r>
      <w:r>
        <w:tab/>
      </w:r>
      <w:r w:rsidRPr="00640FEF">
        <w:rPr>
          <w:i/>
        </w:rPr>
        <w:t>(Q.7)</w:t>
      </w:r>
    </w:p>
    <w:p w14:paraId="49F69773" w14:textId="77777777" w:rsidR="004C6583" w:rsidRPr="00286738" w:rsidRDefault="004C6583" w:rsidP="004C6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41CFE2E" w14:textId="77777777" w:rsidR="004C6583" w:rsidRDefault="004C6583" w:rsidP="004C6583"/>
    <w:p w14:paraId="374FF7AA" w14:textId="77777777" w:rsidR="004C6583" w:rsidRDefault="004C6583" w:rsidP="004C6583">
      <w:r w:rsidRPr="00EC070C">
        <w:rPr>
          <w:u w:val="single"/>
        </w:rPr>
        <w:t>Comment</w:t>
      </w:r>
      <w:r>
        <w:t>:  In principle, all four quantities R,C,L,G can be functions of ω. According to the analysis of Chapter 4 leading to summary box (4.11.34), if we stay away from the low frequency range, only parameter L shows a strong frequency dependence since L = L</w:t>
      </w:r>
      <w:r>
        <w:rPr>
          <w:rStyle w:val="subscript"/>
        </w:rPr>
        <w:t>e</w:t>
      </w:r>
      <w:r>
        <w:t xml:space="preserve"> + L</w:t>
      </w:r>
      <w:r>
        <w:rPr>
          <w:rStyle w:val="subscript"/>
        </w:rPr>
        <w:t>i</w:t>
      </w:r>
      <w:r>
        <w:t xml:space="preserve">(ω). As shown in the comments below (4.11.34), </w:t>
      </w:r>
      <w:proofErr w:type="spellStart"/>
      <w:r>
        <w:t>lim</w:t>
      </w:r>
      <w:r>
        <w:rPr>
          <w:rStyle w:val="subscript"/>
        </w:rPr>
        <w:t>ω</w:t>
      </w:r>
      <w:proofErr w:type="spellEnd"/>
      <w:r>
        <w:rPr>
          <w:rStyle w:val="subscript"/>
          <w:rFonts w:ascii="Times New Roman" w:hAnsi="Times New Roman"/>
        </w:rPr>
        <w:t>→∞</w:t>
      </w:r>
      <w:r>
        <w:t xml:space="preserve"> L</w:t>
      </w:r>
      <w:r>
        <w:rPr>
          <w:rStyle w:val="subscript"/>
        </w:rPr>
        <w:t>i</w:t>
      </w:r>
      <w:r>
        <w:t xml:space="preserve">(ω) = 0. This is due to the skin effect and result (C.6.8). Thus, we know that </w:t>
      </w:r>
      <w:proofErr w:type="spellStart"/>
      <w:r>
        <w:t>lim</w:t>
      </w:r>
      <w:r>
        <w:rPr>
          <w:rStyle w:val="subscript"/>
        </w:rPr>
        <w:t>ω</w:t>
      </w:r>
      <w:proofErr w:type="spellEnd"/>
      <w:r>
        <w:rPr>
          <w:rStyle w:val="subscript"/>
          <w:rFonts w:ascii="Times New Roman" w:hAnsi="Times New Roman"/>
        </w:rPr>
        <w:t>→∞</w:t>
      </w:r>
      <w:r>
        <w:t xml:space="preserve"> L(ω) = L</w:t>
      </w:r>
      <w:r>
        <w:rPr>
          <w:rStyle w:val="subscript"/>
        </w:rPr>
        <w:t>e</w:t>
      </w:r>
      <w:r>
        <w:t xml:space="preserve">. But (4.11.34) says </w:t>
      </w:r>
      <w:proofErr w:type="spellStart"/>
      <w:r>
        <w:t>L</w:t>
      </w:r>
      <w:r>
        <w:rPr>
          <w:rStyle w:val="subscript"/>
        </w:rPr>
        <w:t>e</w:t>
      </w:r>
      <w:r>
        <w:t>C</w:t>
      </w:r>
      <w:proofErr w:type="spellEnd"/>
      <w:r>
        <w:t xml:space="preserve"> = </w:t>
      </w:r>
      <w:proofErr w:type="spellStart"/>
      <w:r>
        <w:t>μ</w:t>
      </w:r>
      <w:r>
        <w:rPr>
          <w:rStyle w:val="subscript"/>
        </w:rPr>
        <w:t>d</w:t>
      </w:r>
      <w:r>
        <w:t>ε</w:t>
      </w:r>
      <w:r>
        <w:rPr>
          <w:rStyle w:val="subscript"/>
        </w:rPr>
        <w:t>d</w:t>
      </w:r>
      <w:proofErr w:type="spellEnd"/>
      <w:r>
        <w:t xml:space="preserve">  = 1/v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where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is the speed of light in the dielectric. Therefore,  </w:t>
      </w:r>
      <w:proofErr w:type="spellStart"/>
      <w:r>
        <w:t>lim</w:t>
      </w:r>
      <w:r>
        <w:rPr>
          <w:rStyle w:val="subscript"/>
        </w:rPr>
        <w:t>ω</w:t>
      </w:r>
      <w:proofErr w:type="spellEnd"/>
      <w:r>
        <w:rPr>
          <w:rStyle w:val="subscript"/>
          <w:rFonts w:ascii="Times New Roman" w:hAnsi="Times New Roman"/>
        </w:rPr>
        <w:t>→∞</w:t>
      </w:r>
      <w:r>
        <w:t xml:space="preserve"> L(ω)C  = </w:t>
      </w:r>
      <w:proofErr w:type="spellStart"/>
      <w:r>
        <w:t>L</w:t>
      </w:r>
      <w:r>
        <w:rPr>
          <w:rStyle w:val="subscript"/>
        </w:rPr>
        <w:t>e</w:t>
      </w:r>
      <w:r>
        <w:t>C</w:t>
      </w:r>
      <w:proofErr w:type="spellEnd"/>
      <w:r>
        <w:t xml:space="preserve">  = 1/v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and thus </w:t>
      </w:r>
      <w:r w:rsidRPr="00EC070C">
        <w:rPr>
          <w:i/>
        </w:rPr>
        <w:t>for large ω</w:t>
      </w:r>
      <w:r>
        <w:t xml:space="preserve"> we get Re(k) = ω </w:t>
      </w:r>
      <w:r>
        <w:fldChar w:fldCharType="begin"/>
      </w:r>
      <w:r>
        <w:instrText xml:space="preserve"> EQ \r(LC) </w:instrText>
      </w:r>
      <w:r>
        <w:fldChar w:fldCharType="end"/>
      </w:r>
      <w:r>
        <w:t xml:space="preserve"> = ω/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and the phase velocity of the wave equals the dielectric speed of light. As ω drops from the high end, the identification of </w:t>
      </w:r>
      <w:r>
        <w:fldChar w:fldCharType="begin"/>
      </w:r>
      <w:r>
        <w:instrText xml:space="preserve"> EQ \r(LC) </w:instrText>
      </w:r>
      <w:r>
        <w:fldChar w:fldCharType="end"/>
      </w:r>
      <w:r>
        <w:t xml:space="preserve"> with 1/v</w:t>
      </w:r>
      <w:r>
        <w:rPr>
          <w:rStyle w:val="subscript"/>
        </w:rPr>
        <w:t>d</w:t>
      </w:r>
      <w:r>
        <w:t xml:space="preserve"> becomes less accurate. </w:t>
      </w:r>
    </w:p>
    <w:p w14:paraId="11DCFD24" w14:textId="77777777" w:rsidR="004C6583" w:rsidRDefault="004C6583" w:rsidP="004C6583"/>
    <w:p w14:paraId="65E81363" w14:textId="77777777" w:rsidR="004C6583" w:rsidRDefault="004C6583"/>
    <w:sectPr w:rsidR="004C6583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1C22F" w14:textId="77777777" w:rsidR="002D1A38" w:rsidRDefault="002D1A38">
      <w:r>
        <w:separator/>
      </w:r>
    </w:p>
  </w:endnote>
  <w:endnote w:type="continuationSeparator" w:id="0">
    <w:p w14:paraId="2384E573" w14:textId="77777777" w:rsidR="002D1A38" w:rsidRDefault="002D1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B02B8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C658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BB30A" w14:textId="77777777" w:rsidR="002D1A38" w:rsidRDefault="002D1A38">
      <w:r>
        <w:separator/>
      </w:r>
    </w:p>
  </w:footnote>
  <w:footnote w:type="continuationSeparator" w:id="0">
    <w:p w14:paraId="19E87D7A" w14:textId="77777777" w:rsidR="002D1A38" w:rsidRDefault="002D1A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6583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1A3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C6583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0682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0213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9A4267"/>
  <w15:chartTrackingRefBased/>
  <w15:docId w15:val="{3EDF6489-9734-4A83-9FFC-08FBD8FBC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1476</Characters>
  <Application>Microsoft Office Word</Application>
  <DocSecurity>4</DocSecurity>
  <Lines>47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2026-09-07T00:07:00Z</dcterms:created>
  <dcterms:modified xsi:type="dcterms:W3CDTF">2026-09-07T00:07:00Z</dcterms:modified>
</cp:coreProperties>
</file>