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935F6" w14:textId="77777777" w:rsidR="00291390" w:rsidRDefault="00B501DF">
      <w:pPr>
        <w:tabs>
          <w:tab w:val="right" w:pos="9270"/>
        </w:tabs>
      </w:pPr>
      <w:r>
        <w:rPr>
          <w:b/>
        </w:rPr>
        <w:t>Transmission Line document Overviews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9.11.13</w:t>
      </w:r>
    </w:p>
    <w:p w14:paraId="7988093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D65D91" w14:textId="77777777" w:rsidR="003245DF" w:rsidRPr="003245DF" w:rsidRDefault="003245D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245DF">
        <w:rPr>
          <w:color w:val="FF0000"/>
        </w:rPr>
        <w:t>These are very early overviews. The doc was so complicated, I was having trouble remembering what earlier sections were about, s</w:t>
      </w:r>
      <w:r>
        <w:rPr>
          <w:color w:val="FF0000"/>
        </w:rPr>
        <w:t>o I</w:t>
      </w:r>
      <w:r w:rsidRPr="003245DF">
        <w:rPr>
          <w:color w:val="FF0000"/>
        </w:rPr>
        <w:t xml:space="preserve"> wrote some little overviews here. All this stuff is superseded by the newer overview and summary section. </w:t>
      </w:r>
    </w:p>
    <w:p w14:paraId="24D074BF" w14:textId="77777777" w:rsidR="003245DF" w:rsidRDefault="003245DF">
      <w:pPr>
        <w:tabs>
          <w:tab w:val="left" w:pos="7200"/>
          <w:tab w:val="left" w:pos="7920"/>
          <w:tab w:val="right" w:pos="9270"/>
        </w:tabs>
      </w:pPr>
    </w:p>
    <w:p w14:paraId="6C1B7A9B" w14:textId="77777777" w:rsidR="00B501DF" w:rsidRPr="00B355E5" w:rsidRDefault="00B501DF" w:rsidP="00B501DF">
      <w:r>
        <w:t>__________________________________________________________________________________</w:t>
      </w:r>
    </w:p>
    <w:p w14:paraId="753B877D" w14:textId="77777777" w:rsidR="00B501DF" w:rsidRPr="000D7433" w:rsidRDefault="00B501DF" w:rsidP="00B501DF"/>
    <w:p w14:paraId="07C9B7EE" w14:textId="77777777" w:rsidR="00B501DF" w:rsidRPr="004864A9" w:rsidRDefault="00B501DF" w:rsidP="00B501DF">
      <w:pPr>
        <w:rPr>
          <w:b/>
        </w:rPr>
      </w:pPr>
      <w:r w:rsidRPr="004864A9">
        <w:rPr>
          <w:b/>
        </w:rPr>
        <w:t xml:space="preserve">Chapter 1. Basic Equations. </w:t>
      </w:r>
    </w:p>
    <w:p w14:paraId="60A1E021" w14:textId="77777777" w:rsidR="00B501DF" w:rsidRDefault="00B501DF" w:rsidP="00B501DF"/>
    <w:p w14:paraId="3D203472" w14:textId="77777777" w:rsidR="00B501DF" w:rsidRDefault="00B501DF" w:rsidP="00B501DF">
      <w:r w:rsidRPr="004864A9">
        <w:rPr>
          <w:b/>
        </w:rPr>
        <w:t>Section 1.1</w:t>
      </w:r>
      <w:r>
        <w:t xml:space="preserve"> states Maxell's equations and related equations in SI units followed by some comments. </w:t>
      </w:r>
    </w:p>
    <w:p w14:paraId="1788C6D1" w14:textId="77777777" w:rsidR="00B501DF" w:rsidRDefault="00B501DF" w:rsidP="00B501DF"/>
    <w:p w14:paraId="75400BC0" w14:textId="77777777" w:rsidR="00B501DF" w:rsidRDefault="00B501DF" w:rsidP="00B501DF">
      <w:r w:rsidRPr="004864A9">
        <w:rPr>
          <w:b/>
        </w:rPr>
        <w:t>Section 1.2</w:t>
      </w:r>
      <w:r>
        <w:t xml:space="preserve"> writes a pair of coupled vector wave equations for fields </w:t>
      </w:r>
      <w:r w:rsidRPr="000D7433">
        <w:rPr>
          <w:b/>
        </w:rPr>
        <w:t>H</w:t>
      </w:r>
      <w:r>
        <w:t xml:space="preserve"> and </w:t>
      </w:r>
      <w:r w:rsidRPr="000D7433">
        <w:rPr>
          <w:b/>
        </w:rPr>
        <w:t>E</w:t>
      </w:r>
      <w:r>
        <w:t xml:space="preserve">. </w:t>
      </w:r>
    </w:p>
    <w:p w14:paraId="350FBE0F" w14:textId="77777777" w:rsidR="00B501DF" w:rsidRDefault="00B501DF" w:rsidP="00B501DF"/>
    <w:p w14:paraId="37FB2249" w14:textId="77777777" w:rsidR="00B501DF" w:rsidRDefault="00B501DF" w:rsidP="00B501DF">
      <w:r w:rsidRPr="004864A9">
        <w:rPr>
          <w:b/>
        </w:rPr>
        <w:t xml:space="preserve">Section 1.3 </w:t>
      </w:r>
      <w:r>
        <w:t xml:space="preserve">rewrites these equations in terms of the potentials </w:t>
      </w:r>
      <w:r w:rsidRPr="000D7433">
        <w:rPr>
          <w:b/>
        </w:rPr>
        <w:t>A</w:t>
      </w:r>
      <w:r>
        <w:t xml:space="preserve"> and φ. A certain gauge is then selected which simplifies these equations so they are completely decoupled. The decoupled equations are then written in relativistic notation to motivate their similar appearance. </w:t>
      </w:r>
    </w:p>
    <w:p w14:paraId="385F2662" w14:textId="77777777" w:rsidR="00B501DF" w:rsidRDefault="00B501DF" w:rsidP="00B501DF"/>
    <w:p w14:paraId="35504B9A" w14:textId="77777777" w:rsidR="00B501DF" w:rsidRDefault="00B501DF" w:rsidP="00B501DF">
      <w:r w:rsidRPr="004864A9">
        <w:rPr>
          <w:b/>
        </w:rPr>
        <w:t>Section 1.4</w:t>
      </w:r>
      <w:r>
        <w:t xml:space="preserve"> discusses the approach of using retarded potentials, but this approach is not taken. </w:t>
      </w:r>
    </w:p>
    <w:p w14:paraId="64713027" w14:textId="77777777" w:rsidR="00B501DF" w:rsidRDefault="00B501DF" w:rsidP="00B501DF"/>
    <w:p w14:paraId="655146DF" w14:textId="77777777" w:rsidR="00B501DF" w:rsidRDefault="00B501DF" w:rsidP="00B501DF">
      <w:r w:rsidRPr="004864A9">
        <w:rPr>
          <w:b/>
        </w:rPr>
        <w:t>Section 1.5</w:t>
      </w:r>
      <w:r>
        <w:t xml:space="preserve"> finds the Green's function solution to either of the decouple potential wave equations and then transforms these equations from the time domain to the ω frequency domain. </w:t>
      </w:r>
    </w:p>
    <w:p w14:paraId="7A18B8C4" w14:textId="77777777" w:rsidR="00B501DF" w:rsidRDefault="00B501DF" w:rsidP="00B501DF"/>
    <w:p w14:paraId="21753CA7" w14:textId="77777777" w:rsidR="00B501DF" w:rsidRPr="00B355E5" w:rsidRDefault="00B501DF" w:rsidP="00B501DF">
      <w:r>
        <w:t>__________________________________________________________________________________</w:t>
      </w:r>
    </w:p>
    <w:p w14:paraId="29A4997A" w14:textId="77777777" w:rsidR="00291390" w:rsidRDefault="00291390"/>
    <w:p w14:paraId="2AA0A9C0" w14:textId="77777777" w:rsidR="00B501DF" w:rsidRPr="00B355E5" w:rsidRDefault="00B501DF" w:rsidP="00B501DF">
      <w:pPr>
        <w:rPr>
          <w:b/>
        </w:rPr>
      </w:pPr>
      <w:r w:rsidRPr="00B355E5">
        <w:rPr>
          <w:b/>
        </w:rPr>
        <w:t>Chapter 2</w:t>
      </w:r>
    </w:p>
    <w:p w14:paraId="709CE8B7" w14:textId="77777777" w:rsidR="00B501DF" w:rsidRDefault="00B501DF" w:rsidP="00B501DF"/>
    <w:p w14:paraId="4E9896A3" w14:textId="77777777" w:rsidR="00B501DF" w:rsidRDefault="00B501DF" w:rsidP="00B501DF">
      <w:r w:rsidRPr="00BD75F3">
        <w:rPr>
          <w:b/>
        </w:rPr>
        <w:t xml:space="preserve">Section 2.1 </w:t>
      </w:r>
      <w:r>
        <w:t>applies the two Maxwell curl equations to the azimuthally symmetric round wire in isolation. Sinusoidal time dependence at ω is assumed and the curl equations show that E</w:t>
      </w:r>
      <w:r>
        <w:rPr>
          <w:rStyle w:val="subscript"/>
        </w:rPr>
        <w:t>z</w:t>
      </w:r>
      <w:r>
        <w:t>(r) and thus J</w:t>
      </w:r>
      <w:r>
        <w:rPr>
          <w:rStyle w:val="subscript"/>
        </w:rPr>
        <w:t>z</w:t>
      </w:r>
      <w:r>
        <w:t xml:space="preserve">(r) must decrease as one moves away from the surface at r = a into the wire interior with a drop-off distance on the order of  </w:t>
      </w:r>
      <w:r w:rsidRPr="002C3552">
        <w:t>δ</w:t>
      </w:r>
      <w:r>
        <w:t xml:space="preserve"> ≡ </w:t>
      </w:r>
      <w:r>
        <w:fldChar w:fldCharType="begin"/>
      </w:r>
      <w:r>
        <w:instrText xml:space="preserve"> EQ \r(2/</w:instrText>
      </w:r>
      <w:r w:rsidRPr="00A020C0">
        <w:instrText>ω</w:instrText>
      </w:r>
      <w:r w:rsidRPr="00507068">
        <w:instrText>μμ</w:instrText>
      </w:r>
      <w:r>
        <w:rPr>
          <w:rStyle w:val="subscript"/>
        </w:rPr>
        <w:instrText>0</w:instrText>
      </w:r>
      <w:r w:rsidRPr="002C3552">
        <w:instrText>σ</w:instrText>
      </w:r>
      <w:r>
        <w:instrText xml:space="preserve">) </w:instrText>
      </w:r>
      <w:r>
        <w:fldChar w:fldCharType="end"/>
      </w:r>
      <w:r>
        <w:t xml:space="preserve"> known as the skin depth. The fields are expression in terms of Bessel functions. </w:t>
      </w:r>
    </w:p>
    <w:p w14:paraId="4ED7C341" w14:textId="77777777" w:rsidR="00B501DF" w:rsidRDefault="00B501DF" w:rsidP="00B501DF"/>
    <w:p w14:paraId="466A7EDD" w14:textId="77777777" w:rsidR="00B501DF" w:rsidRPr="00C473F6" w:rsidRDefault="00B501DF" w:rsidP="00B501DF">
      <w:r w:rsidRPr="00C473F6">
        <w:rPr>
          <w:b/>
        </w:rPr>
        <w:t xml:space="preserve">Section 2.2 </w:t>
      </w:r>
      <w:r>
        <w:t>replaces the complex-argument Bessel function solution for E</w:t>
      </w:r>
      <w:r>
        <w:rPr>
          <w:rStyle w:val="subscript"/>
        </w:rPr>
        <w:t>z</w:t>
      </w:r>
      <w:r>
        <w:t>(r) with real-argument Kelvin functions and then with the associated Modulus and Phase functions. It is then shown that, |E</w:t>
      </w:r>
      <w:r>
        <w:rPr>
          <w:rStyle w:val="subscript"/>
        </w:rPr>
        <w:t>z</w:t>
      </w:r>
      <w:r>
        <w:t>(r)|  = |E</w:t>
      </w:r>
      <w:r>
        <w:rPr>
          <w:rStyle w:val="subscript"/>
        </w:rPr>
        <w:t>z</w:t>
      </w:r>
      <w:r>
        <w:t xml:space="preserve">(a)| </w:t>
      </w:r>
      <w:r>
        <w:fldChar w:fldCharType="begin"/>
      </w:r>
      <w:r>
        <w:instrText xml:space="preserve"> EQ \r(a/r) </w:instrText>
      </w:r>
      <w:r>
        <w:fldChar w:fldCharType="end"/>
      </w:r>
      <w:r>
        <w:t xml:space="preserve"> e</w:t>
      </w:r>
      <w:r>
        <w:rPr>
          <w:rStyle w:val="superscript"/>
        </w:rPr>
        <w:t>-(a-r)/δ</w:t>
      </w:r>
      <w:r>
        <w:t xml:space="preserve"> for 2δ ≤ r ≤ a where we see that the drop off is exponential from the surface. </w:t>
      </w:r>
    </w:p>
    <w:p w14:paraId="7E91AD7D" w14:textId="77777777" w:rsidR="00B501DF" w:rsidRDefault="00B501DF" w:rsidP="00B501DF"/>
    <w:p w14:paraId="35B98002" w14:textId="77777777" w:rsidR="00B501DF" w:rsidRDefault="00B501DF" w:rsidP="00B501DF">
      <w:r w:rsidRPr="00B355E5">
        <w:rPr>
          <w:b/>
        </w:rPr>
        <w:t xml:space="preserve">Section 2.3 </w:t>
      </w:r>
      <w:r>
        <w:t>computes the surface impedance Z</w:t>
      </w:r>
      <w:r>
        <w:rPr>
          <w:rStyle w:val="subscript"/>
        </w:rPr>
        <w:t>s</w:t>
      </w:r>
      <w:r>
        <w:t xml:space="preserve"> of the round wire in terms of Bessel functions and then finds a simple form for the low frequency limit which is Z</w:t>
      </w:r>
      <w:r>
        <w:rPr>
          <w:rStyle w:val="subscript"/>
        </w:rPr>
        <w:t>s</w:t>
      </w:r>
      <w:r>
        <w:t xml:space="preserve">(ω) = (1+j)/[2πaσδ] which increases as δ decreases as ω increases. Intuitively, impedance increases as current flow is constrained to the wire's surface region. </w:t>
      </w:r>
    </w:p>
    <w:p w14:paraId="2870A046" w14:textId="77777777" w:rsidR="00B501DF" w:rsidRDefault="00B501DF" w:rsidP="00B501DF"/>
    <w:p w14:paraId="03C16537" w14:textId="77777777" w:rsidR="00B501DF" w:rsidRPr="00B77C01" w:rsidRDefault="00B501DF" w:rsidP="00B501DF">
      <w:r w:rsidRPr="00B355E5">
        <w:rPr>
          <w:b/>
        </w:rPr>
        <w:t xml:space="preserve">Section 2.4 </w:t>
      </w:r>
      <w:r>
        <w:t>then considers the surface impedance for a conductor which is part of a transmission line and shows the notion of "active surface area" where the skin effect occurs and where Z</w:t>
      </w:r>
      <w:r>
        <w:rPr>
          <w:rStyle w:val="subscript"/>
        </w:rPr>
        <w:t>s</w:t>
      </w:r>
      <w:r>
        <w:t xml:space="preserve"> is raised. </w:t>
      </w:r>
    </w:p>
    <w:p w14:paraId="2D54A2E8" w14:textId="77777777" w:rsidR="00B501DF" w:rsidRPr="00B355E5" w:rsidRDefault="00B501DF" w:rsidP="00B501DF">
      <w:r>
        <w:t>__________________________________________________________________________________</w:t>
      </w:r>
    </w:p>
    <w:p w14:paraId="22FA7367" w14:textId="77777777" w:rsidR="00B501DF" w:rsidRDefault="00B501DF"/>
    <w:p w14:paraId="7D29F714" w14:textId="77777777" w:rsidR="00B501DF" w:rsidRPr="002B1C9C" w:rsidRDefault="00B501DF" w:rsidP="00B501DF">
      <w:pPr>
        <w:rPr>
          <w:b/>
        </w:rPr>
      </w:pPr>
      <w:r w:rsidRPr="002B1C9C">
        <w:rPr>
          <w:b/>
        </w:rPr>
        <w:lastRenderedPageBreak/>
        <w:t>Appendix A 1.1: Gauge Invariance</w:t>
      </w:r>
    </w:p>
    <w:p w14:paraId="4DF8B11A" w14:textId="77777777" w:rsidR="00B501DF" w:rsidRDefault="00B501DF" w:rsidP="00B501DF"/>
    <w:p w14:paraId="58AF0F94" w14:textId="77777777" w:rsidR="00B501DF" w:rsidRDefault="00B501DF" w:rsidP="00B501DF">
      <w:r>
        <w:t xml:space="preserve">There is a many-to-one relationship between potentials </w:t>
      </w:r>
      <w:r w:rsidRPr="00CD1403">
        <w:rPr>
          <w:b/>
        </w:rPr>
        <w:t>A</w:t>
      </w:r>
      <w:r>
        <w:t xml:space="preserve"> and φ, and fields </w:t>
      </w:r>
      <w:r w:rsidRPr="002B1C9C">
        <w:rPr>
          <w:b/>
        </w:rPr>
        <w:t>E</w:t>
      </w:r>
      <w:r>
        <w:t xml:space="preserve"> and </w:t>
      </w:r>
      <w:r w:rsidRPr="002B1C9C">
        <w:rPr>
          <w:b/>
        </w:rPr>
        <w:t>B</w:t>
      </w:r>
      <w:r>
        <w:t>. That is to say, given a pair (</w:t>
      </w:r>
      <w:r w:rsidRPr="002B1C9C">
        <w:rPr>
          <w:b/>
        </w:rPr>
        <w:t>A</w:t>
      </w:r>
      <w:r>
        <w:t>,φ), there are many other pairs (</w:t>
      </w:r>
      <w:r w:rsidRPr="002B1C9C">
        <w:rPr>
          <w:b/>
        </w:rPr>
        <w:t>A</w:t>
      </w:r>
      <w:r>
        <w:t xml:space="preserve">',φ') which yield the exact same fields </w:t>
      </w:r>
      <w:r w:rsidRPr="00CD1403">
        <w:rPr>
          <w:b/>
        </w:rPr>
        <w:t>E</w:t>
      </w:r>
      <w:r>
        <w:t xml:space="preserve"> and </w:t>
      </w:r>
      <w:r w:rsidRPr="00CD1403">
        <w:rPr>
          <w:b/>
        </w:rPr>
        <w:t>B</w:t>
      </w:r>
      <w:r>
        <w:t>. This freedom in selecting the potentials is known as gauge invariance. This appendix shows that it is possible to select a set of potentials (</w:t>
      </w:r>
      <w:r w:rsidRPr="002B1C9C">
        <w:rPr>
          <w:b/>
        </w:rPr>
        <w:t>A</w:t>
      </w:r>
      <w:r>
        <w:t>',φ') such that div</w:t>
      </w:r>
      <w:r w:rsidRPr="002B1C9C">
        <w:rPr>
          <w:b/>
        </w:rPr>
        <w:t>A</w:t>
      </w:r>
      <w:r>
        <w:rPr>
          <w:b/>
        </w:rPr>
        <w:t>'</w:t>
      </w:r>
      <w:r>
        <w:t xml:space="preserve"> can be any reasonable scalar function f. Selecting that scalar function is known as "selecting a gauge". One gauge of interest is called the Lorentz Gauge. Given any starting (</w:t>
      </w:r>
      <w:r w:rsidRPr="002B1C9C">
        <w:rPr>
          <w:b/>
        </w:rPr>
        <w:t>A</w:t>
      </w:r>
      <w:r>
        <w:t>,φ), it is possible to use an alternate (</w:t>
      </w:r>
      <w:r w:rsidRPr="002B1C9C">
        <w:rPr>
          <w:b/>
        </w:rPr>
        <w:t>A</w:t>
      </w:r>
      <w:r>
        <w:t>',φ') such that ∂</w:t>
      </w:r>
      <w:r>
        <w:rPr>
          <w:rStyle w:val="subscript"/>
        </w:rPr>
        <w:t>μ</w:t>
      </w:r>
      <w:r>
        <w:t>A'</w:t>
      </w:r>
      <w:r>
        <w:rPr>
          <w:rStyle w:val="superscript"/>
        </w:rPr>
        <w:t>μ</w:t>
      </w:r>
      <w:r>
        <w:t xml:space="preserve"> = 0 in relativistic notation, and in normal notation this gauge has div </w:t>
      </w:r>
      <w:r w:rsidRPr="002B1C9C">
        <w:rPr>
          <w:b/>
        </w:rPr>
        <w:t>A</w:t>
      </w:r>
      <w:r>
        <w:t xml:space="preserve">' = -∂φ/∂t, so in this gauge choice f = -∂φ/∂t. The appendix builds up to this final conclusion through a graduated set of steps Fact 0 through Fact 5. These steps involve the use of Green's Functions, parts integrations, and various vector identities involving div and curl. </w:t>
      </w:r>
    </w:p>
    <w:p w14:paraId="4EF59880" w14:textId="77777777" w:rsidR="00B501DF" w:rsidRPr="00B355E5" w:rsidRDefault="00B501DF" w:rsidP="00B501DF">
      <w:r>
        <w:t>__________________________________________________________________________________</w:t>
      </w:r>
    </w:p>
    <w:p w14:paraId="3EE84A61" w14:textId="77777777" w:rsidR="00B501DF" w:rsidRDefault="00B501DF" w:rsidP="00B501DF"/>
    <w:p w14:paraId="707A49F2" w14:textId="77777777" w:rsidR="00B501DF" w:rsidRDefault="00B501DF" w:rsidP="00B501DF">
      <w:pPr>
        <w:pStyle w:val="Heading2"/>
      </w:pPr>
      <w:bookmarkStart w:id="0" w:name="_Toc366569495"/>
      <w:r>
        <w:t>Appendix B 1.2: The Complex Dielectric Constant.</w:t>
      </w:r>
      <w:bookmarkEnd w:id="0"/>
      <w:r>
        <w:t xml:space="preserve"> </w:t>
      </w:r>
    </w:p>
    <w:p w14:paraId="1E73B989" w14:textId="77777777" w:rsidR="00B501DF" w:rsidRDefault="00B501DF" w:rsidP="00B501DF"/>
    <w:p w14:paraId="58A1708B" w14:textId="77777777" w:rsidR="00B501DF" w:rsidRPr="000D7433" w:rsidRDefault="00B501DF" w:rsidP="00B501DF">
      <w:r>
        <w:t>In SI units, the normal dielectric "constant" of a medium is εε</w:t>
      </w:r>
      <w:r>
        <w:rPr>
          <w:rStyle w:val="subscript"/>
        </w:rPr>
        <w:t>0</w:t>
      </w:r>
      <w:r>
        <w:t xml:space="preserve"> where ε is dimensionless and ε</w:t>
      </w:r>
      <w:r>
        <w:rPr>
          <w:rStyle w:val="subscript"/>
        </w:rPr>
        <w:t>0</w:t>
      </w:r>
      <w:r>
        <w:t xml:space="preserve"> is a certain constant having appropriate dimensions. If the medium is a conducting medium with conductivity σ, it is convenient for certain purposes to define ξ ≡ εε</w:t>
      </w:r>
      <w:r>
        <w:rPr>
          <w:rStyle w:val="subscript"/>
        </w:rPr>
        <w:t>0</w:t>
      </w:r>
      <w:r>
        <w:t xml:space="preserve"> + σ/(jω) to be the "complex" dielectric constant. If σ = 0, one has ξ ≡ εε</w:t>
      </w:r>
      <w:r>
        <w:rPr>
          <w:rStyle w:val="subscript"/>
        </w:rPr>
        <w:t>0</w:t>
      </w:r>
      <w:r>
        <w:t>. The term "complex dielectric constant" for ξ has the honor of being a double misnomer. It is obviously not a constant in ω, and secondly, the quantity ε is itself already complex. Conventionally one can define ε' ≡  Re(ε) and ε"≡  -Im(ε) so that ε = ε' - jε", and then when conductivity is included one has ξ ≡ ε'ε</w:t>
      </w:r>
      <w:r>
        <w:rPr>
          <w:rStyle w:val="subscript"/>
        </w:rPr>
        <w:t xml:space="preserve">0 - </w:t>
      </w:r>
      <w:r>
        <w:t>jε"ε</w:t>
      </w:r>
      <w:r>
        <w:rPr>
          <w:rStyle w:val="subscript"/>
        </w:rPr>
        <w:t>0</w:t>
      </w:r>
      <w:r>
        <w:t xml:space="preserve"> + σ/(jω) = ε'ε</w:t>
      </w:r>
      <w:r>
        <w:rPr>
          <w:rStyle w:val="subscript"/>
        </w:rPr>
        <w:t>0</w:t>
      </w:r>
      <w:r>
        <w:t xml:space="preserve"> - (j/ω)[ σ + ωε"ε</w:t>
      </w:r>
      <w:r>
        <w:rPr>
          <w:rStyle w:val="subscript"/>
        </w:rPr>
        <w:t>0</w:t>
      </w:r>
      <w:r>
        <w:t>] where now the real and imaginary parts of ξ are segregated. Defining σ</w:t>
      </w:r>
      <w:r>
        <w:rPr>
          <w:rStyle w:val="subscript"/>
        </w:rPr>
        <w:t>eff</w:t>
      </w:r>
      <w:r>
        <w:t xml:space="preserve"> ≡ σ + ωε"ε</w:t>
      </w:r>
      <w:r>
        <w:rPr>
          <w:rStyle w:val="subscript"/>
        </w:rPr>
        <w:t>0</w:t>
      </w:r>
      <w:r>
        <w:t xml:space="preserve"> gives </w:t>
      </w:r>
      <w:r w:rsidRPr="00A020C0">
        <w:t>ξ</w:t>
      </w:r>
      <w:r>
        <w:t xml:space="preserve"> = </w:t>
      </w:r>
      <w:r w:rsidRPr="00507068">
        <w:t>ε</w:t>
      </w:r>
      <w:r>
        <w:t>'</w:t>
      </w:r>
      <w:r w:rsidRPr="00507068">
        <w:t>ε</w:t>
      </w:r>
      <w:r w:rsidRPr="00ED6797">
        <w:rPr>
          <w:rStyle w:val="subscript"/>
        </w:rPr>
        <w:t>0</w:t>
      </w:r>
      <w:r>
        <w:t xml:space="preserve"> - j</w:t>
      </w:r>
      <w:r w:rsidRPr="00507068">
        <w:t>σ</w:t>
      </w:r>
      <w:r w:rsidRPr="00ED6797">
        <w:rPr>
          <w:rStyle w:val="subscript"/>
        </w:rPr>
        <w:t>eff</w:t>
      </w:r>
      <w:r>
        <w:t>/</w:t>
      </w:r>
      <w:r w:rsidRPr="002C3552">
        <w:t>ω</w:t>
      </w:r>
      <w:r>
        <w:t xml:space="preserve"> . The ratio - Im(ξ)/Re(ξ)  = σ</w:t>
      </w:r>
      <w:r>
        <w:rPr>
          <w:rStyle w:val="subscript"/>
        </w:rPr>
        <w:t>eff</w:t>
      </w:r>
      <w:r>
        <w:t>/ [ωε'ε</w:t>
      </w:r>
      <w:r>
        <w:rPr>
          <w:rStyle w:val="subscript"/>
        </w:rPr>
        <w:t>0</w:t>
      </w:r>
      <w:r>
        <w:t>] is known as the "loss tangent" of the medium and is written tan</w:t>
      </w:r>
      <w:r>
        <w:rPr>
          <w:rStyle w:val="subscript"/>
        </w:rPr>
        <w:t>L.</w:t>
      </w:r>
      <w:r>
        <w:t xml:space="preserve"> This is the subject of </w:t>
      </w:r>
      <w:r>
        <w:rPr>
          <w:b/>
        </w:rPr>
        <w:t>Part</w:t>
      </w:r>
      <w:r w:rsidRPr="000D7433">
        <w:rPr>
          <w:b/>
        </w:rPr>
        <w:t xml:space="preserve"> 3</w:t>
      </w:r>
      <w:r>
        <w:t xml:space="preserve"> of the appendix. </w:t>
      </w:r>
    </w:p>
    <w:p w14:paraId="4467720B" w14:textId="77777777" w:rsidR="00B501DF" w:rsidRDefault="00B501DF" w:rsidP="00B501DF">
      <w:r>
        <w:rPr>
          <w:rStyle w:val="subscript"/>
        </w:rPr>
        <w:tab/>
      </w:r>
      <w:r>
        <w:t xml:space="preserve">Since the symbol σ is already used for conductivity, the symbol n is used for surface charge. As an example, </w:t>
      </w:r>
      <w:r>
        <w:rPr>
          <w:b/>
        </w:rPr>
        <w:t>Part</w:t>
      </w:r>
      <w:r w:rsidRPr="000D7433">
        <w:rPr>
          <w:b/>
        </w:rPr>
        <w:t xml:space="preserve"> 1</w:t>
      </w:r>
      <w:r>
        <w:t xml:space="preserve"> considers a parallel plate capacitor (area A) with a conducting dielectric and an applied voltage which has the usual e</w:t>
      </w:r>
      <w:r>
        <w:rPr>
          <w:rStyle w:val="superscript"/>
        </w:rPr>
        <w:t>jωt</w:t>
      </w:r>
      <w:r>
        <w:t xml:space="preserve"> time dependence. It is shown than the current through the capacitor is given by I =  jωAn</w:t>
      </w:r>
      <w:r>
        <w:rPr>
          <w:rStyle w:val="subscript"/>
        </w:rPr>
        <w:t>eff</w:t>
      </w:r>
      <w:r>
        <w:t xml:space="preserve"> where n</w:t>
      </w:r>
      <w:r w:rsidRPr="00284D4C">
        <w:rPr>
          <w:rStyle w:val="subscript"/>
        </w:rPr>
        <w:t>eff</w:t>
      </w:r>
      <w:r>
        <w:t xml:space="preserve"> ≡  n (</w:t>
      </w:r>
      <w:r w:rsidRPr="00A020C0">
        <w:t>ξ</w:t>
      </w:r>
      <w:r>
        <w:t>/</w:t>
      </w:r>
      <w:r w:rsidRPr="00507068">
        <w:t>εε</w:t>
      </w:r>
      <w:r>
        <w:rPr>
          <w:rStyle w:val="subscript"/>
        </w:rPr>
        <w:t>0</w:t>
      </w:r>
      <w:r>
        <w:t>) is an effective surface charge density on the plates of the capacitor. Expressions are then found for the real and imaginary parts of the complex admittance Y of the capacitor. One finds that Y = jωC'  where C' = (</w:t>
      </w:r>
      <w:r w:rsidRPr="00A020C0">
        <w:t>ξ</w:t>
      </w:r>
      <w:r>
        <w:t>/</w:t>
      </w:r>
      <w:r w:rsidRPr="00507068">
        <w:t>εε</w:t>
      </w:r>
      <w:r>
        <w:rPr>
          <w:rStyle w:val="subscript"/>
        </w:rPr>
        <w:t>0</w:t>
      </w:r>
      <w:r>
        <w:t xml:space="preserve">)C . </w:t>
      </w:r>
    </w:p>
    <w:p w14:paraId="4F8ED8E7" w14:textId="77777777" w:rsidR="00B501DF" w:rsidRDefault="00B501DF">
      <w:r>
        <w:tab/>
      </w:r>
      <w:r>
        <w:rPr>
          <w:b/>
        </w:rPr>
        <w:t>Part</w:t>
      </w:r>
      <w:r w:rsidRPr="000D7433">
        <w:rPr>
          <w:b/>
        </w:rPr>
        <w:t xml:space="preserve"> 2</w:t>
      </w:r>
      <w:r>
        <w:t xml:space="preserve"> then shows that, except during an initial time period, there can be no free charge density in a conducting medium. </w:t>
      </w:r>
    </w:p>
    <w:p w14:paraId="3623E5A5" w14:textId="77777777" w:rsidR="00B501DF" w:rsidRDefault="00B501DF" w:rsidP="00B501DF">
      <w:r>
        <w:t>_________________________________________________________________________________</w:t>
      </w:r>
    </w:p>
    <w:p w14:paraId="1A2DA89C" w14:textId="77777777" w:rsidR="00B501DF" w:rsidRPr="00BD75F3" w:rsidRDefault="00B501DF" w:rsidP="00B501DF"/>
    <w:p w14:paraId="64AA2EF4" w14:textId="77777777" w:rsidR="00B501DF" w:rsidRPr="00B355E5" w:rsidRDefault="00B501DF" w:rsidP="00B501DF">
      <w:pPr>
        <w:rPr>
          <w:b/>
        </w:rPr>
      </w:pPr>
      <w:r>
        <w:rPr>
          <w:b/>
        </w:rPr>
        <w:t>Appendix</w:t>
      </w:r>
      <w:r w:rsidRPr="00B355E5">
        <w:rPr>
          <w:b/>
        </w:rPr>
        <w:t xml:space="preserve"> 2</w:t>
      </w:r>
      <w:r>
        <w:rPr>
          <w:b/>
        </w:rPr>
        <w:t>.1 = C</w:t>
      </w:r>
    </w:p>
    <w:p w14:paraId="6FD82F03" w14:textId="77777777" w:rsidR="00B501DF" w:rsidRPr="00931A9B" w:rsidRDefault="00B501DF" w:rsidP="00B501DF"/>
    <w:p w14:paraId="53908744" w14:textId="77777777" w:rsidR="00B501DF" w:rsidRDefault="00B501DF" w:rsidP="00B501DF">
      <w:r w:rsidRPr="007423ED">
        <w:rPr>
          <w:b/>
        </w:rPr>
        <w:t>Parts 1 and 2</w:t>
      </w:r>
      <w:r>
        <w:t xml:space="preserve"> show that, for a wire of uniform cross section, the DC surface impedance per unit length is the same as the DC wire resistance per unit length. </w:t>
      </w:r>
    </w:p>
    <w:p w14:paraId="6AA21B3C" w14:textId="77777777" w:rsidR="00B501DF" w:rsidRDefault="00B501DF" w:rsidP="00B501DF"/>
    <w:p w14:paraId="67FBBD56" w14:textId="77777777" w:rsidR="00B501DF" w:rsidRDefault="00B501DF" w:rsidP="00B501DF">
      <w:r w:rsidRPr="007423ED">
        <w:rPr>
          <w:b/>
        </w:rPr>
        <w:t>Part 3</w:t>
      </w:r>
      <w:r>
        <w:t xml:space="preserve"> computes first the internal and then the external inductance of a round wire. </w:t>
      </w:r>
    </w:p>
    <w:p w14:paraId="3F9B85B4" w14:textId="77777777" w:rsidR="00B501DF" w:rsidRDefault="00B501DF" w:rsidP="00B501DF"/>
    <w:p w14:paraId="4C650EBA" w14:textId="77777777" w:rsidR="00B501DF" w:rsidRDefault="00B501DF" w:rsidP="00B501DF">
      <w:r w:rsidRPr="007423ED">
        <w:rPr>
          <w:b/>
        </w:rPr>
        <w:t xml:space="preserve">Part 4 </w:t>
      </w:r>
      <w:r>
        <w:t xml:space="preserve">shows how to compute the internal and external inductance of a wire of arbitrary cross section. A certain logarithmic divergence in the external problem is encountered and dealt with. </w:t>
      </w:r>
    </w:p>
    <w:p w14:paraId="5BF2C238" w14:textId="77777777" w:rsidR="00B501DF" w:rsidRPr="00B355E5" w:rsidRDefault="00B501DF" w:rsidP="00B501DF">
      <w:r>
        <w:t>__________________________________________________________________________________</w:t>
      </w:r>
    </w:p>
    <w:p w14:paraId="0B11D795" w14:textId="77777777" w:rsidR="00B501DF" w:rsidRPr="00BD75F3" w:rsidRDefault="00B501DF" w:rsidP="00B501DF"/>
    <w:p w14:paraId="46881E8F" w14:textId="77777777" w:rsidR="00B501DF" w:rsidRDefault="00B501DF" w:rsidP="00B501DF">
      <w:r>
        <w:rPr>
          <w:b/>
        </w:rPr>
        <w:t>Appendix</w:t>
      </w:r>
      <w:r w:rsidRPr="00B355E5">
        <w:rPr>
          <w:b/>
        </w:rPr>
        <w:t xml:space="preserve"> 2</w:t>
      </w:r>
      <w:r>
        <w:rPr>
          <w:b/>
        </w:rPr>
        <w:t>.2 = D</w:t>
      </w:r>
    </w:p>
    <w:p w14:paraId="6F092CF6" w14:textId="77777777" w:rsidR="00B501DF" w:rsidRDefault="00B501DF" w:rsidP="00B501DF"/>
    <w:p w14:paraId="4E0ED17A" w14:textId="77777777" w:rsidR="00B501DF" w:rsidRDefault="00B501DF" w:rsidP="00B501DF">
      <w:r>
        <w:t xml:space="preserve">The problem considered is finding E and B fields in a round wire when these fields do not have azimuthal symmetry. This would be the case when a round wire is one conductor of a general transmission line. </w:t>
      </w:r>
    </w:p>
    <w:p w14:paraId="298715C1" w14:textId="77777777" w:rsidR="00B501DF" w:rsidRPr="00E44ADD" w:rsidRDefault="00B501DF" w:rsidP="00B501DF">
      <w:pPr>
        <w:rPr>
          <w:b/>
        </w:rPr>
      </w:pPr>
    </w:p>
    <w:p w14:paraId="3E5A5E30" w14:textId="77777777" w:rsidR="00B501DF" w:rsidRDefault="00B501DF" w:rsidP="00B501DF">
      <w:r w:rsidRPr="00E44ADD">
        <w:rPr>
          <w:b/>
        </w:rPr>
        <w:t>Part 1</w:t>
      </w:r>
      <w:r>
        <w:t xml:space="preserve"> outlines the method which involves doing a complex Fourier transform of the Helmholtz equation in cylindrical coordinates such that the azimuthal angle φ is replaced by an integer m which is the expansion index. This process is called a "partial wave expansion" in the text. Thus, </w:t>
      </w:r>
      <w:r>
        <w:rPr>
          <w:b/>
        </w:rPr>
        <w:t>E</w:t>
      </w:r>
      <w:r>
        <w:t>(r,</w:t>
      </w:r>
      <w:r w:rsidRPr="002C3552">
        <w:t>φ</w:t>
      </w:r>
      <w:r>
        <w:t xml:space="preserve">) is replaced by </w:t>
      </w:r>
      <w:r>
        <w:rPr>
          <w:b/>
        </w:rPr>
        <w:t>E</w:t>
      </w:r>
      <w:r>
        <w:t>(r,m). The surface charge density n(φ) is similarly expanded and replaced by N</w:t>
      </w:r>
      <w:r>
        <w:rPr>
          <w:rStyle w:val="subscript"/>
        </w:rPr>
        <w:t>m</w:t>
      </w:r>
      <w:r>
        <w:t xml:space="preserve"> coefficients. A solution is found for E</w:t>
      </w:r>
      <w:r>
        <w:rPr>
          <w:rStyle w:val="subscript"/>
        </w:rPr>
        <w:t>z</w:t>
      </w:r>
      <w:r>
        <w:t xml:space="preserve">(r,m) in terms of Bessel functions. The m = 0 term in the expansion corresponds to the azimuthally symmetric situation of a round wire in isolation. </w:t>
      </w:r>
    </w:p>
    <w:p w14:paraId="2BDC1F72" w14:textId="77777777" w:rsidR="00B501DF" w:rsidRDefault="00B501DF" w:rsidP="00B501DF"/>
    <w:p w14:paraId="36AF213F" w14:textId="77777777" w:rsidR="00B501DF" w:rsidRDefault="00B501DF" w:rsidP="00B501DF">
      <w:r w:rsidRPr="00E44ADD">
        <w:rPr>
          <w:b/>
        </w:rPr>
        <w:t xml:space="preserve">Part 2 </w:t>
      </w:r>
      <w:r>
        <w:t>then finds corresponding solutions for E</w:t>
      </w:r>
      <w:r>
        <w:rPr>
          <w:rStyle w:val="subscript"/>
        </w:rPr>
        <w:t>r</w:t>
      </w:r>
      <w:r>
        <w:t>(r,m) and E</w:t>
      </w:r>
      <w:r>
        <w:rPr>
          <w:rStyle w:val="subscript"/>
        </w:rPr>
        <w:t>φ</w:t>
      </w:r>
      <w:r>
        <w:t xml:space="preserve">(r,m). </w:t>
      </w:r>
    </w:p>
    <w:p w14:paraId="779B36A4" w14:textId="77777777" w:rsidR="00B501DF" w:rsidRDefault="00B501DF" w:rsidP="00B501DF"/>
    <w:p w14:paraId="188C19BB" w14:textId="77777777" w:rsidR="00B501DF" w:rsidRDefault="00B501DF" w:rsidP="00B501DF">
      <w:r w:rsidRPr="00E44ADD">
        <w:rPr>
          <w:b/>
        </w:rPr>
        <w:t xml:space="preserve">Part 3 </w:t>
      </w:r>
      <w:r>
        <w:t>states the partial wave solutions after normalizing them to the total current I in the wire. A closed form result is then given for the surface impedance Z</w:t>
      </w:r>
      <w:r>
        <w:rPr>
          <w:rStyle w:val="subscript"/>
        </w:rPr>
        <w:t>s</w:t>
      </w:r>
      <w:r>
        <w:t xml:space="preserve">. </w:t>
      </w:r>
    </w:p>
    <w:p w14:paraId="51C3E0FE" w14:textId="77777777" w:rsidR="00B501DF" w:rsidRDefault="00B501DF" w:rsidP="00B501DF"/>
    <w:p w14:paraId="629B43BE" w14:textId="77777777" w:rsidR="00B501DF" w:rsidRDefault="00B501DF" w:rsidP="00B501DF">
      <w:r w:rsidRPr="00B77C01">
        <w:rPr>
          <w:b/>
        </w:rPr>
        <w:t xml:space="preserve">Part 4 </w:t>
      </w:r>
      <w:r>
        <w:t xml:space="preserve">takes the low-frequency limit of the Part 3 results. This limit is roughly that δ &gt;&gt; a. </w:t>
      </w:r>
    </w:p>
    <w:p w14:paraId="7982B732" w14:textId="77777777" w:rsidR="00B501DF" w:rsidRDefault="00B501DF" w:rsidP="00B501DF"/>
    <w:p w14:paraId="26BAFDF0" w14:textId="77777777" w:rsidR="00B501DF" w:rsidRDefault="00B501DF">
      <w:r w:rsidRPr="00B77C01">
        <w:rPr>
          <w:b/>
        </w:rPr>
        <w:t>Part 5</w:t>
      </w:r>
      <w:r>
        <w:t xml:space="preserve"> obtains results for the potentials φ and </w:t>
      </w:r>
      <w:r w:rsidRPr="00B77C01">
        <w:rPr>
          <w:b/>
        </w:rPr>
        <w:t>A</w:t>
      </w:r>
      <w:r>
        <w:t xml:space="preserve"> in the partial wave expansion.</w:t>
      </w:r>
    </w:p>
    <w:p w14:paraId="6EACB4EE" w14:textId="77777777" w:rsidR="00B501DF" w:rsidRPr="00B355E5" w:rsidRDefault="00B501DF" w:rsidP="00B501DF">
      <w:r>
        <w:t>__________________________________________________________________________________</w:t>
      </w:r>
    </w:p>
    <w:p w14:paraId="72A5F902" w14:textId="77777777" w:rsidR="00B501DF" w:rsidRDefault="00B501DF"/>
    <w:p w14:paraId="644EA6F4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CE120" w14:textId="77777777" w:rsidR="00F61DA9" w:rsidRDefault="00F61DA9">
      <w:r>
        <w:separator/>
      </w:r>
    </w:p>
  </w:endnote>
  <w:endnote w:type="continuationSeparator" w:id="0">
    <w:p w14:paraId="753F9C2C" w14:textId="77777777" w:rsidR="00F61DA9" w:rsidRDefault="00F6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8FC1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245D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D0DBD" w14:textId="77777777" w:rsidR="00F61DA9" w:rsidRDefault="00F61DA9">
      <w:r>
        <w:separator/>
      </w:r>
    </w:p>
  </w:footnote>
  <w:footnote w:type="continuationSeparator" w:id="0">
    <w:p w14:paraId="42526802" w14:textId="77777777" w:rsidR="00F61DA9" w:rsidRDefault="00F61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01DF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245DF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75C2C"/>
    <w:rsid w:val="004811A4"/>
    <w:rsid w:val="004875C2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D73CC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01DF"/>
    <w:rsid w:val="00B5496F"/>
    <w:rsid w:val="00B560C5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1DA9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96EEBF"/>
  <w15:chartTrackingRefBased/>
  <w15:docId w15:val="{AF793ED8-37AD-429A-85B1-EE1CF500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1192</Words>
  <Characters>6143</Characters>
  <Application>Microsoft Office Word</Application>
  <DocSecurity>4</DocSecurity>
  <Lines>115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2026-09-07T00:12:00Z</dcterms:created>
  <dcterms:modified xsi:type="dcterms:W3CDTF">2026-09-07T00:12:00Z</dcterms:modified>
</cp:coreProperties>
</file>