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6C2EF" w14:textId="77777777" w:rsidR="00291390" w:rsidRDefault="0057643C">
      <w:pPr>
        <w:tabs>
          <w:tab w:val="right" w:pos="9270"/>
        </w:tabs>
      </w:pPr>
      <w:r>
        <w:rPr>
          <w:b/>
        </w:rPr>
        <w:t>Rewrite of Chapter 5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1.8.14</w:t>
      </w:r>
    </w:p>
    <w:p w14:paraId="3791104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2A829B" w14:textId="77777777" w:rsidR="0057643C" w:rsidRDefault="0057643C" w:rsidP="0057643C">
      <w:pPr>
        <w:pStyle w:val="Heading2"/>
      </w:pPr>
      <w:bookmarkStart w:id="0" w:name="_Toc376444695"/>
      <w:r>
        <w:t>Chapter 5: The Transverse Problem</w:t>
      </w:r>
      <w:bookmarkEnd w:id="0"/>
    </w:p>
    <w:p w14:paraId="20E15618" w14:textId="77777777" w:rsidR="0057643C" w:rsidRDefault="0057643C" w:rsidP="0057643C"/>
    <w:p w14:paraId="7FB08BC4" w14:textId="77777777" w:rsidR="0057643C" w:rsidRPr="0057643C" w:rsidRDefault="0057643C" w:rsidP="0057643C">
      <w:pPr>
        <w:pStyle w:val="Heading3"/>
        <w:rPr>
          <w:color w:val="FF0000"/>
        </w:rPr>
      </w:pPr>
      <w:bookmarkStart w:id="1" w:name="_Toc376444696"/>
      <w:r>
        <w:t>5.1 Philosophy</w:t>
      </w:r>
      <w:bookmarkEnd w:id="1"/>
      <w:r>
        <w:t xml:space="preserve"> ??  </w:t>
      </w:r>
      <w:r>
        <w:tab/>
      </w:r>
      <w:r>
        <w:tab/>
      </w:r>
      <w:r w:rsidRPr="0057643C">
        <w:rPr>
          <w:color w:val="FF0000"/>
        </w:rPr>
        <w:t>maybe discard completely</w:t>
      </w:r>
    </w:p>
    <w:p w14:paraId="32EECF1F" w14:textId="77777777" w:rsidR="0057643C" w:rsidRDefault="0057643C" w:rsidP="0057643C"/>
    <w:p w14:paraId="0E8CA7EA" w14:textId="77777777" w:rsidR="0057643C" w:rsidRDefault="0057643C" w:rsidP="0057643C">
      <w:pPr>
        <w:pStyle w:val="Heading3"/>
      </w:pPr>
      <w:bookmarkStart w:id="2" w:name="_Toc376444697"/>
      <w:r>
        <w:t>5.2 The Helmholtz Equations and Separation of Variables</w:t>
      </w:r>
      <w:bookmarkEnd w:id="2"/>
      <w:r>
        <w:t xml:space="preserve"> </w:t>
      </w:r>
    </w:p>
    <w:p w14:paraId="451272B5" w14:textId="77777777" w:rsidR="0057643C" w:rsidRDefault="0057643C" w:rsidP="0057643C"/>
    <w:p w14:paraId="6FC75428" w14:textId="77777777" w:rsidR="0057643C" w:rsidRDefault="0057643C" w:rsidP="0057643C">
      <w:r>
        <w:t xml:space="preserve">Since </w:t>
      </w:r>
      <w:r>
        <w:rPr>
          <w:b/>
        </w:rPr>
        <w:t>J</w:t>
      </w:r>
      <w:r w:rsidRPr="00284D4C">
        <w:rPr>
          <w:rStyle w:val="subscript"/>
        </w:rPr>
        <w:t>a</w:t>
      </w:r>
      <w:r>
        <w:t xml:space="preserve"> and </w:t>
      </w:r>
      <w:r w:rsidRPr="00507068">
        <w:t>ρ</w:t>
      </w:r>
      <w:r w:rsidRPr="00284D4C">
        <w:rPr>
          <w:rStyle w:val="subscript"/>
        </w:rPr>
        <w:t xml:space="preserve">a </w:t>
      </w:r>
      <w:r>
        <w:t xml:space="preserve">no longer exist, as described above, we set </w:t>
      </w:r>
      <w:r>
        <w:rPr>
          <w:b/>
        </w:rPr>
        <w:t>J</w:t>
      </w:r>
      <w:r w:rsidRPr="00284D4C">
        <w:rPr>
          <w:rStyle w:val="subscript"/>
        </w:rPr>
        <w:t>a</w:t>
      </w:r>
      <w:r>
        <w:t xml:space="preserve"> = 0 in (1.5.1) and </w:t>
      </w:r>
      <w:r w:rsidRPr="00507068">
        <w:t>ρ</w:t>
      </w:r>
      <w:r w:rsidRPr="00284D4C">
        <w:rPr>
          <w:rStyle w:val="subscript"/>
        </w:rPr>
        <w:t>a</w:t>
      </w:r>
      <w:r>
        <w:t xml:space="preserve">= 0 in (1.5.2), so we have this pair of differential equations, </w:t>
      </w:r>
    </w:p>
    <w:p w14:paraId="4CF46A88" w14:textId="77777777" w:rsidR="0057643C" w:rsidRDefault="0057643C" w:rsidP="0057643C"/>
    <w:p w14:paraId="57A7C1BD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</w:t>
      </w:r>
      <w:r w:rsidRPr="002C3552">
        <w:t>β</w:t>
      </w:r>
      <w:r w:rsidRPr="00ED6797">
        <w:rPr>
          <w:rStyle w:val="superscript"/>
        </w:rPr>
        <w:t xml:space="preserve">2 </w:t>
      </w:r>
      <w:r>
        <w:t xml:space="preserve">) </w:t>
      </w:r>
      <w:r>
        <w:rPr>
          <w:b/>
        </w:rPr>
        <w:t>A</w:t>
      </w:r>
      <w:r>
        <w:t xml:space="preserve"> = </w:t>
      </w:r>
      <w:r w:rsidRPr="00837C53">
        <w:rPr>
          <w:b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(5.2.1)</w:t>
      </w:r>
    </w:p>
    <w:p w14:paraId="59C063CC" w14:textId="77777777" w:rsidR="0057643C" w:rsidRDefault="0057643C" w:rsidP="0057643C">
      <w:r>
        <w:tab/>
      </w:r>
      <w:r>
        <w:tab/>
      </w:r>
      <w:r>
        <w:tab/>
      </w:r>
    </w:p>
    <w:p w14:paraId="44C177C7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</w:t>
      </w:r>
      <w:r w:rsidRPr="002C3552">
        <w:t>β</w:t>
      </w:r>
      <w:r w:rsidRPr="00ED6797">
        <w:rPr>
          <w:rStyle w:val="superscript"/>
        </w:rPr>
        <w:t xml:space="preserve">2 </w:t>
      </w:r>
      <w:r>
        <w:t xml:space="preserve">) </w:t>
      </w:r>
      <w:r w:rsidRPr="002C3552">
        <w:t>φ</w:t>
      </w:r>
      <w:r>
        <w:t xml:space="preserve"> = - (1/ε) </w:t>
      </w:r>
      <w:r w:rsidRPr="00507068">
        <w:t>ρ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(5.2.2)</w:t>
      </w:r>
    </w:p>
    <w:p w14:paraId="4D1CF1FF" w14:textId="77777777" w:rsidR="0057643C" w:rsidRDefault="0057643C" w:rsidP="0057643C">
      <w:r>
        <w:t>where</w:t>
      </w:r>
    </w:p>
    <w:p w14:paraId="6A7CA245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2C3552">
        <w:t>β</w:t>
      </w:r>
      <w:r>
        <w:t xml:space="preserve"> ≡ </w:t>
      </w:r>
      <w:r w:rsidRPr="002C3552">
        <w:t>ω</w:t>
      </w:r>
      <w:r>
        <w:t xml:space="preserve"> </w:t>
      </w:r>
      <w:r>
        <w:fldChar w:fldCharType="begin"/>
      </w:r>
      <w:r>
        <w:instrText xml:space="preserve"> EQ \r((μ)ξ)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(5.2.3)</w:t>
      </w:r>
    </w:p>
    <w:p w14:paraId="4A6A1AB7" w14:textId="77777777" w:rsidR="0057643C" w:rsidRDefault="0057643C" w:rsidP="0057643C">
      <w:r>
        <w:t xml:space="preserve">with </w:t>
      </w:r>
      <w:r>
        <w:tab/>
      </w:r>
    </w:p>
    <w:p w14:paraId="638FBCAA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r w:rsidRPr="00A020C0">
        <w:t>ξ</w:t>
      </w:r>
      <w:r>
        <w:t xml:space="preserve"> ≡</w:t>
      </w:r>
      <w:r>
        <w:rPr>
          <w:rFonts w:ascii="Symbol" w:hAnsi="Symbol"/>
        </w:rPr>
        <w:t></w:t>
      </w:r>
      <w:r>
        <w:t xml:space="preserve"> [ ε + </w:t>
      </w:r>
      <w:r w:rsidRPr="00507068">
        <w:t>σ</w:t>
      </w:r>
      <w:r>
        <w:t>/(j</w:t>
      </w:r>
      <w:r w:rsidRPr="002C3552">
        <w:t>ω</w:t>
      </w:r>
      <w:r>
        <w:t>)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(5.2.4)</w:t>
      </w:r>
    </w:p>
    <w:p w14:paraId="1C45ABF6" w14:textId="77777777" w:rsidR="0057643C" w:rsidRDefault="0057643C" w:rsidP="0057643C"/>
    <w:p w14:paraId="37E2CCEA" w14:textId="77777777" w:rsidR="0057643C" w:rsidRDefault="0057643C" w:rsidP="0057643C">
      <w:r>
        <w:t xml:space="preserve">Since </w:t>
      </w:r>
      <w:r w:rsidRPr="002C3552">
        <w:t>φ</w:t>
      </w:r>
      <w:r>
        <w:t xml:space="preserve"> and </w:t>
      </w:r>
      <w:r>
        <w:rPr>
          <w:b/>
        </w:rPr>
        <w:t>A</w:t>
      </w:r>
      <w:r>
        <w:t xml:space="preserve"> are the potentials arising from the presence of both conductors C</w:t>
      </w:r>
      <w:r w:rsidRPr="00284D4C">
        <w:rPr>
          <w:rStyle w:val="subscript"/>
        </w:rPr>
        <w:t>1</w:t>
      </w:r>
      <w:r>
        <w:t xml:space="preserve"> and C</w:t>
      </w:r>
      <w:r w:rsidRPr="00284D4C">
        <w:rPr>
          <w:rStyle w:val="subscript"/>
        </w:rPr>
        <w:t>2</w:t>
      </w:r>
      <w:r>
        <w:t xml:space="preserve">, the </w:t>
      </w:r>
      <w:r w:rsidRPr="002C3552">
        <w:t>φ</w:t>
      </w:r>
      <w:r>
        <w:t xml:space="preserve"> and </w:t>
      </w:r>
      <w:r>
        <w:rPr>
          <w:b/>
        </w:rPr>
        <w:t>A</w:t>
      </w:r>
      <w:r>
        <w:t xml:space="preserve"> appearing in (5.2.1) and (5.2.2) correspond to </w:t>
      </w:r>
      <w:r w:rsidRPr="002C3552">
        <w:t>φ</w:t>
      </w:r>
      <w:r w:rsidRPr="00837C53">
        <w:rPr>
          <w:rStyle w:val="subscript"/>
        </w:rPr>
        <w:t>12</w:t>
      </w:r>
      <w:r>
        <w:rPr>
          <w:rFonts w:ascii="Symbol" w:hAnsi="Symbol"/>
        </w:rPr>
        <w:t></w:t>
      </w:r>
      <w:r>
        <w:t xml:space="preserve">and </w:t>
      </w:r>
      <w:r>
        <w:rPr>
          <w:b/>
        </w:rPr>
        <w:t>A</w:t>
      </w:r>
      <w:r w:rsidRPr="00837C53">
        <w:rPr>
          <w:rStyle w:val="subscript"/>
        </w:rPr>
        <w:t>12</w:t>
      </w:r>
      <w:r>
        <w:t xml:space="preserve"> of Chapter 4. The above equations apply at all points in space, both in the dielectric between the conductors, and inside the conductors as well. </w:t>
      </w:r>
    </w:p>
    <w:p w14:paraId="12DC10F7" w14:textId="77777777" w:rsidR="0057643C" w:rsidRDefault="0057643C" w:rsidP="0057643C"/>
    <w:p w14:paraId="1F83930C" w14:textId="77777777" w:rsidR="0057643C" w:rsidRDefault="0057643C" w:rsidP="0057643C">
      <w:r w:rsidRPr="000152E9">
        <w:rPr>
          <w:u w:val="single"/>
        </w:rPr>
        <w:t>Note</w:t>
      </w:r>
      <w:r>
        <w:t xml:space="preserve">: A differential equation of the form 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</w:t>
      </w:r>
      <w:r w:rsidRPr="002C3552">
        <w:t>β</w:t>
      </w:r>
      <w:r w:rsidRPr="00ED6797">
        <w:rPr>
          <w:rStyle w:val="superscript"/>
        </w:rPr>
        <w:t xml:space="preserve">2 </w:t>
      </w:r>
      <w:r>
        <w:t xml:space="preserve">) f = 0 is usually referred to as the Helmholtz equation, in honor of Hermann von Helmholtz (1821-1894), an early electromagnetic researcher. </w:t>
      </w:r>
    </w:p>
    <w:p w14:paraId="15ACF97F" w14:textId="77777777" w:rsidR="0057643C" w:rsidRDefault="0057643C" w:rsidP="0057643C"/>
    <w:p w14:paraId="27EC3137" w14:textId="77777777" w:rsidR="0057643C" w:rsidRDefault="0057643C" w:rsidP="0057643C">
      <w:r>
        <w:t xml:space="preserve">Let us first consider the equation (5.2.2) for </w:t>
      </w:r>
      <w:r w:rsidRPr="002C3552">
        <w:t>φ</w:t>
      </w:r>
      <w:r>
        <w:t xml:space="preserve">. We shall do a separation of variables for both </w:t>
      </w:r>
      <w:r w:rsidRPr="002C3552">
        <w:t>φ</w:t>
      </w:r>
      <w:r>
        <w:t xml:space="preserve"> and </w:t>
      </w:r>
      <w:r w:rsidRPr="00507068">
        <w:t>ρ</w:t>
      </w:r>
      <w:r>
        <w:t xml:space="preserve">. For </w:t>
      </w:r>
      <w:r w:rsidRPr="00507068">
        <w:t>ρ</w:t>
      </w:r>
      <w:r>
        <w:t xml:space="preserve">, we perform a separation very similar to (4.1.2) through (4.1.4), </w:t>
      </w:r>
    </w:p>
    <w:p w14:paraId="2B28C7AD" w14:textId="77777777" w:rsidR="0057643C" w:rsidRDefault="0057643C" w:rsidP="0057643C"/>
    <w:p w14:paraId="5680F045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 w:rsidRPr="00507068">
        <w:t>ρ</w:t>
      </w:r>
      <w:r>
        <w:t xml:space="preserve">(x,y,z) = </w:t>
      </w:r>
      <w:r w:rsidRPr="00507068">
        <w:t>ρ</w:t>
      </w:r>
      <w:r w:rsidRPr="00284D4C">
        <w:rPr>
          <w:rStyle w:val="subscript"/>
        </w:rPr>
        <w:t>t</w:t>
      </w:r>
      <w:r>
        <w:t>(x,y) q(z)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(5.2.5)</w:t>
      </w:r>
    </w:p>
    <w:p w14:paraId="2B8E584A" w14:textId="77777777" w:rsidR="0057643C" w:rsidRDefault="0057643C" w:rsidP="0057643C"/>
    <w:p w14:paraId="0EDDE4D4" w14:textId="77777777" w:rsidR="0057643C" w:rsidRDefault="0057643C" w:rsidP="0057643C">
      <w:r>
        <w:t>where q(z) is the charge per unit length on conductor C</w:t>
      </w:r>
      <w:r w:rsidRPr="00284D4C">
        <w:rPr>
          <w:rStyle w:val="subscript"/>
        </w:rPr>
        <w:t>1</w:t>
      </w:r>
      <w:r>
        <w:t xml:space="preserve">. This defines a transverse charge density </w:t>
      </w:r>
      <w:r w:rsidRPr="00507068">
        <w:t>ρ</w:t>
      </w:r>
      <w:r w:rsidRPr="00284D4C">
        <w:rPr>
          <w:rStyle w:val="subscript"/>
        </w:rPr>
        <w:t>t</w:t>
      </w:r>
      <w:r>
        <w:t xml:space="preserve">(x,y). The integral of </w:t>
      </w:r>
      <w:r w:rsidRPr="00507068">
        <w:t>ρ</w:t>
      </w:r>
      <w:r w:rsidRPr="00284D4C">
        <w:rPr>
          <w:rStyle w:val="subscript"/>
        </w:rPr>
        <w:t>t</w:t>
      </w:r>
      <w:r>
        <w:t>(x,y) over the surface of a C</w:t>
      </w:r>
      <w:r w:rsidRPr="00284D4C">
        <w:rPr>
          <w:rStyle w:val="subscript"/>
        </w:rPr>
        <w:t xml:space="preserve">1 </w:t>
      </w:r>
      <w:r>
        <w:t>slice is +1, and over the surface of a C</w:t>
      </w:r>
      <w:r w:rsidRPr="00284D4C">
        <w:rPr>
          <w:rStyle w:val="subscript"/>
        </w:rPr>
        <w:t xml:space="preserve">2 </w:t>
      </w:r>
      <w:r>
        <w:t xml:space="preserve">slice is -1. </w:t>
      </w:r>
    </w:p>
    <w:p w14:paraId="71A0599A" w14:textId="77777777" w:rsidR="0057643C" w:rsidRDefault="0057643C" w:rsidP="0057643C"/>
    <w:p w14:paraId="2F9A58D1" w14:textId="77777777" w:rsidR="0057643C" w:rsidRDefault="0057643C" w:rsidP="0057643C">
      <w:r>
        <w:t xml:space="preserve">For the potential, we make the following separation: </w:t>
      </w:r>
    </w:p>
    <w:p w14:paraId="4F4E04BE" w14:textId="77777777" w:rsidR="0057643C" w:rsidRDefault="0057643C" w:rsidP="0057643C"/>
    <w:p w14:paraId="7F18DD6A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t>(x,y,z) = (1/2</w:t>
      </w:r>
      <w:r w:rsidRPr="002C3552">
        <w:t>π</w:t>
      </w:r>
      <w:r>
        <w:t xml:space="preserve">ε)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(5.2.6)</w:t>
      </w:r>
    </w:p>
    <w:p w14:paraId="77F31707" w14:textId="77777777" w:rsidR="0057643C" w:rsidRDefault="0057643C" w:rsidP="0057643C"/>
    <w:p w14:paraId="43C75A8F" w14:textId="77777777" w:rsidR="0057643C" w:rsidRDefault="0057643C" w:rsidP="0057643C">
      <w:r>
        <w:t xml:space="preserve">We are of course free to set the scale factor arbitrarily, since changing the scale factor just changes the definition of </w:t>
      </w:r>
      <w:r w:rsidRPr="002C3552">
        <w:t>φ</w:t>
      </w:r>
      <w:r>
        <w:rPr>
          <w:rStyle w:val="subscript"/>
        </w:rPr>
        <w:t>t</w:t>
      </w:r>
      <w:r>
        <w:t xml:space="preserve">(x,y). Our motivation for the form shown in (5.2.6) is the work of Chapter 4, in particular equation (4.2.5) </w:t>
      </w:r>
    </w:p>
    <w:p w14:paraId="51E9F2E5" w14:textId="77777777" w:rsidR="0057643C" w:rsidRDefault="0057643C" w:rsidP="0057643C"/>
    <w:p w14:paraId="171817F5" w14:textId="77777777" w:rsidR="0057643C" w:rsidRDefault="0057643C" w:rsidP="0057643C">
      <w:r>
        <w:t xml:space="preserve">In light of (4.1.13) and the related discussion, we realize that the separable form (5.2.6) is only possible if we are working in the "transmission line limit" where the wavelength </w:t>
      </w:r>
      <w:r w:rsidRPr="00A020C0">
        <w:t>λ</w:t>
      </w:r>
      <w:r>
        <w:t xml:space="preserve"> along the transmission line is much larger than all transverse dimensions. </w:t>
      </w:r>
    </w:p>
    <w:p w14:paraId="125BC08A" w14:textId="77777777" w:rsidR="0057643C" w:rsidRDefault="0057643C" w:rsidP="0057643C"/>
    <w:p w14:paraId="64F619E4" w14:textId="77777777" w:rsidR="0057643C" w:rsidRDefault="0057643C" w:rsidP="0057643C">
      <w:r>
        <w:t>When (5.2.5) and (5.2.6) are inserted into (5.2.2), the result is</w:t>
      </w:r>
    </w:p>
    <w:p w14:paraId="504C1CAA" w14:textId="77777777" w:rsidR="0057643C" w:rsidRDefault="0057643C" w:rsidP="0057643C"/>
    <w:p w14:paraId="12F4819F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+ 2</w:t>
      </w:r>
      <w:r w:rsidRPr="002C3552">
        <w:t>π</w:t>
      </w:r>
      <w:r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]  +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 xml:space="preserve">= - </w:t>
      </w:r>
      <w:r w:rsidRPr="002C3552">
        <w:t>β</w:t>
      </w:r>
      <w:r w:rsidRPr="00ED6797"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(5.2.7)</w:t>
      </w:r>
    </w:p>
    <w:p w14:paraId="491D7EC3" w14:textId="77777777" w:rsidR="0057643C" w:rsidRDefault="0057643C" w:rsidP="0057643C"/>
    <w:p w14:paraId="0B94DC0E" w14:textId="77777777" w:rsidR="0057643C" w:rsidRDefault="0057643C" w:rsidP="0057643C">
      <w:r>
        <w:t xml:space="preserve">which has the general form, </w:t>
      </w:r>
    </w:p>
    <w:p w14:paraId="68CAB710" w14:textId="77777777" w:rsidR="0057643C" w:rsidRDefault="0057643C" w:rsidP="0057643C"/>
    <w:p w14:paraId="43DDC092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[ h(x,y) ]  +  g(z)  = - </w:t>
      </w:r>
      <w:r w:rsidRPr="002C3552">
        <w:t>β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>
        <w:t>(5.2.8)</w:t>
      </w:r>
    </w:p>
    <w:p w14:paraId="2D318020" w14:textId="77777777" w:rsidR="0057643C" w:rsidRDefault="0057643C" w:rsidP="0057643C"/>
    <w:p w14:paraId="5F0D125B" w14:textId="77777777" w:rsidR="0057643C" w:rsidRDefault="0057643C" w:rsidP="0057643C">
      <w:r>
        <w:t>The only way this can be true for all x,y,z in a region is if g(z) = some constant. For reasons that will be clear later, we write this constant as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>. Then we get</w:t>
      </w:r>
    </w:p>
    <w:p w14:paraId="138618E2" w14:textId="77777777" w:rsidR="0057643C" w:rsidRDefault="0057643C" w:rsidP="0057643C"/>
    <w:p w14:paraId="1A755831" w14:textId="77777777" w:rsidR="0057643C" w:rsidRPr="00ED6797" w:rsidRDefault="0057643C" w:rsidP="005764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q(z),q(z))    </w:instrText>
      </w:r>
      <w:r>
        <w:fldChar w:fldCharType="end"/>
      </w:r>
      <w:r>
        <w:t>=  k</w:t>
      </w:r>
      <w:r w:rsidRPr="00284D4C">
        <w:rPr>
          <w:rStyle w:val="subscript"/>
        </w:rPr>
        <w:t>φ</w:t>
      </w:r>
      <w:r>
        <w:rPr>
          <w:rStyle w:val="superscript"/>
        </w:rPr>
        <w:t xml:space="preserve">2 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(x,y),</w:instrText>
      </w:r>
      <w:r w:rsidRPr="00B5566A">
        <w:instrText>φ</w:instrText>
      </w:r>
      <w:r w:rsidRPr="00284D4C">
        <w:rPr>
          <w:rStyle w:val="subscript"/>
        </w:rPr>
        <w:instrText>t</w:instrText>
      </w:r>
      <w:r>
        <w:instrText>(x,y))</w:instrText>
      </w:r>
      <w:r>
        <w:fldChar w:fldCharType="end"/>
      </w:r>
      <w:r>
        <w:t xml:space="preserve"> + 2</w:t>
      </w:r>
      <w:r w:rsidRPr="002C3552">
        <w:t>π</w:t>
      </w:r>
      <w:r>
        <w:t xml:space="preserve"> </w:t>
      </w:r>
      <w:r>
        <w:fldChar w:fldCharType="begin"/>
      </w:r>
      <w:r>
        <w:instrText xml:space="preserve"> EQ \f(ρ</w:instrText>
      </w:r>
      <w:r w:rsidRPr="00284D4C">
        <w:rPr>
          <w:rStyle w:val="subscript"/>
        </w:rPr>
        <w:instrText>t</w:instrText>
      </w:r>
      <w:r>
        <w:instrText>(x,y),</w:instrText>
      </w:r>
      <w:r w:rsidRPr="006638CF">
        <w:instrText xml:space="preserve"> </w:instrText>
      </w:r>
      <w:r w:rsidRPr="00B5566A">
        <w:instrText>φ</w:instrText>
      </w:r>
      <w:r>
        <w:rPr>
          <w:rStyle w:val="subscript"/>
        </w:rPr>
        <w:instrText>t</w:instrText>
      </w:r>
      <w:r>
        <w:instrText xml:space="preserve">(x,y)) </w:instrText>
      </w:r>
      <w:r>
        <w:fldChar w:fldCharType="end"/>
      </w:r>
      <w:r>
        <w:t xml:space="preserve">] = - </w:t>
      </w:r>
      <w:r w:rsidRPr="002C3552">
        <w:t>β</w:t>
      </w:r>
      <w:r>
        <w:rPr>
          <w:rStyle w:val="superscript"/>
        </w:rPr>
        <w:t xml:space="preserve">2 </w:t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rPr>
          <w:rStyle w:val="superscript"/>
        </w:rPr>
        <w:tab/>
      </w:r>
      <w:r w:rsidRPr="00ED6797">
        <w:rPr>
          <w:rStyle w:val="superscript"/>
        </w:rPr>
        <w:tab/>
      </w:r>
      <w:r>
        <w:t>(5.2.9)</w:t>
      </w:r>
    </w:p>
    <w:p w14:paraId="22C50B39" w14:textId="77777777" w:rsidR="0057643C" w:rsidRPr="00ED6797" w:rsidRDefault="0057643C" w:rsidP="0057643C">
      <w:pPr>
        <w:rPr>
          <w:rStyle w:val="superscript"/>
        </w:rPr>
      </w:pPr>
    </w:p>
    <w:p w14:paraId="7C4C3EC1" w14:textId="77777777" w:rsidR="0057643C" w:rsidRDefault="0057643C" w:rsidP="0057643C">
      <w:r>
        <w:t>We can rewrite these as</w:t>
      </w:r>
    </w:p>
    <w:p w14:paraId="14106309" w14:textId="77777777" w:rsidR="0057643C" w:rsidRDefault="0057643C" w:rsidP="0057643C"/>
    <w:p w14:paraId="53B3F98E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 w:rsidRPr="00284D4C">
        <w:rPr>
          <w:rStyle w:val="subscript"/>
        </w:rPr>
        <w:t>φ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(5.2.10)</w:t>
      </w:r>
    </w:p>
    <w:p w14:paraId="3A7999A6" w14:textId="77777777" w:rsidR="0057643C" w:rsidRDefault="0057643C" w:rsidP="0057643C"/>
    <w:p w14:paraId="66083FB5" w14:textId="77777777" w:rsidR="0057643C" w:rsidRPr="00ED6797" w:rsidRDefault="0057643C" w:rsidP="005764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 xml:space="preserve">2 </w:t>
      </w:r>
      <w:r>
        <w:t>] q(z)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(5.2.11)</w:t>
      </w:r>
    </w:p>
    <w:p w14:paraId="6580EAC1" w14:textId="77777777" w:rsidR="0057643C" w:rsidRDefault="0057643C" w:rsidP="0057643C"/>
    <w:p w14:paraId="1DBACC73" w14:textId="77777777" w:rsidR="0057643C" w:rsidRDefault="0057643C" w:rsidP="0057643C">
      <w:r>
        <w:t>We now repeat the process for the vector potential component A</w:t>
      </w:r>
      <w:r w:rsidRPr="00284D4C">
        <w:rPr>
          <w:rStyle w:val="subscript"/>
        </w:rPr>
        <w:t>z</w:t>
      </w:r>
      <w:r>
        <w:t xml:space="preserve">, which we know is the only significant component of concern. We make the following separation, similar to (5.2.6), which is motivated by (4.4.3), </w:t>
      </w:r>
    </w:p>
    <w:p w14:paraId="2242258E" w14:textId="77777777" w:rsidR="0057643C" w:rsidRDefault="0057643C" w:rsidP="0057643C"/>
    <w:p w14:paraId="5EA780E4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>A</w:t>
      </w:r>
      <w:r w:rsidRPr="00284D4C">
        <w:rPr>
          <w:rStyle w:val="subscript"/>
        </w:rPr>
        <w:t>z</w:t>
      </w:r>
      <w:r>
        <w:t>(x,y,z) = (μ/2</w:t>
      </w:r>
      <w:r w:rsidRPr="002C3552">
        <w:t>π</w:t>
      </w:r>
      <w:r>
        <w:t>) i(z)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(5.2.12)</w:t>
      </w:r>
    </w:p>
    <w:p w14:paraId="5B088F88" w14:textId="77777777" w:rsidR="0057643C" w:rsidRDefault="0057643C" w:rsidP="0057643C"/>
    <w:p w14:paraId="7277330A" w14:textId="77777777" w:rsidR="0057643C" w:rsidRDefault="0057643C" w:rsidP="0057643C">
      <w:r>
        <w:t xml:space="preserve">Putting (5.2.12) into (5.2.1) yields, </w:t>
      </w:r>
    </w:p>
    <w:p w14:paraId="61EDF048" w14:textId="77777777" w:rsidR="0057643C" w:rsidRDefault="0057643C" w:rsidP="0057643C"/>
    <w:p w14:paraId="0027D87F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>
        <w:instrText xml:space="preserve"> A</w:instrText>
      </w:r>
      <w:r w:rsidRPr="00284D4C">
        <w:rPr>
          <w:rStyle w:val="subscript"/>
        </w:rPr>
        <w:instrText>zt</w:instrText>
      </w:r>
      <w:r>
        <w:instrText>(x,y),A</w:instrText>
      </w:r>
      <w:r w:rsidRPr="00284D4C">
        <w:rPr>
          <w:rStyle w:val="subscript"/>
        </w:rPr>
        <w:instrText>zt</w:instrText>
      </w:r>
      <w:r>
        <w:instrText xml:space="preserve">(x,y))  </w:instrText>
      </w:r>
      <w:r>
        <w:fldChar w:fldCharType="end"/>
      </w:r>
      <w:r>
        <w:t xml:space="preserve">] +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i(z),i(z))    </w:instrText>
      </w:r>
      <w:r>
        <w:fldChar w:fldCharType="end"/>
      </w:r>
      <w:r>
        <w:t xml:space="preserve">= - </w:t>
      </w:r>
      <w:r w:rsidRPr="002C3552">
        <w:t>β</w:t>
      </w:r>
      <w:r w:rsidRPr="00ED6797"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(5.2.13)</w:t>
      </w:r>
    </w:p>
    <w:p w14:paraId="13A9278D" w14:textId="77777777" w:rsidR="0057643C" w:rsidRDefault="0057643C" w:rsidP="0057643C"/>
    <w:p w14:paraId="5B5F1487" w14:textId="77777777" w:rsidR="0057643C" w:rsidRDefault="0057643C" w:rsidP="0057643C">
      <w:r>
        <w:t>Again, this can only work if the second term is some constant, which we here call 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t xml:space="preserve">. </w:t>
      </w:r>
    </w:p>
    <w:p w14:paraId="69A3721D" w14:textId="77777777" w:rsidR="0057643C" w:rsidRDefault="0057643C" w:rsidP="0057643C"/>
    <w:p w14:paraId="3E5DA43E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z</w:instrText>
      </w:r>
      <w:r w:rsidRPr="00ED6797">
        <w:rPr>
          <w:rStyle w:val="superscript"/>
        </w:rPr>
        <w:instrText>2</w:instrText>
      </w:r>
      <w:r>
        <w:instrText xml:space="preserve"> i(z),i(z))    </w:instrText>
      </w:r>
      <w:r>
        <w:fldChar w:fldCharType="end"/>
      </w:r>
      <w:r>
        <w:t>= k</w:t>
      </w:r>
      <w:r>
        <w:rPr>
          <w:rStyle w:val="subscript"/>
          <w:rFonts w:cs="Courier New"/>
        </w:rPr>
        <w:t>A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[ </w:t>
      </w:r>
      <w:r>
        <w:fldChar w:fldCharType="begin"/>
      </w:r>
      <w:r>
        <w:instrText xml:space="preserve"> EQ \F(</w:instrText>
      </w:r>
      <w:r w:rsidRPr="004E289B">
        <w:rPr>
          <w:rFonts w:ascii="Symbol" w:hAnsi="Symbol"/>
          <w:b/>
        </w:rPr>
        <w:instrText></w:instrText>
      </w:r>
      <w:r w:rsidRPr="00284D4C">
        <w:rPr>
          <w:rStyle w:val="subscript"/>
        </w:rPr>
        <w:instrText>t</w:instrText>
      </w:r>
      <w:r w:rsidRPr="00ED6797">
        <w:rPr>
          <w:rStyle w:val="superscript"/>
        </w:rPr>
        <w:instrText>2</w:instrText>
      </w:r>
      <w:r>
        <w:instrText xml:space="preserve"> A</w:instrText>
      </w:r>
      <w:r w:rsidRPr="00284D4C">
        <w:rPr>
          <w:rStyle w:val="subscript"/>
        </w:rPr>
        <w:instrText>zt</w:instrText>
      </w:r>
      <w:r>
        <w:instrText>(x,y),A</w:instrText>
      </w:r>
      <w:r w:rsidRPr="00284D4C">
        <w:rPr>
          <w:rStyle w:val="subscript"/>
        </w:rPr>
        <w:instrText>zt</w:instrText>
      </w:r>
      <w:r>
        <w:instrText xml:space="preserve">(x,y))   </w:instrText>
      </w:r>
      <w:r>
        <w:fldChar w:fldCharType="end"/>
      </w:r>
      <w:r>
        <w:t xml:space="preserve">]  = - </w:t>
      </w:r>
      <w:r w:rsidRPr="002C3552">
        <w:t>β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>- k</w:t>
      </w:r>
      <w:r>
        <w:rPr>
          <w:rStyle w:val="subscript"/>
          <w:rFonts w:cs="Courier New"/>
        </w:rPr>
        <w:t>A</w:t>
      </w:r>
      <w:r w:rsidRPr="00ED6797">
        <w:rPr>
          <w:rStyle w:val="superscript"/>
        </w:rPr>
        <w:t>2</w:t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 w:rsidRPr="00ED6797">
        <w:rPr>
          <w:rStyle w:val="superscript"/>
        </w:rPr>
        <w:tab/>
      </w:r>
      <w:r>
        <w:t>(5.2.14)</w:t>
      </w:r>
    </w:p>
    <w:p w14:paraId="2972B2F8" w14:textId="77777777" w:rsidR="0057643C" w:rsidRDefault="0057643C" w:rsidP="0057643C"/>
    <w:p w14:paraId="3048A2C5" w14:textId="77777777" w:rsidR="0057643C" w:rsidRDefault="0057643C" w:rsidP="0057643C">
      <w:r>
        <w:t xml:space="preserve">which leads to, </w:t>
      </w:r>
    </w:p>
    <w:p w14:paraId="6D992EC3" w14:textId="77777777" w:rsidR="0057643C" w:rsidRDefault="0057643C" w:rsidP="0057643C"/>
    <w:p w14:paraId="28A3EED2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+k</w:t>
      </w:r>
      <w:r>
        <w:rPr>
          <w:rStyle w:val="subscript"/>
          <w:rFonts w:cs="Courier New"/>
        </w:rPr>
        <w:t>A</w:t>
      </w:r>
      <w:r w:rsidRPr="00ED6797">
        <w:rPr>
          <w:rStyle w:val="superscript"/>
        </w:rPr>
        <w:t xml:space="preserve">2 </w:t>
      </w:r>
      <w:r>
        <w:t>)] A</w:t>
      </w:r>
      <w:r>
        <w:rPr>
          <w:rStyle w:val="subscript"/>
        </w:rPr>
        <w:t>zt</w:t>
      </w:r>
      <w:r>
        <w:t>(x,y)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(5.2.15)</w:t>
      </w:r>
    </w:p>
    <w:p w14:paraId="340DAB0F" w14:textId="77777777" w:rsidR="0057643C" w:rsidRDefault="0057643C" w:rsidP="0057643C"/>
    <w:p w14:paraId="0B681DD8" w14:textId="77777777" w:rsidR="0057643C" w:rsidRPr="00ED6797" w:rsidRDefault="0057643C" w:rsidP="0057643C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>
        <w:rPr>
          <w:rStyle w:val="subscript"/>
          <w:rFonts w:cs="Courier New"/>
        </w:rPr>
        <w:t>A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(5.2.16)</w:t>
      </w:r>
    </w:p>
    <w:p w14:paraId="344D8E35" w14:textId="77777777" w:rsidR="0057643C" w:rsidRDefault="0057643C" w:rsidP="0057643C"/>
    <w:p w14:paraId="1E555D93" w14:textId="77777777" w:rsidR="0057643C" w:rsidRDefault="0057643C" w:rsidP="0057643C">
      <w:r>
        <w:lastRenderedPageBreak/>
        <w:t xml:space="preserve">Consider now equations (5.2.11) and (5.2.16), which we now apply to the full potentials by making use of (5.2.6) and (5.2.12), </w:t>
      </w:r>
    </w:p>
    <w:p w14:paraId="4BF38D78" w14:textId="77777777" w:rsidR="0057643C" w:rsidRDefault="0057643C" w:rsidP="0057643C"/>
    <w:p w14:paraId="59870FDB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>A</w:instrText>
      </w:r>
      <w:r w:rsidRPr="00284D4C">
        <w:rPr>
          <w:rStyle w:val="subscript"/>
        </w:rPr>
        <w:instrText>z</w:instrText>
      </w:r>
      <w:r>
        <w:instrText xml:space="preserve">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t xml:space="preserve"> A</w:t>
      </w:r>
      <w:r w:rsidRPr="00284D4C">
        <w:rPr>
          <w:rStyle w:val="subscript"/>
        </w:rPr>
        <w:t>z</w:t>
      </w:r>
      <w:r>
        <w:t xml:space="preserve"> = 0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 w:rsidRPr="00B5566A">
        <w:instrText>φ</w:instrText>
      </w:r>
      <w:r>
        <w:instrText xml:space="preserve">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</w:t>
      </w:r>
      <w:r w:rsidRPr="002C3552">
        <w:t>φ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  <w:r>
        <w:tab/>
        <w:t>(5.2.17)</w:t>
      </w:r>
    </w:p>
    <w:p w14:paraId="2D78278A" w14:textId="77777777" w:rsidR="0057643C" w:rsidRDefault="0057643C" w:rsidP="0057643C"/>
    <w:p w14:paraId="7591B0F2" w14:textId="77777777" w:rsidR="0057643C" w:rsidRDefault="0057643C" w:rsidP="0057643C">
      <w:r>
        <w:t>We seek next to find the constants k</w:t>
      </w:r>
      <w:r w:rsidRPr="00284D4C">
        <w:rPr>
          <w:rStyle w:val="subscript"/>
        </w:rPr>
        <w:t>A</w:t>
      </w:r>
      <w:r>
        <w:t xml:space="preserve"> and k</w:t>
      </w:r>
      <w:r w:rsidRPr="00284D4C">
        <w:rPr>
          <w:rStyle w:val="subscript"/>
        </w:rPr>
        <w:t>φ</w:t>
      </w:r>
      <w:r>
        <w:t xml:space="preserve">. Consider the differences that played such a major role in Chapter 4, </w:t>
      </w:r>
    </w:p>
    <w:p w14:paraId="713E2F9E" w14:textId="77777777" w:rsidR="0057643C" w:rsidRDefault="0057643C" w:rsidP="0057643C"/>
    <w:p w14:paraId="79B5BC67" w14:textId="77777777" w:rsidR="0057643C" w:rsidRDefault="0057643C" w:rsidP="0057643C">
      <w:r>
        <w:tab/>
        <w:t xml:space="preserve">V(z) = </w:t>
      </w:r>
      <w:r w:rsidRPr="002C3552">
        <w:t>φ</w:t>
      </w:r>
      <w:r>
        <w:t>( x</w:t>
      </w:r>
      <w:r w:rsidRPr="00284D4C">
        <w:rPr>
          <w:rStyle w:val="subscript"/>
        </w:rPr>
        <w:t>1</w:t>
      </w:r>
      <w:r>
        <w:t>, y</w:t>
      </w:r>
      <w:r w:rsidRPr="00284D4C">
        <w:rPr>
          <w:rStyle w:val="subscript"/>
        </w:rPr>
        <w:t>1</w:t>
      </w:r>
      <w:r>
        <w:t xml:space="preserve">, z ) - </w:t>
      </w:r>
      <w:r w:rsidRPr="002C3552">
        <w:t>φ</w:t>
      </w:r>
      <w:r>
        <w:t>( x</w:t>
      </w:r>
      <w:r w:rsidRPr="00284D4C">
        <w:rPr>
          <w:rStyle w:val="subscript"/>
        </w:rPr>
        <w:t>2</w:t>
      </w:r>
      <w:r>
        <w:t>, y</w:t>
      </w:r>
      <w:r w:rsidRPr="00284D4C">
        <w:rPr>
          <w:rStyle w:val="subscript"/>
        </w:rPr>
        <w:t>2</w:t>
      </w:r>
      <w:r>
        <w:t>, z )</w:t>
      </w:r>
    </w:p>
    <w:p w14:paraId="4C09ACEF" w14:textId="77777777" w:rsidR="0057643C" w:rsidRDefault="0057643C" w:rsidP="0057643C"/>
    <w:p w14:paraId="2A3C2DDC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>W(z) = A</w:t>
      </w:r>
      <w:r w:rsidRPr="00284D4C">
        <w:rPr>
          <w:rStyle w:val="subscript"/>
        </w:rPr>
        <w:t>z</w:t>
      </w:r>
      <w:r>
        <w:t>( x</w:t>
      </w:r>
      <w:r w:rsidRPr="00284D4C">
        <w:rPr>
          <w:rStyle w:val="subscript"/>
        </w:rPr>
        <w:t>1</w:t>
      </w:r>
      <w:r>
        <w:t>, y</w:t>
      </w:r>
      <w:r w:rsidRPr="00284D4C">
        <w:rPr>
          <w:rStyle w:val="subscript"/>
        </w:rPr>
        <w:t>1</w:t>
      </w:r>
      <w:r>
        <w:t>, z ) - A</w:t>
      </w:r>
      <w:r w:rsidRPr="00284D4C">
        <w:rPr>
          <w:rStyle w:val="subscript"/>
        </w:rPr>
        <w:t>z</w:t>
      </w:r>
      <w:r>
        <w:t>( x</w:t>
      </w:r>
      <w:r w:rsidRPr="00284D4C">
        <w:rPr>
          <w:rStyle w:val="subscript"/>
        </w:rPr>
        <w:t>2</w:t>
      </w:r>
      <w:r>
        <w:t>, y</w:t>
      </w:r>
      <w:r w:rsidRPr="00284D4C">
        <w:rPr>
          <w:rStyle w:val="subscript"/>
        </w:rPr>
        <w:t>2</w:t>
      </w:r>
      <w:r>
        <w:t>, z 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(5.2.18)</w:t>
      </w:r>
    </w:p>
    <w:p w14:paraId="61B80D03" w14:textId="77777777" w:rsidR="0057643C" w:rsidRDefault="0057643C" w:rsidP="0057643C"/>
    <w:p w14:paraId="6CD81FDA" w14:textId="77777777" w:rsidR="0057643C" w:rsidRDefault="0057643C" w:rsidP="0057643C">
      <w:r>
        <w:t xml:space="preserve">where 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 xml:space="preserve"> and 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 xml:space="preserve"> are points on the conductors at the same z. Applying (5.2.17) to these differences gives, </w:t>
      </w:r>
    </w:p>
    <w:p w14:paraId="3A4AE063" w14:textId="77777777" w:rsidR="0057643C" w:rsidRDefault="0057643C" w:rsidP="0057643C"/>
    <w:p w14:paraId="658F08E9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 xml:space="preserve">W,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t xml:space="preserve"> W = 0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 xml:space="preserve">V,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V = 0</w:t>
      </w:r>
      <w:r>
        <w:tab/>
      </w:r>
      <w:r>
        <w:tab/>
      </w:r>
      <w:r>
        <w:tab/>
      </w:r>
      <w:r>
        <w:tab/>
      </w:r>
      <w:r>
        <w:tab/>
      </w:r>
      <w:r>
        <w:tab/>
        <w:t>(5.2.19)</w:t>
      </w:r>
    </w:p>
    <w:p w14:paraId="3B55AF68" w14:textId="77777777" w:rsidR="0057643C" w:rsidRDefault="0057643C" w:rsidP="0057643C"/>
    <w:p w14:paraId="6136FDAC" w14:textId="77777777" w:rsidR="0057643C" w:rsidRDefault="0057643C" w:rsidP="0057643C">
      <w:r>
        <w:t xml:space="preserve">Now, application of </w:t>
      </w:r>
      <w:r w:rsidRPr="00A020C0">
        <w:t>∂</w:t>
      </w:r>
      <w:r>
        <w:t>/</w:t>
      </w:r>
      <w:r w:rsidRPr="00A020C0">
        <w:t>∂</w:t>
      </w:r>
      <w:r>
        <w:t xml:space="preserve">z to the transmission line equations (4.5.9) gives, </w:t>
      </w:r>
    </w:p>
    <w:p w14:paraId="15AEA7F9" w14:textId="77777777" w:rsidR="0057643C" w:rsidRDefault="0057643C" w:rsidP="0057643C"/>
    <w:p w14:paraId="686EB1EE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>
        <w:rPr>
          <w:rStyle w:val="superscript"/>
        </w:rPr>
        <w:instrText>2</w:instrText>
      </w:r>
      <w:r>
        <w:instrText xml:space="preserve">i,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 xml:space="preserve">-  </w:t>
      </w:r>
      <w:r>
        <w:rPr>
          <w:b/>
        </w:rPr>
        <w:t xml:space="preserve">zy </w:t>
      </w:r>
      <w:r>
        <w:t>i = 0</w:t>
      </w:r>
      <w:r>
        <w:tab/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 xml:space="preserve">V,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 xml:space="preserve">-  </w:t>
      </w:r>
      <w:r>
        <w:rPr>
          <w:b/>
        </w:rPr>
        <w:t xml:space="preserve">zy </w:t>
      </w:r>
      <w:r>
        <w:t>V = 0</w:t>
      </w:r>
      <w:r>
        <w:tab/>
      </w:r>
      <w:r>
        <w:tab/>
      </w:r>
      <w:r>
        <w:tab/>
      </w:r>
      <w:r>
        <w:tab/>
      </w:r>
      <w:r>
        <w:tab/>
        <w:t>(5.2.20)</w:t>
      </w:r>
      <w:r>
        <w:tab/>
      </w:r>
    </w:p>
    <w:p w14:paraId="79ACD352" w14:textId="77777777" w:rsidR="0057643C" w:rsidRDefault="0057643C" w:rsidP="0057643C"/>
    <w:p w14:paraId="7633E526" w14:textId="77777777" w:rsidR="0057643C" w:rsidRDefault="0057643C" w:rsidP="0057643C">
      <w:r>
        <w:t xml:space="preserve">where constants </w:t>
      </w:r>
      <w:r>
        <w:rPr>
          <w:b/>
        </w:rPr>
        <w:t>z</w:t>
      </w:r>
      <w:r>
        <w:t xml:space="preserve"> and </w:t>
      </w:r>
      <w:r>
        <w:rPr>
          <w:b/>
        </w:rPr>
        <w:t>y</w:t>
      </w:r>
      <w:r>
        <w:t xml:space="preserve"> are the impedance and admittance of the transmission line. According to (4.5.1), W(z) = L</w:t>
      </w:r>
      <w:r w:rsidRPr="00284D4C">
        <w:rPr>
          <w:rStyle w:val="subscript"/>
        </w:rPr>
        <w:t>e</w:t>
      </w:r>
      <w:r>
        <w:t xml:space="preserve"> i(z), so we replace the first equation above with an identical one in W:</w:t>
      </w:r>
    </w:p>
    <w:p w14:paraId="3FEAE674" w14:textId="77777777" w:rsidR="0057643C" w:rsidRDefault="0057643C" w:rsidP="0057643C"/>
    <w:p w14:paraId="3197CF87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 xml:space="preserve">W,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 xml:space="preserve">- </w:t>
      </w:r>
      <w:r>
        <w:rPr>
          <w:b/>
        </w:rPr>
        <w:t xml:space="preserve">zy </w:t>
      </w:r>
      <w:r>
        <w:t>W = 0</w:t>
      </w:r>
      <w:r>
        <w:tab/>
      </w:r>
      <w:r>
        <w:tab/>
      </w:r>
      <w:r>
        <w:fldChar w:fldCharType="begin"/>
      </w:r>
      <w:r>
        <w:instrText xml:space="preserve"> EQ \F(</w:instrText>
      </w:r>
      <w:r w:rsidRPr="00A020C0">
        <w:instrText>∂</w:instrText>
      </w:r>
      <w:r w:rsidRPr="00ED6797">
        <w:rPr>
          <w:rStyle w:val="superscript"/>
        </w:rPr>
        <w:instrText>2</w:instrText>
      </w:r>
      <w:r>
        <w:instrText xml:space="preserve">V, </w:instrText>
      </w:r>
      <w:r w:rsidRPr="00A020C0">
        <w:instrText>∂</w:instrText>
      </w:r>
      <w:r>
        <w:instrText>z</w:instrText>
      </w:r>
      <w:r w:rsidRPr="00ED6797"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 xml:space="preserve">- </w:t>
      </w:r>
      <w:r>
        <w:rPr>
          <w:b/>
        </w:rPr>
        <w:t xml:space="preserve">zy </w:t>
      </w:r>
      <w:r>
        <w:t>V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(5.2.21)</w:t>
      </w:r>
      <w:r>
        <w:tab/>
      </w:r>
    </w:p>
    <w:p w14:paraId="28012A49" w14:textId="77777777" w:rsidR="0057643C" w:rsidRDefault="0057643C" w:rsidP="0057643C"/>
    <w:p w14:paraId="4FC00DDB" w14:textId="77777777" w:rsidR="0057643C" w:rsidRDefault="0057643C" w:rsidP="0057643C">
      <w:r>
        <w:t xml:space="preserve">Comparison of (5.2.21) with (5.2.19) gives us the result we seek, </w:t>
      </w:r>
    </w:p>
    <w:p w14:paraId="15E07483" w14:textId="77777777" w:rsidR="0057643C" w:rsidRDefault="0057643C" w:rsidP="0057643C"/>
    <w:p w14:paraId="5EE272EB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284D4C">
        <w:rPr>
          <w:rStyle w:val="subscript"/>
        </w:rPr>
        <w:t>A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>= k</w:t>
      </w:r>
      <w:r w:rsidRPr="00284D4C">
        <w:rPr>
          <w:rStyle w:val="subscript"/>
        </w:rPr>
        <w:t>φ</w:t>
      </w:r>
      <w:r w:rsidRPr="00ED6797">
        <w:rPr>
          <w:rStyle w:val="superscript"/>
        </w:rPr>
        <w:t>2</w:t>
      </w:r>
      <w:r>
        <w:t xml:space="preserve"> = </w:t>
      </w:r>
      <w:r>
        <w:rPr>
          <w:b/>
        </w:rPr>
        <w:t xml:space="preserve">zy  ≡ </w:t>
      </w:r>
      <w:r>
        <w:t>k</w:t>
      </w:r>
      <w:r w:rsidRPr="00ED6797">
        <w:rPr>
          <w:rStyle w:val="superscript"/>
        </w:rPr>
        <w:t>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(5.2.22)</w:t>
      </w:r>
    </w:p>
    <w:p w14:paraId="305F9D74" w14:textId="77777777" w:rsidR="0057643C" w:rsidRDefault="0057643C" w:rsidP="0057643C">
      <w:pPr>
        <w:rPr>
          <w:b/>
        </w:rPr>
      </w:pPr>
    </w:p>
    <w:p w14:paraId="5F283D2F" w14:textId="77777777" w:rsidR="0057643C" w:rsidRDefault="0057643C" w:rsidP="0057643C">
      <w:r>
        <w:t xml:space="preserve">In retrospect, we are not surprised that the constants are equal in light of the Lorentz covariance discussion relating to equation (1.3.9). </w:t>
      </w:r>
    </w:p>
    <w:p w14:paraId="25C0304F" w14:textId="77777777" w:rsidR="0057643C" w:rsidRDefault="0057643C" w:rsidP="0057643C"/>
    <w:p w14:paraId="590A0051" w14:textId="77777777" w:rsidR="0057643C" w:rsidRDefault="0057643C" w:rsidP="0057643C">
      <w:r>
        <w:t xml:space="preserve">From (4.5.11) and (4.5.12) we know that </w:t>
      </w:r>
      <w:r>
        <w:rPr>
          <w:b/>
        </w:rPr>
        <w:t>z</w:t>
      </w:r>
      <w:r>
        <w:t xml:space="preserve"> = Z</w:t>
      </w:r>
      <w:r w:rsidRPr="00284D4C">
        <w:rPr>
          <w:rStyle w:val="subscript"/>
        </w:rPr>
        <w:t>i</w:t>
      </w:r>
      <w:r>
        <w:t xml:space="preserve"> + j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 xml:space="preserve">, and </w:t>
      </w:r>
      <w:r>
        <w:rPr>
          <w:b/>
        </w:rPr>
        <w:t>y</w:t>
      </w:r>
      <w:r>
        <w:t xml:space="preserve"> = j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r w:rsidRPr="002C3552">
        <w:t>ω</w:t>
      </w:r>
      <w:r>
        <w:t>L</w:t>
      </w:r>
      <w:r w:rsidRPr="00284D4C">
        <w:rPr>
          <w:rStyle w:val="subscript"/>
        </w:rPr>
        <w:t xml:space="preserve">e </w:t>
      </w:r>
      <w:r>
        <w:t>), where Z</w:t>
      </w:r>
      <w:r w:rsidRPr="00284D4C">
        <w:rPr>
          <w:rStyle w:val="subscript"/>
        </w:rPr>
        <w:t>i</w:t>
      </w:r>
      <w:r>
        <w:t xml:space="preserve"> is the total internal impedance of both conductors, and where </w:t>
      </w:r>
      <w:r w:rsidRPr="002C3552">
        <w:t>β</w:t>
      </w:r>
      <w:r w:rsidRPr="00284D4C">
        <w:rPr>
          <w:rStyle w:val="subscript"/>
        </w:rPr>
        <w:t>d</w:t>
      </w:r>
      <w:r>
        <w:t xml:space="preserve"> is </w:t>
      </w:r>
      <w:r w:rsidRPr="002C3552">
        <w:t>β</w:t>
      </w:r>
      <w:r>
        <w:t xml:space="preserve"> of the dielectric. From (4.5.15) we can also say </w:t>
      </w:r>
      <w:r>
        <w:rPr>
          <w:b/>
        </w:rPr>
        <w:t>y</w:t>
      </w:r>
      <w:r>
        <w:t xml:space="preserve"> = j</w:t>
      </w:r>
      <w:r w:rsidRPr="002C3552">
        <w:t>ω</w:t>
      </w:r>
      <w:r>
        <w:t>C'. Therefore</w:t>
      </w:r>
    </w:p>
    <w:p w14:paraId="6FBB176A" w14:textId="77777777" w:rsidR="0057643C" w:rsidRDefault="0057643C" w:rsidP="0057643C"/>
    <w:p w14:paraId="777E1E3D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 xml:space="preserve">+ 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>=  Z</w:t>
      </w:r>
      <w:r>
        <w:rPr>
          <w:rStyle w:val="subscript"/>
        </w:rPr>
        <w:t>i</w:t>
      </w:r>
      <w:r>
        <w:t>(j</w:t>
      </w:r>
      <w:r w:rsidRPr="002C3552">
        <w:t>ω</w:t>
      </w:r>
      <w:r>
        <w:t xml:space="preserve"> C')  =  Z</w:t>
      </w:r>
      <w:r w:rsidRPr="00284D4C">
        <w:rPr>
          <w:rStyle w:val="subscript"/>
        </w:rPr>
        <w:t>i</w:t>
      </w:r>
      <w:r>
        <w:t xml:space="preserve"> j 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>/ (</w:t>
      </w:r>
      <w:r w:rsidRPr="002C3552">
        <w:t>ω</w:t>
      </w:r>
      <w:r>
        <w:t>L</w:t>
      </w:r>
      <w:r w:rsidRPr="00284D4C">
        <w:rPr>
          <w:rStyle w:val="subscript"/>
        </w:rPr>
        <w:t>e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(5.2.23)</w:t>
      </w:r>
    </w:p>
    <w:p w14:paraId="3C5AF72E" w14:textId="77777777" w:rsidR="0057643C" w:rsidRDefault="0057643C" w:rsidP="0057643C"/>
    <w:p w14:paraId="08C984A5" w14:textId="77777777" w:rsidR="0057643C" w:rsidRDefault="0057643C" w:rsidP="0057643C">
      <w:r>
        <w:t>For perfect conductors, Z</w:t>
      </w:r>
      <w:r w:rsidRPr="00284D4C">
        <w:rPr>
          <w:rStyle w:val="subscript"/>
        </w:rPr>
        <w:t>i</w:t>
      </w:r>
      <w:r>
        <w:t xml:space="preserve"> = 0. We might define a "low loss" transmission line as one where the right side of (5.2.23) is much smaller than </w:t>
      </w:r>
      <w:r w:rsidRPr="002C3552">
        <w:t>β</w:t>
      </w:r>
      <w:r w:rsidRPr="00284D4C">
        <w:rPr>
          <w:rStyle w:val="subscript"/>
        </w:rPr>
        <w:t>d</w:t>
      </w:r>
      <w:r>
        <w:rPr>
          <w:rStyle w:val="superscript"/>
        </w:rPr>
        <w:t>2</w:t>
      </w:r>
      <w:r>
        <w:t xml:space="preserve">.  Using </w:t>
      </w:r>
      <w:r w:rsidRPr="002C3552">
        <w:t>β</w:t>
      </w:r>
      <w:r w:rsidRPr="00ED6797">
        <w:rPr>
          <w:rStyle w:val="superscript"/>
        </w:rPr>
        <w:t>2</w:t>
      </w:r>
      <w:r>
        <w:t xml:space="preserve"> = </w:t>
      </w:r>
      <w:r w:rsidRPr="002C3552">
        <w:t>ω</w:t>
      </w:r>
      <w:r w:rsidRPr="00ED6797">
        <w:rPr>
          <w:rStyle w:val="superscript"/>
        </w:rPr>
        <w:t>2</w:t>
      </w:r>
      <w:r>
        <w:t>μ</w:t>
      </w:r>
      <w:r w:rsidRPr="00A020C0">
        <w:t>ξ</w:t>
      </w:r>
      <w:r>
        <w:t xml:space="preserve"> this condition becomes, with μ=1,</w:t>
      </w:r>
    </w:p>
    <w:p w14:paraId="35F254C1" w14:textId="77777777" w:rsidR="0057643C" w:rsidRDefault="0057643C" w:rsidP="0057643C"/>
    <w:p w14:paraId="2CAA4D67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  <w:t>Z</w:t>
      </w:r>
      <w:r w:rsidRPr="00284D4C">
        <w:rPr>
          <w:rStyle w:val="subscript"/>
        </w:rPr>
        <w:t>i</w:t>
      </w:r>
      <w:r>
        <w:t xml:space="preserve">  &lt;&lt; </w:t>
      </w:r>
      <w:r w:rsidRPr="00507068">
        <w:t>μ</w:t>
      </w:r>
      <w:r>
        <w:rPr>
          <w:rStyle w:val="subscript"/>
        </w:rPr>
        <w:t>0</w:t>
      </w:r>
      <w:r>
        <w:t>f K = 4</w:t>
      </w:r>
      <w:r w:rsidRPr="002C3552">
        <w:t>π</w:t>
      </w:r>
      <w:r>
        <w:t>K x 10</w:t>
      </w:r>
      <w:r w:rsidRPr="00ED6797">
        <w:rPr>
          <w:rStyle w:val="superscript"/>
        </w:rPr>
        <w:t>-7</w:t>
      </w:r>
      <w:r>
        <w:t xml:space="preserve"> f   ≈   K f(MHz) ohms/meter</w:t>
      </w:r>
      <w:r>
        <w:tab/>
      </w:r>
      <w:r>
        <w:tab/>
      </w:r>
      <w:r>
        <w:tab/>
      </w:r>
      <w:r>
        <w:tab/>
      </w:r>
      <w:r>
        <w:tab/>
        <w:t>(5.2.24)</w:t>
      </w:r>
    </w:p>
    <w:p w14:paraId="1C68215E" w14:textId="77777777" w:rsidR="0057643C" w:rsidRDefault="0057643C" w:rsidP="0057643C"/>
    <w:p w14:paraId="61D4C86C" w14:textId="77777777" w:rsidR="0057643C" w:rsidRDefault="0057643C" w:rsidP="0057643C">
      <w:r>
        <w:t>where K is the dimensionless geometric integral defined in Chapter 4. Typically K is a number in the range 1-10, so the above statement is quite clear as a definition of "low loss". For a typical coax cable, Z</w:t>
      </w:r>
      <w:r>
        <w:softHyphen/>
      </w:r>
      <w:r w:rsidRPr="00284D4C">
        <w:rPr>
          <w:rStyle w:val="subscript"/>
        </w:rPr>
        <w:t>i</w:t>
      </w:r>
      <w:r>
        <w:t xml:space="preserve"> is about 1 ohm/m at 1 GHz, K ≈ 3, so the above condition is well met since 1 &lt;&lt; 3000.</w:t>
      </w:r>
    </w:p>
    <w:p w14:paraId="3B19B6B2" w14:textId="77777777" w:rsidR="0057643C" w:rsidRDefault="0057643C" w:rsidP="0057643C"/>
    <w:p w14:paraId="64828DDF" w14:textId="77777777" w:rsidR="0057643C" w:rsidRDefault="0057643C" w:rsidP="0057643C">
      <w:r>
        <w:rPr>
          <w:b/>
        </w:rPr>
        <w:t>Fact</w:t>
      </w:r>
      <w:r>
        <w:t>: For a "low loss" transmission line, as defined above,  k</w:t>
      </w:r>
      <w:r w:rsidRPr="00ED6797">
        <w:rPr>
          <w:rStyle w:val="superscript"/>
        </w:rPr>
        <w:t>2</w:t>
      </w:r>
      <w:r>
        <w:t xml:space="preserve"> ≈ - 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 xml:space="preserve"> . </w:t>
      </w:r>
    </w:p>
    <w:p w14:paraId="7F89A197" w14:textId="77777777" w:rsidR="0057643C" w:rsidRDefault="0057643C" w:rsidP="0057643C"/>
    <w:p w14:paraId="5E09082D" w14:textId="77777777" w:rsidR="0057643C" w:rsidRDefault="0057643C" w:rsidP="0057643C">
      <w:r>
        <w:t xml:space="preserve">There remains one important final connection to be made to our work of Chapter 4. The constants in the variable separations for </w:t>
      </w:r>
      <w:r w:rsidRPr="002C3552">
        <w:t>φ</w:t>
      </w:r>
      <w:r>
        <w:t xml:space="preserve"> and A</w:t>
      </w:r>
      <w:r w:rsidRPr="00284D4C">
        <w:rPr>
          <w:rStyle w:val="subscript"/>
        </w:rPr>
        <w:t>z</w:t>
      </w:r>
      <w:r>
        <w:t xml:space="preserve"> given in (5.2.6) and (5.2.12) were carefully selected to yield the following result, </w:t>
      </w:r>
    </w:p>
    <w:p w14:paraId="1B8B9CF6" w14:textId="77777777" w:rsidR="0057643C" w:rsidRDefault="0057643C" w:rsidP="0057643C"/>
    <w:p w14:paraId="56115172" w14:textId="77777777" w:rsidR="0057643C" w:rsidRDefault="0057643C" w:rsidP="0057643C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 xml:space="preserve">) - </w:t>
      </w:r>
      <w:r w:rsidRPr="002C3552">
        <w:t>φ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= A</w:t>
      </w:r>
      <w:r>
        <w:rPr>
          <w:rStyle w:val="subscript"/>
        </w:rPr>
        <w:t>zt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>) - A</w:t>
      </w:r>
      <w:r>
        <w:rPr>
          <w:rStyle w:val="subscript"/>
        </w:rPr>
        <w:t>zt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= 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(5.2.25)</w:t>
      </w:r>
    </w:p>
    <w:p w14:paraId="716E7893" w14:textId="77777777" w:rsidR="0057643C" w:rsidRDefault="0057643C" w:rsidP="0057643C"/>
    <w:p w14:paraId="36148A67" w14:textId="77777777" w:rsidR="0057643C" w:rsidRDefault="0057643C" w:rsidP="0057643C">
      <w:r>
        <w:t xml:space="preserve">where </w:t>
      </w:r>
      <w:r>
        <w:rPr>
          <w:b/>
        </w:rPr>
        <w:t>x</w:t>
      </w:r>
      <w:r w:rsidRPr="00284D4C">
        <w:rPr>
          <w:rStyle w:val="subscript"/>
        </w:rPr>
        <w:t xml:space="preserve">1 </w:t>
      </w:r>
      <w:r>
        <w:t xml:space="preserve">and 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 xml:space="preserve"> are any points lying on C</w:t>
      </w:r>
      <w:r w:rsidRPr="00284D4C">
        <w:rPr>
          <w:rStyle w:val="subscript"/>
        </w:rPr>
        <w:t>1</w:t>
      </w:r>
      <w:r>
        <w:t xml:space="preserve"> and C</w:t>
      </w:r>
      <w:r>
        <w:rPr>
          <w:rStyle w:val="subscript"/>
        </w:rPr>
        <w:t xml:space="preserve">2 </w:t>
      </w:r>
      <w:r>
        <w:t>in the same z plane. Recall that K determines the three transmission line parameters G, C and L</w:t>
      </w:r>
      <w:r w:rsidRPr="00284D4C">
        <w:rPr>
          <w:rStyle w:val="subscript"/>
        </w:rPr>
        <w:t>e</w:t>
      </w:r>
      <w:r w:rsidRPr="00F3790D">
        <w:t>.</w:t>
      </w:r>
      <w:r>
        <w:t xml:space="preserve"> The ingredients needed to show that (5.2.25) is true are (5.2.6) and (5.2.12) of this section, and (4.5.1) , (4.5.18) and (4.5.19).</w:t>
      </w:r>
    </w:p>
    <w:p w14:paraId="4D0E5394" w14:textId="77777777" w:rsidR="0057643C" w:rsidRDefault="0057643C" w:rsidP="0057643C"/>
    <w:p w14:paraId="39A93D84" w14:textId="77777777" w:rsidR="0057643C" w:rsidRDefault="0057643C" w:rsidP="0057643C">
      <w:r>
        <w:t xml:space="preserve">We now summarize the key results of this section: </w:t>
      </w:r>
    </w:p>
    <w:p w14:paraId="2CA9C83F" w14:textId="77777777" w:rsidR="0057643C" w:rsidRDefault="0057643C" w:rsidP="0057643C"/>
    <w:p w14:paraId="0873E3D2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</w:p>
    <w:p w14:paraId="60F794FA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</w:r>
      <w:r>
        <w:tab/>
        <w:t xml:space="preserve">   Separated Transmission Line Equations</w:t>
      </w:r>
    </w:p>
    <w:p w14:paraId="151B22AD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</w:p>
    <w:p w14:paraId="4D0DF0E2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  <w:t xml:space="preserve">Variable separations: </w:t>
      </w:r>
      <w:r>
        <w:tab/>
      </w:r>
      <w:r>
        <w:tab/>
      </w:r>
      <w:r>
        <w:tab/>
      </w:r>
      <w:r>
        <w:tab/>
        <w:t xml:space="preserve">Eigenvalue relation: </w:t>
      </w:r>
      <w:r>
        <w:tab/>
      </w:r>
      <w:r>
        <w:tab/>
      </w:r>
    </w:p>
    <w:p w14:paraId="2ADEE41F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Pr="00507068">
        <w:t>ρ</w:t>
      </w:r>
      <w:r>
        <w:t xml:space="preserve">(x,y,z) = </w:t>
      </w:r>
      <w:r w:rsidRPr="00507068">
        <w:t>ρ</w:t>
      </w:r>
      <w:r w:rsidRPr="00284D4C">
        <w:rPr>
          <w:rStyle w:val="subscript"/>
        </w:rPr>
        <w:t>t</w:t>
      </w:r>
      <w:r>
        <w:t>(x,y) q(z)</w:t>
      </w:r>
      <w:r>
        <w:tab/>
      </w:r>
      <w:r>
        <w:tab/>
      </w:r>
      <w:r>
        <w:tab/>
      </w:r>
      <w:r>
        <w:tab/>
      </w:r>
      <w:r>
        <w:tab/>
        <w:t>k</w:t>
      </w:r>
      <w:r w:rsidRPr="00ED6797">
        <w:rPr>
          <w:rStyle w:val="superscript"/>
        </w:rPr>
        <w:t>2</w:t>
      </w:r>
      <w:r>
        <w:rPr>
          <w:rStyle w:val="superscript"/>
        </w:rPr>
        <w:t xml:space="preserve"> </w:t>
      </w:r>
      <w:r>
        <w:t xml:space="preserve">= </w:t>
      </w:r>
      <w:r>
        <w:rPr>
          <w:b/>
        </w:rPr>
        <w:t>zy</w:t>
      </w:r>
    </w:p>
    <w:p w14:paraId="43E240D1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Pr="002C3552">
        <w:t>φ</w:t>
      </w:r>
      <w:r>
        <w:t>(x,y,z) = (1/2</w:t>
      </w:r>
      <w:r w:rsidRPr="002C3552">
        <w:t>π</w:t>
      </w:r>
      <w:r>
        <w:t xml:space="preserve">ε) q(z) </w:t>
      </w:r>
      <w:r w:rsidRPr="002C3552">
        <w:t>φ</w:t>
      </w:r>
      <w:r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>
        <w:tab/>
        <w:t>(</w:t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 = j</w:t>
      </w:r>
      <w:r w:rsidRPr="002C3552">
        <w:t>ω</w:t>
      </w:r>
      <w:r>
        <w:t>Z</w:t>
      </w:r>
      <w:r w:rsidRPr="00284D4C">
        <w:rPr>
          <w:rStyle w:val="subscript"/>
        </w:rPr>
        <w:t>i</w:t>
      </w:r>
      <w:r>
        <w:t xml:space="preserve"> C'</w:t>
      </w:r>
    </w:p>
    <w:p w14:paraId="59DD7DAC" w14:textId="77777777" w:rsidR="0057643C" w:rsidRPr="0026512D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  <w:rPr>
          <w:color w:val="FF0000"/>
        </w:rPr>
      </w:pPr>
      <w:r>
        <w:tab/>
      </w:r>
      <w:r>
        <w:tab/>
        <w:t>A</w:t>
      </w:r>
      <w:r w:rsidRPr="00284D4C">
        <w:rPr>
          <w:rStyle w:val="subscript"/>
        </w:rPr>
        <w:t>z</w:t>
      </w:r>
      <w:r>
        <w:t>(x,y,z) = (μ/2</w:t>
      </w:r>
      <w:r w:rsidRPr="002C3552">
        <w:t>π</w:t>
      </w:r>
      <w:r>
        <w:t>) i(z) A</w:t>
      </w:r>
      <w:r>
        <w:rPr>
          <w:rStyle w:val="subscript"/>
        </w:rPr>
        <w:t>zt</w:t>
      </w:r>
      <w:r>
        <w:t>(x,y)</w:t>
      </w:r>
      <w:r>
        <w:tab/>
      </w:r>
      <w:r>
        <w:tab/>
      </w:r>
      <w:r>
        <w:tab/>
        <w:t xml:space="preserve">   ≈ 0   "low loss" </w:t>
      </w:r>
      <w:r w:rsidRPr="0026512D">
        <w:rPr>
          <w:color w:val="FF0000"/>
        </w:rPr>
        <w:t>seems wrong</w:t>
      </w:r>
    </w:p>
    <w:p w14:paraId="212B10F8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C36B9A3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  <w:t xml:space="preserve">Transverse equations: </w:t>
      </w:r>
      <w:r>
        <w:tab/>
      </w:r>
      <w:r>
        <w:tab/>
      </w:r>
      <w:r>
        <w:tab/>
      </w:r>
      <w:r>
        <w:tab/>
        <w:t xml:space="preserve">Transverse boundary conditions: </w:t>
      </w:r>
    </w:p>
    <w:p w14:paraId="2A7C56E4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-2</w:t>
      </w:r>
      <w:r w:rsidRPr="002C3552">
        <w:t>π</w:t>
      </w:r>
      <w:r w:rsidRPr="00507068">
        <w:t>ρ</w:t>
      </w:r>
      <w:r w:rsidRPr="00284D4C">
        <w:rPr>
          <w:rStyle w:val="subscript"/>
        </w:rPr>
        <w:t>t</w:t>
      </w:r>
      <w:r>
        <w:t>(x,y)</w:t>
      </w:r>
      <w:r>
        <w:tab/>
      </w:r>
      <w:r>
        <w:tab/>
      </w: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 xml:space="preserve">) - </w:t>
      </w:r>
      <w:r w:rsidRPr="002C3552">
        <w:t>φ</w:t>
      </w:r>
      <w:r>
        <w:rPr>
          <w:rStyle w:val="subscript"/>
        </w:rPr>
        <w:t>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= K</w:t>
      </w:r>
    </w:p>
    <w:p w14:paraId="7F1E36E6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(</w:t>
      </w:r>
      <w:r w:rsidRPr="002C3552">
        <w:t>β</w:t>
      </w:r>
      <w:r w:rsidRPr="00ED6797"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 = 0</w:t>
      </w:r>
      <w:r>
        <w:tab/>
      </w:r>
      <w:r>
        <w:tab/>
      </w:r>
      <w:r>
        <w:tab/>
      </w:r>
      <w:r>
        <w:tab/>
        <w:t>A</w:t>
      </w:r>
      <w:r>
        <w:rPr>
          <w:rStyle w:val="subscript"/>
        </w:rPr>
        <w:t>zt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1</w:t>
      </w:r>
      <w:r>
        <w:t>) - A</w:t>
      </w:r>
      <w:r>
        <w:rPr>
          <w:rStyle w:val="subscript"/>
        </w:rPr>
        <w:t>zt</w:t>
      </w:r>
      <w:r>
        <w:t>(</w:t>
      </w:r>
      <w:r>
        <w:rPr>
          <w:b/>
        </w:rPr>
        <w:t>x</w:t>
      </w:r>
      <w:r w:rsidRPr="00284D4C">
        <w:rPr>
          <w:rStyle w:val="subscript"/>
        </w:rPr>
        <w:t>2</w:t>
      </w:r>
      <w:r>
        <w:t>) = K</w:t>
      </w:r>
    </w:p>
    <w:p w14:paraId="452D2019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</w:p>
    <w:p w14:paraId="6F353360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  <w:t xml:space="preserve">Longitudinal equations: </w:t>
      </w:r>
      <w:r>
        <w:tab/>
      </w:r>
      <w:r>
        <w:tab/>
      </w:r>
      <w:r>
        <w:tab/>
      </w:r>
      <w:r>
        <w:tab/>
      </w:r>
      <w:r w:rsidRPr="002C3552">
        <w:t>β</w:t>
      </w:r>
      <w:r w:rsidRPr="00ED6797">
        <w:rPr>
          <w:rStyle w:val="superscript"/>
        </w:rPr>
        <w:t>2</w:t>
      </w:r>
      <w:r>
        <w:t xml:space="preserve"> = </w:t>
      </w:r>
      <w:r w:rsidRPr="002C3552">
        <w:t>ω</w:t>
      </w:r>
      <w:r w:rsidRPr="00ED6797">
        <w:rPr>
          <w:rStyle w:val="superscript"/>
        </w:rPr>
        <w:t>2</w:t>
      </w:r>
      <w:r>
        <w:t xml:space="preserve"> μ</w:t>
      </w:r>
      <w:r w:rsidRPr="00A020C0">
        <w:t>ξ</w:t>
      </w:r>
      <w:r>
        <w:tab/>
      </w:r>
    </w:p>
    <w:p w14:paraId="6700D0F9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ED6797">
        <w:rPr>
          <w:rStyle w:val="superscript"/>
        </w:rPr>
        <w:t xml:space="preserve">2 </w:t>
      </w:r>
      <w:r>
        <w:t>] q(z) = 0</w:t>
      </w:r>
      <w:r>
        <w:tab/>
      </w:r>
      <w:r>
        <w:tab/>
      </w:r>
      <w:r>
        <w:tab/>
      </w:r>
      <w:r>
        <w:tab/>
      </w:r>
      <w:r w:rsidRPr="002C3552">
        <w:t>β</w:t>
      </w:r>
      <w:r w:rsidRPr="00284D4C">
        <w:rPr>
          <w:rStyle w:val="subscript"/>
        </w:rPr>
        <w:t>d</w:t>
      </w:r>
      <w:r w:rsidRPr="00ED6797">
        <w:rPr>
          <w:rStyle w:val="superscript"/>
        </w:rPr>
        <w:t>2</w:t>
      </w:r>
      <w:r>
        <w:t xml:space="preserve"> ≈ </w:t>
      </w:r>
      <w:r w:rsidRPr="002C3552">
        <w:t>ω</w:t>
      </w:r>
      <w:r w:rsidRPr="00ED6797">
        <w:rPr>
          <w:rStyle w:val="superscript"/>
        </w:rPr>
        <w:t>2</w:t>
      </w:r>
      <w:r>
        <w:t xml:space="preserve"> με</w:t>
      </w:r>
      <w:r>
        <w:rPr>
          <w:rStyle w:val="subscript"/>
        </w:rPr>
        <w:t xml:space="preserve"> </w:t>
      </w:r>
      <w:r>
        <w:t xml:space="preserve">= </w:t>
      </w:r>
      <w:r w:rsidRPr="002C3552">
        <w:t>ω</w:t>
      </w:r>
      <w:r w:rsidRPr="00ED6797">
        <w:rPr>
          <w:rStyle w:val="superscript"/>
        </w:rPr>
        <w:t>2</w:t>
      </w:r>
      <w:r>
        <w:t>/ v</w:t>
      </w:r>
      <w:r w:rsidRPr="00ED6797">
        <w:rPr>
          <w:rStyle w:val="superscript"/>
        </w:rPr>
        <w:t>2</w:t>
      </w:r>
    </w:p>
    <w:p w14:paraId="255DDE43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z</w:t>
      </w:r>
      <w:r w:rsidRPr="00ED6797">
        <w:rPr>
          <w:rStyle w:val="superscript"/>
        </w:rPr>
        <w:t>2</w:t>
      </w:r>
      <w:r>
        <w:t xml:space="preserve"> - k</w:t>
      </w:r>
      <w:r w:rsidRPr="00ED6797">
        <w:rPr>
          <w:rStyle w:val="superscript"/>
        </w:rPr>
        <w:t xml:space="preserve">2 </w:t>
      </w:r>
      <w:r>
        <w:t>] i(z) = 0</w:t>
      </w:r>
      <w:r>
        <w:tab/>
      </w:r>
      <w:r>
        <w:tab/>
      </w:r>
      <w:r>
        <w:tab/>
      </w:r>
      <w:r>
        <w:tab/>
      </w:r>
      <w:r w:rsidRPr="002C3552">
        <w:t>β</w:t>
      </w:r>
      <w:r w:rsidRPr="00284D4C">
        <w:rPr>
          <w:rStyle w:val="subscript"/>
        </w:rPr>
        <w:t>c</w:t>
      </w:r>
      <w:r w:rsidRPr="00ED6797">
        <w:rPr>
          <w:rStyle w:val="superscript"/>
        </w:rPr>
        <w:t>2</w:t>
      </w:r>
      <w:r>
        <w:t xml:space="preserve"> ≈ </w:t>
      </w:r>
      <w:r>
        <w:rPr>
          <w:rFonts w:ascii="Symbol" w:hAnsi="Symbol"/>
        </w:rPr>
        <w:t></w:t>
      </w:r>
      <w:r>
        <w:t>j(2/</w:t>
      </w:r>
      <w:r w:rsidRPr="002C3552">
        <w:t>δ</w:t>
      </w:r>
      <w:r w:rsidRPr="00ED6797">
        <w:rPr>
          <w:rStyle w:val="superscript"/>
        </w:rPr>
        <w:t>2</w:t>
      </w:r>
      <w:r>
        <w:t xml:space="preserve">) , </w:t>
      </w:r>
      <w:r w:rsidRPr="002C3552">
        <w:t>δ</w:t>
      </w:r>
      <w:r>
        <w:t xml:space="preserve"> = </w:t>
      </w:r>
      <w:r>
        <w:fldChar w:fldCharType="begin"/>
      </w:r>
      <w:r>
        <w:instrText xml:space="preserve"> EQ \R(2/</w:instrText>
      </w:r>
      <w:r w:rsidRPr="00A020C0">
        <w:instrText>ω</w:instrText>
      </w:r>
      <w:r>
        <w:instrText>μ</w:instrText>
      </w:r>
      <w:r w:rsidRPr="002C3552">
        <w:instrText>σ</w:instrText>
      </w:r>
      <w:r>
        <w:instrText xml:space="preserve">) </w:instrText>
      </w:r>
      <w:r>
        <w:fldChar w:fldCharType="end"/>
      </w:r>
    </w:p>
    <w:p w14:paraId="1D248935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B07A11" w14:textId="77777777" w:rsidR="0057643C" w:rsidRDefault="0057643C" w:rsidP="0057643C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ind w:right="1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(5.2.26)</w:t>
      </w:r>
    </w:p>
    <w:p w14:paraId="1647A06A" w14:textId="77777777" w:rsidR="0057643C" w:rsidRDefault="0057643C" w:rsidP="0057643C"/>
    <w:p w14:paraId="54E1CBDD" w14:textId="77777777" w:rsidR="00291390" w:rsidRDefault="00291390"/>
    <w:p w14:paraId="7556B074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A60BA" w14:textId="77777777" w:rsidR="006D6A79" w:rsidRDefault="006D6A79">
      <w:r>
        <w:separator/>
      </w:r>
    </w:p>
  </w:endnote>
  <w:endnote w:type="continuationSeparator" w:id="0">
    <w:p w14:paraId="7E14517C" w14:textId="77777777" w:rsidR="006D6A79" w:rsidRDefault="006D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BB5C" w14:textId="77777777" w:rsidR="008F49B4" w:rsidRDefault="008F49B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3B6C" w14:textId="77777777" w:rsidR="006D6A79" w:rsidRDefault="006D6A79">
      <w:r>
        <w:separator/>
      </w:r>
    </w:p>
  </w:footnote>
  <w:footnote w:type="continuationSeparator" w:id="0">
    <w:p w14:paraId="4574CC84" w14:textId="77777777" w:rsidR="006D6A79" w:rsidRDefault="006D6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643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5E44"/>
    <w:rsid w:val="00227FEA"/>
    <w:rsid w:val="002376D8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7B11"/>
    <w:rsid w:val="003A49F1"/>
    <w:rsid w:val="003A4E73"/>
    <w:rsid w:val="003B497E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7643C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D6A79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49B4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5726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0FF4AF"/>
  <w15:chartTrackingRefBased/>
  <w15:docId w15:val="{8C1C4ACE-8D27-4B3F-87E1-3240985D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1341</Words>
  <Characters>5567</Characters>
  <Application>Microsoft Office Word</Application>
  <DocSecurity>4</DocSecurity>
  <Lines>185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