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1992" w14:textId="77777777" w:rsidR="00291390" w:rsidRDefault="006A50BB">
      <w:pPr>
        <w:tabs>
          <w:tab w:val="right" w:pos="9270"/>
        </w:tabs>
      </w:pPr>
      <w:r>
        <w:rPr>
          <w:b/>
        </w:rPr>
        <w:t>Old Sections 6.5 (b) and (c)</w:t>
      </w:r>
      <w:r w:rsidR="00291390">
        <w:tab/>
      </w:r>
      <w:r w:rsidR="00291390">
        <w:tab/>
      </w:r>
      <w:r w:rsidR="00291390">
        <w:tab/>
      </w:r>
      <w:r w:rsidR="00291390">
        <w:tab/>
      </w:r>
      <w:r w:rsidR="00291390">
        <w:tab/>
        <w:t>PhL</w:t>
      </w:r>
      <w:r w:rsidR="00291390">
        <w:tab/>
      </w:r>
      <w:r w:rsidR="00291390">
        <w:tab/>
      </w:r>
      <w:r>
        <w:t>10.7.14</w:t>
      </w:r>
    </w:p>
    <w:p w14:paraId="7CCDAAB6" w14:textId="77777777" w:rsidR="009F5CBD" w:rsidRDefault="009F5CBD">
      <w:pPr>
        <w:tabs>
          <w:tab w:val="right" w:pos="9270"/>
        </w:tabs>
      </w:pPr>
    </w:p>
    <w:p w14:paraId="791AFC8D" w14:textId="77777777" w:rsidR="009F5CBD" w:rsidRPr="009F5CBD" w:rsidRDefault="009F5CBD">
      <w:pPr>
        <w:tabs>
          <w:tab w:val="right" w:pos="9270"/>
        </w:tabs>
        <w:rPr>
          <w:color w:val="FF0000"/>
        </w:rPr>
      </w:pPr>
      <w:r w:rsidRPr="009F5CBD">
        <w:rPr>
          <w:color w:val="FF0000"/>
        </w:rPr>
        <w:t xml:space="preserve">Replaced by new text on 10.7.14. </w:t>
      </w:r>
    </w:p>
    <w:p w14:paraId="1B57B7EB" w14:textId="77777777" w:rsidR="00291390" w:rsidRDefault="00291390">
      <w:pPr>
        <w:tabs>
          <w:tab w:val="left" w:pos="7200"/>
          <w:tab w:val="left" w:pos="7920"/>
          <w:tab w:val="right" w:pos="9270"/>
        </w:tabs>
      </w:pPr>
    </w:p>
    <w:p w14:paraId="0F376E3E" w14:textId="77777777" w:rsidR="006A50BB" w:rsidRDefault="006A50BB" w:rsidP="006A50BB">
      <w:pPr>
        <w:pStyle w:val="Heading4"/>
      </w:pPr>
      <w:bookmarkStart w:id="0" w:name="_Toc400390121"/>
      <w:r>
        <w:t>(b) The Proximity Effect</w:t>
      </w:r>
      <w:bookmarkEnd w:id="0"/>
    </w:p>
    <w:p w14:paraId="5C8CF905" w14:textId="77777777" w:rsidR="006A50BB" w:rsidRDefault="006A50BB" w:rsidP="006A50BB"/>
    <w:p w14:paraId="273A0D02" w14:textId="77777777" w:rsidR="006A50BB" w:rsidRDefault="006A50BB" w:rsidP="006A50BB">
      <w:r>
        <w:t xml:space="preserve">Appendix D computes the E fields inside a round wire of radius a in terms of the surface charge moments </w:t>
      </w:r>
      <w:proofErr w:type="spellStart"/>
      <w:r>
        <w:t>η</w:t>
      </w:r>
      <w:r>
        <w:rPr>
          <w:rStyle w:val="subscript"/>
        </w:rPr>
        <w:t>m</w:t>
      </w:r>
      <w:proofErr w:type="spellEnd"/>
      <w:r>
        <w:t xml:space="preserve">  under the assumption that a wave </w:t>
      </w:r>
      <w:r>
        <w:rPr>
          <w:noProof/>
        </w:rPr>
        <w:t>e</w:t>
      </w:r>
      <w:r>
        <w:rPr>
          <w:rStyle w:val="superscript"/>
          <w:noProof/>
        </w:rPr>
        <w:t>j(ωt-kz)</w:t>
      </w:r>
      <w:r>
        <w:t xml:space="preserve"> is traveling down the wire. We first remind the reader of the parameters involved. From (D.2.2), </w:t>
      </w:r>
    </w:p>
    <w:p w14:paraId="7911D78C" w14:textId="77777777" w:rsidR="006A50BB" w:rsidRDefault="006A50BB" w:rsidP="006A50BB"/>
    <w:p w14:paraId="3C86FD30" w14:textId="77777777" w:rsidR="006A50BB" w:rsidRDefault="006A50BB" w:rsidP="006A50BB">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21ABE07F" w14:textId="77777777" w:rsidR="006A50BB" w:rsidRDefault="006A50BB" w:rsidP="006A50BB">
      <w:r>
        <w:t xml:space="preserve">where </w:t>
      </w:r>
    </w:p>
    <w:p w14:paraId="59D03B9B" w14:textId="77777777" w:rsidR="006A50BB" w:rsidRDefault="006A50BB" w:rsidP="006A50BB">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248B907D" w14:textId="77777777" w:rsidR="006A50BB" w:rsidRDefault="006A50BB" w:rsidP="006A50BB">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t>(6.5.8)</w:t>
      </w:r>
    </w:p>
    <w:p w14:paraId="1932C376" w14:textId="77777777" w:rsidR="006A50BB" w:rsidRDefault="006A50BB" w:rsidP="006A50BB">
      <w:pPr>
        <w:tabs>
          <w:tab w:val="left" w:pos="7200"/>
          <w:tab w:val="left" w:pos="7920"/>
          <w:tab w:val="right" w:pos="9270"/>
        </w:tabs>
        <w:rPr>
          <w:i/>
        </w:rPr>
      </w:pPr>
    </w:p>
    <w:p w14:paraId="4B81343F" w14:textId="77777777" w:rsidR="006A50BB" w:rsidRDefault="006A50BB" w:rsidP="006A50BB">
      <w:pPr>
        <w:tabs>
          <w:tab w:val="left" w:pos="7200"/>
          <w:tab w:val="left" w:pos="7920"/>
          <w:tab w:val="right" w:pos="9270"/>
        </w:tabs>
      </w:pPr>
      <w:r>
        <w:t xml:space="preserve">Here β is the wavenumber in the conductor medium shown in (1.5.1c),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established only for high frequencies ( = low-loss), but can be assumed approximately true at lower frequencies. This subject is discussed in detail in Section D.11 (a), and the high and low ω limits of k are obtained in Appendix Q. At high ω one sees that </w:t>
      </w:r>
    </w:p>
    <w:p w14:paraId="36BE3F70" w14:textId="77777777" w:rsidR="006A50BB" w:rsidRDefault="006A50BB" w:rsidP="006A50BB">
      <w:pPr>
        <w:tabs>
          <w:tab w:val="left" w:pos="7200"/>
          <w:tab w:val="left" w:pos="7920"/>
          <w:tab w:val="right" w:pos="9270"/>
        </w:tabs>
        <w:rPr>
          <w:color w:val="000000"/>
        </w:rPr>
      </w:pPr>
    </w:p>
    <w:p w14:paraId="3B946A67" w14:textId="77777777" w:rsidR="006A50BB" w:rsidRDefault="006A50BB" w:rsidP="006A50BB">
      <w:pPr>
        <w:tabs>
          <w:tab w:val="left" w:pos="7200"/>
          <w:tab w:val="left" w:pos="7920"/>
          <w:tab w:val="right" w:pos="9270"/>
        </w:tabs>
        <w:rPr>
          <w:color w:val="000000"/>
        </w:rPr>
      </w:pPr>
      <w:r>
        <w:rPr>
          <w:color w:val="000000"/>
        </w:rPr>
        <w:tab/>
        <w:t>k ≈  -j</w:t>
      </w:r>
      <w:r>
        <w:rPr>
          <w:color w:val="000000"/>
        </w:rPr>
        <w:fldChar w:fldCharType="begin"/>
      </w:r>
      <w:r>
        <w:rPr>
          <w:color w:val="000000"/>
        </w:rPr>
        <w:instrText xml:space="preserve"> EQ \r(</w:instrText>
      </w:r>
      <w:r>
        <w:rPr>
          <w:noProof/>
          <w:color w:val="000000"/>
        </w:rPr>
        <w:instrText>(jωL)(jωC)</w:instrText>
      </w:r>
      <w:r>
        <w:rPr>
          <w:color w:val="000000"/>
        </w:rPr>
        <w:instrText xml:space="preserve">) </w:instrText>
      </w:r>
      <w:r>
        <w:rPr>
          <w:color w:val="000000"/>
        </w:rPr>
        <w:fldChar w:fldCharType="end"/>
      </w:r>
      <w:r>
        <w:rPr>
          <w:color w:val="000000"/>
        </w:rPr>
        <w:t xml:space="preserve"> = -</w:t>
      </w:r>
      <w:proofErr w:type="spellStart"/>
      <w:r>
        <w:rPr>
          <w:color w:val="000000"/>
        </w:rPr>
        <w:t>jω</w:t>
      </w:r>
      <w:proofErr w:type="spellEnd"/>
      <w:r>
        <w:rPr>
          <w:color w:val="000000"/>
        </w:rPr>
        <w:fldChar w:fldCharType="begin"/>
      </w:r>
      <w:r>
        <w:rPr>
          <w:color w:val="000000"/>
        </w:rPr>
        <w:instrText xml:space="preserve"> EQ \r(</w:instrText>
      </w:r>
      <w:r>
        <w:rPr>
          <w:noProof/>
          <w:color w:val="000000"/>
        </w:rPr>
        <w:instrText>-LC</w:instrText>
      </w:r>
      <w:r>
        <w:rPr>
          <w:color w:val="000000"/>
        </w:rPr>
        <w:instrText xml:space="preserve">) </w:instrText>
      </w:r>
      <w:r>
        <w:rPr>
          <w:color w:val="000000"/>
        </w:rPr>
        <w:fldChar w:fldCharType="end"/>
      </w:r>
      <w:r>
        <w:rPr>
          <w:color w:val="000000"/>
        </w:rPr>
        <w:t>= +ω</w:t>
      </w:r>
      <w:r>
        <w:rPr>
          <w:color w:val="000000"/>
        </w:rPr>
        <w:fldChar w:fldCharType="begin"/>
      </w:r>
      <w:r>
        <w:rPr>
          <w:color w:val="000000"/>
        </w:rPr>
        <w:instrText xml:space="preserve"> EQ \r(LC) </w:instrText>
      </w:r>
      <w:r>
        <w:rPr>
          <w:color w:val="000000"/>
        </w:rPr>
        <w:fldChar w:fldCharType="end"/>
      </w:r>
      <w:r>
        <w:rPr>
          <w:color w:val="000000"/>
        </w:rPr>
        <w:t xml:space="preserve"> ≈  ω</w:t>
      </w:r>
      <w:r>
        <w:rPr>
          <w:color w:val="000000"/>
        </w:rPr>
        <w:fldChar w:fldCharType="begin"/>
      </w:r>
      <w:r>
        <w:rPr>
          <w:color w:val="000000"/>
        </w:rPr>
        <w:instrText xml:space="preserve"> EQ \r(L</w:instrText>
      </w:r>
      <w:r>
        <w:rPr>
          <w:rStyle w:val="subscript"/>
          <w:color w:val="000000"/>
        </w:rPr>
        <w:instrText>e</w:instrText>
      </w:r>
      <w:r>
        <w:rPr>
          <w:color w:val="000000"/>
        </w:rPr>
        <w:instrText xml:space="preserve">C) </w:instrText>
      </w:r>
      <w:r>
        <w:rPr>
          <w:color w:val="000000"/>
        </w:rPr>
        <w:fldChar w:fldCharType="end"/>
      </w:r>
      <w:r>
        <w:rPr>
          <w:color w:val="000000"/>
        </w:rPr>
        <w:t xml:space="preserve"> = ω/</w:t>
      </w:r>
      <w:proofErr w:type="spellStart"/>
      <w:r>
        <w:rPr>
          <w:color w:val="000000"/>
        </w:rPr>
        <w:t>v</w:t>
      </w:r>
      <w:r>
        <w:rPr>
          <w:rStyle w:val="subscript"/>
          <w:color w:val="000000"/>
        </w:rPr>
        <w:t>d</w:t>
      </w:r>
      <w:proofErr w:type="spellEnd"/>
      <w:r>
        <w:rPr>
          <w:color w:val="000000"/>
        </w:rPr>
        <w:t xml:space="preserve"> ≡ β</w:t>
      </w:r>
      <w:r>
        <w:rPr>
          <w:rStyle w:val="subscript"/>
          <w:color w:val="000000"/>
        </w:rPr>
        <w:t>d0</w:t>
      </w:r>
      <w:r>
        <w:rPr>
          <w:color w:val="000000"/>
        </w:rPr>
        <w:tab/>
      </w:r>
      <w:r>
        <w:rPr>
          <w:color w:val="000000"/>
        </w:rPr>
        <w:tab/>
      </w:r>
      <w:r>
        <w:rPr>
          <w:color w:val="000000"/>
        </w:rPr>
        <w:tab/>
      </w:r>
      <w:r>
        <w:rPr>
          <w:color w:val="000000"/>
        </w:rPr>
        <w:tab/>
      </w:r>
      <w:r>
        <w:rPr>
          <w:i/>
          <w:color w:val="000000"/>
        </w:rPr>
        <w:t>(4.12.26)</w:t>
      </w:r>
    </w:p>
    <w:p w14:paraId="47C2CC88" w14:textId="77777777" w:rsidR="006A50BB" w:rsidRDefault="006A50BB" w:rsidP="006A50BB">
      <w:pPr>
        <w:tabs>
          <w:tab w:val="left" w:pos="7200"/>
          <w:tab w:val="left" w:pos="7920"/>
          <w:tab w:val="right" w:pos="9270"/>
        </w:tabs>
        <w:rPr>
          <w:color w:val="000000"/>
        </w:rPr>
      </w:pPr>
    </w:p>
    <w:p w14:paraId="172D5274" w14:textId="77777777" w:rsidR="006A50BB" w:rsidRDefault="006A50BB" w:rsidP="006A50BB">
      <w:pPr>
        <w:tabs>
          <w:tab w:val="left" w:pos="7200"/>
          <w:tab w:val="left" w:pos="7920"/>
          <w:tab w:val="right" w:pos="9270"/>
        </w:tabs>
        <w:rPr>
          <w:color w:val="000000"/>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  -</w:t>
      </w:r>
      <w:proofErr w:type="spellStart"/>
      <w:r>
        <w:rPr>
          <w:color w:val="000000"/>
        </w:rPr>
        <w:t>jωμσ</w:t>
      </w:r>
      <w:proofErr w:type="spellEnd"/>
      <w:r>
        <w:rPr>
          <w:color w:val="000000"/>
        </w:rPr>
        <w:t xml:space="preserve"> - β</w:t>
      </w:r>
      <w:r>
        <w:rPr>
          <w:rStyle w:val="subscript"/>
          <w:color w:val="000000"/>
        </w:rPr>
        <w:t>d0</w:t>
      </w:r>
      <w:r>
        <w:rPr>
          <w:rStyle w:val="superscript"/>
          <w:color w:val="000000"/>
        </w:rPr>
        <w:t>2</w:t>
      </w:r>
      <w:r>
        <w:rPr>
          <w:color w:val="000000"/>
        </w:rPr>
        <w:t xml:space="preserve">  ≈   -</w:t>
      </w:r>
      <w:proofErr w:type="spellStart"/>
      <w:r>
        <w:rPr>
          <w:color w:val="000000"/>
        </w:rPr>
        <w:t>jωμσ</w:t>
      </w:r>
      <w:proofErr w:type="spellEnd"/>
      <w:r>
        <w:rPr>
          <w:color w:val="000000"/>
        </w:rPr>
        <w:t xml:space="preserve">  = β</w:t>
      </w:r>
      <w:r>
        <w:rPr>
          <w:rStyle w:val="superscript"/>
          <w:color w:val="000000"/>
        </w:rPr>
        <w:t>2</w:t>
      </w:r>
      <w:r>
        <w:rPr>
          <w:color w:val="000000"/>
        </w:rPr>
        <w:t xml:space="preserve"> </w:t>
      </w:r>
    </w:p>
    <w:p w14:paraId="40C0E5D6" w14:textId="77777777" w:rsidR="006A50BB" w:rsidRDefault="006A50BB" w:rsidP="006A50BB">
      <w:pPr>
        <w:tabs>
          <w:tab w:val="left" w:pos="7200"/>
          <w:tab w:val="left" w:pos="7920"/>
          <w:tab w:val="right" w:pos="9270"/>
        </w:tabs>
        <w:rPr>
          <w:color w:val="000000"/>
        </w:rPr>
      </w:pPr>
    </w:p>
    <w:p w14:paraId="433E1756" w14:textId="77777777" w:rsidR="006A50BB" w:rsidRDefault="006A50BB" w:rsidP="006A50BB">
      <w:pPr>
        <w:tabs>
          <w:tab w:val="left" w:pos="7200"/>
          <w:tab w:val="left" w:pos="7920"/>
          <w:tab w:val="right" w:pos="9270"/>
        </w:tabs>
      </w:pPr>
      <w:r>
        <w:rPr>
          <w:color w:val="000000"/>
        </w:rPr>
        <w:t>where we identify 1/</w:t>
      </w:r>
      <w:r>
        <w:rPr>
          <w:color w:val="000000"/>
        </w:rPr>
        <w:fldChar w:fldCharType="begin"/>
      </w:r>
      <w:r>
        <w:rPr>
          <w:color w:val="000000"/>
        </w:rPr>
        <w:instrText xml:space="preserve"> EQ \r(LC) </w:instrText>
      </w:r>
      <w:r>
        <w:rPr>
          <w:color w:val="000000"/>
        </w:rPr>
        <w:fldChar w:fldCharType="end"/>
      </w:r>
      <w:r>
        <w:rPr>
          <w:color w:val="000000"/>
        </w:rPr>
        <w:t xml:space="preserve">with </w:t>
      </w:r>
      <w:proofErr w:type="spellStart"/>
      <w:r>
        <w:rPr>
          <w:color w:val="000000"/>
        </w:rPr>
        <w:t>v</w:t>
      </w:r>
      <w:r>
        <w:rPr>
          <w:rStyle w:val="subscript"/>
          <w:color w:val="000000"/>
        </w:rPr>
        <w:t>d</w:t>
      </w:r>
      <w:proofErr w:type="spellEnd"/>
      <w:r>
        <w:rPr>
          <w:color w:val="000000"/>
        </w:rPr>
        <w:t>, the speed of light in the dielectric, as shown in (4.12.19). The fact that</w:t>
      </w:r>
      <w:r>
        <w:t xml:space="preserve"> </w:t>
      </w:r>
      <w:r>
        <w:rPr>
          <w:color w:val="000000"/>
        </w:rPr>
        <w:t>β</w:t>
      </w:r>
      <w:r>
        <w:rPr>
          <w:rStyle w:val="superscript"/>
          <w:color w:val="000000"/>
        </w:rPr>
        <w:t>2</w:t>
      </w:r>
      <w:r>
        <w:t xml:space="preserve">  =  -</w:t>
      </w:r>
      <w:proofErr w:type="spellStart"/>
      <w:r>
        <w:t>jωμσ</w:t>
      </w:r>
      <w:proofErr w:type="spellEnd"/>
      <w:r>
        <w:t xml:space="preserve"> is shown below (D.2.2) to be valid for f &lt;&lt;  10</w:t>
      </w:r>
      <w:r>
        <w:rPr>
          <w:rStyle w:val="superscript"/>
        </w:rPr>
        <w:t>18</w:t>
      </w:r>
      <w:r>
        <w:t xml:space="preserve"> Hz, so for any reasonable large ω we do have</w:t>
      </w:r>
    </w:p>
    <w:p w14:paraId="40121ADB" w14:textId="77777777" w:rsidR="006A50BB" w:rsidRDefault="006A50BB" w:rsidP="006A50BB"/>
    <w:p w14:paraId="119D0A85" w14:textId="77777777" w:rsidR="006A50BB" w:rsidRDefault="006A50BB" w:rsidP="006A50BB">
      <w:pPr>
        <w:tabs>
          <w:tab w:val="left" w:pos="7200"/>
          <w:tab w:val="left" w:pos="7920"/>
          <w:tab w:val="right" w:pos="9270"/>
        </w:tabs>
      </w:pPr>
      <w:r>
        <w:tab/>
        <w:t>β' =  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w:t>
      </w:r>
      <w:r>
        <w:tab/>
      </w:r>
      <w:r>
        <w:tab/>
      </w:r>
      <w:r>
        <w:tab/>
      </w:r>
      <w:r>
        <w:tab/>
      </w:r>
      <w:r>
        <w:tab/>
        <w:t>(6.5.9)</w:t>
      </w:r>
    </w:p>
    <w:p w14:paraId="50A94451" w14:textId="77777777" w:rsidR="006A50BB" w:rsidRDefault="006A50BB" w:rsidP="006A50BB"/>
    <w:p w14:paraId="08AEB384" w14:textId="77777777" w:rsidR="006A50BB" w:rsidRDefault="006A50BB" w:rsidP="006A50BB">
      <w:r>
        <w:t>Now, since n(θ) is real and an even function of θ for our two-cylinder transmission line, η</w:t>
      </w:r>
      <w:r>
        <w:rPr>
          <w:rStyle w:val="subscript"/>
        </w:rPr>
        <w:t>-m</w:t>
      </w:r>
      <w:r>
        <w:t xml:space="preserve"> = </w:t>
      </w:r>
      <w:proofErr w:type="spellStart"/>
      <w:r>
        <w:t>η</w:t>
      </w:r>
      <w:r>
        <w:rPr>
          <w:rStyle w:val="subscript"/>
        </w:rPr>
        <w:t>m</w:t>
      </w:r>
      <w:proofErr w:type="spellEnd"/>
      <w:r>
        <w:t xml:space="preserve"> and from (D.10.4a)  the  longitudinal field </w:t>
      </w:r>
      <w:proofErr w:type="spellStart"/>
      <w:r>
        <w:t>E</w:t>
      </w:r>
      <w:r>
        <w:rPr>
          <w:rStyle w:val="subscript"/>
        </w:rPr>
        <w:t>z</w:t>
      </w:r>
      <w:proofErr w:type="spellEnd"/>
      <w:r>
        <w:t>(</w:t>
      </w:r>
      <w:proofErr w:type="spellStart"/>
      <w:r>
        <w:t>r,θ</w:t>
      </w:r>
      <w:proofErr w:type="spellEnd"/>
      <w:r>
        <w:t>) is shown to be</w:t>
      </w:r>
    </w:p>
    <w:p w14:paraId="31298B7F" w14:textId="77777777" w:rsidR="006A50BB" w:rsidRDefault="006A50BB" w:rsidP="006A50BB"/>
    <w:p w14:paraId="21D957FD" w14:textId="77777777" w:rsidR="006A50BB" w:rsidRDefault="006A50BB" w:rsidP="006A50BB">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proofErr w:type="spellEnd"/>
      <w:r>
        <w:t>') [ f</w:t>
      </w:r>
      <w:r>
        <w:rPr>
          <w:rStyle w:val="subscript"/>
        </w:rPr>
        <w:t>0</w:t>
      </w:r>
      <w:r>
        <w:t xml:space="preserve">(r) + 2 </w:t>
      </w:r>
      <w:proofErr w:type="spellStart"/>
      <w:r>
        <w:t>Σ</w:t>
      </w:r>
      <w:r>
        <w:rPr>
          <w:rStyle w:val="subscript"/>
        </w:rPr>
        <w:t>m</w:t>
      </w:r>
      <w:proofErr w:type="spellEnd"/>
      <w:r>
        <w:rPr>
          <w:rStyle w:val="subscript"/>
        </w:rPr>
        <w:t>=1</w:t>
      </w:r>
      <w:r>
        <w:rPr>
          <w:rStyle w:val="superscript"/>
        </w:rPr>
        <w:t xml:space="preserve">∞ </w:t>
      </w:r>
      <w:r>
        <w:t>f</w:t>
      </w:r>
      <w:r>
        <w:rPr>
          <w:rStyle w:val="subscript"/>
        </w:rPr>
        <w:t>m</w:t>
      </w:r>
      <w:r>
        <w:t xml:space="preserve">(r)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r>
      <w:r>
        <w:tab/>
      </w:r>
      <w:r>
        <w:rPr>
          <w:i/>
        </w:rPr>
        <w:t>(D.10.4a)</w:t>
      </w:r>
    </w:p>
    <w:p w14:paraId="2A113803" w14:textId="77777777" w:rsidR="006A50BB" w:rsidRDefault="006A50BB" w:rsidP="006A50BB">
      <w:pPr>
        <w:tabs>
          <w:tab w:val="left" w:pos="7200"/>
          <w:tab w:val="left" w:pos="7920"/>
          <w:tab w:val="right" w:pos="9270"/>
        </w:tabs>
      </w:pPr>
    </w:p>
    <w:p w14:paraId="719EA048" w14:textId="77777777" w:rsidR="006A50BB" w:rsidRDefault="006A50BB" w:rsidP="006A50BB">
      <w:pPr>
        <w:tabs>
          <w:tab w:val="left" w:pos="7200"/>
          <w:tab w:val="left" w:pos="7920"/>
          <w:tab w:val="right" w:pos="9270"/>
        </w:tabs>
      </w:pPr>
      <w:r>
        <w:t xml:space="preserve">Using (6.5.4) for the </w:t>
      </w:r>
      <w:proofErr w:type="spellStart"/>
      <w:r>
        <w:t>η</w:t>
      </w:r>
      <w:r>
        <w:rPr>
          <w:rStyle w:val="subscript"/>
        </w:rPr>
        <w:t>m</w:t>
      </w:r>
      <w:proofErr w:type="spellEnd"/>
      <w:r>
        <w:t xml:space="preserve"> we then get</w:t>
      </w:r>
    </w:p>
    <w:p w14:paraId="6D77D826" w14:textId="77777777" w:rsidR="006A50BB" w:rsidRDefault="006A50BB" w:rsidP="006A50BB">
      <w:pPr>
        <w:tabs>
          <w:tab w:val="left" w:pos="7200"/>
          <w:tab w:val="left" w:pos="7920"/>
          <w:tab w:val="right" w:pos="9270"/>
        </w:tabs>
      </w:pPr>
    </w:p>
    <w:p w14:paraId="29AC1C86" w14:textId="77777777" w:rsidR="006A50BB" w:rsidRDefault="006A50BB" w:rsidP="006A50BB">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I </w:t>
      </w:r>
      <w:proofErr w:type="spellStart"/>
      <w:r>
        <w:t>R</w:t>
      </w:r>
      <w:r>
        <w:rPr>
          <w:rStyle w:val="subscript"/>
        </w:rPr>
        <w:t>dc</w:t>
      </w:r>
      <w:proofErr w:type="spellEnd"/>
      <w:r>
        <w:rPr>
          <w:rStyle w:val="subscript"/>
        </w:rPr>
        <w:t xml:space="preserve"> </w:t>
      </w:r>
      <w:r>
        <w:t>(βa/4) [  f</w:t>
      </w:r>
      <w:r>
        <w:rPr>
          <w:rStyle w:val="subscript"/>
        </w:rPr>
        <w:t>0</w:t>
      </w:r>
      <w:r>
        <w:t xml:space="preserve">(r) + 2 </w:t>
      </w:r>
      <w:proofErr w:type="spellStart"/>
      <w:r>
        <w:t>Σ</w:t>
      </w:r>
      <w:r>
        <w:rPr>
          <w:rStyle w:val="subscript"/>
        </w:rPr>
        <w:t>m</w:t>
      </w:r>
      <w:proofErr w:type="spellEnd"/>
      <w:r>
        <w:rPr>
          <w:rStyle w:val="subscript"/>
        </w:rPr>
        <w:t>=1</w:t>
      </w:r>
      <w:r>
        <w:rPr>
          <w:rStyle w:val="superscript"/>
        </w:rPr>
        <w:t>∞</w:t>
      </w:r>
      <w:r>
        <w:t xml:space="preserve"> (-1)</w:t>
      </w:r>
      <w:r>
        <w:rPr>
          <w:rStyle w:val="superscript"/>
        </w:rPr>
        <w:t>m</w:t>
      </w:r>
      <w:r>
        <w:t xml:space="preserve"> 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(r) cos(</w:t>
      </w:r>
      <w:proofErr w:type="spellStart"/>
      <w:r>
        <w:t>mθ</w:t>
      </w:r>
      <w:proofErr w:type="spellEnd"/>
      <w:r>
        <w:t xml:space="preserve">) ] </w:t>
      </w:r>
      <w:r>
        <w:tab/>
      </w:r>
      <w:r>
        <w:tab/>
      </w:r>
      <w:r>
        <w:tab/>
        <w:t>(6.5.10)</w:t>
      </w:r>
    </w:p>
    <w:p w14:paraId="4ACEF7C0" w14:textId="77777777" w:rsidR="006A50BB" w:rsidRDefault="006A50BB" w:rsidP="006A50BB">
      <w:pPr>
        <w:tabs>
          <w:tab w:val="left" w:pos="7200"/>
          <w:tab w:val="left" w:pos="7920"/>
          <w:tab w:val="right" w:pos="9270"/>
        </w:tabs>
      </w:pPr>
    </w:p>
    <w:p w14:paraId="01036E00" w14:textId="77777777" w:rsidR="006A50BB" w:rsidRDefault="006A50BB" w:rsidP="006A50BB">
      <w:r>
        <w:t xml:space="preserve">and then, since </w:t>
      </w:r>
      <w:proofErr w:type="spellStart"/>
      <w:r>
        <w:t>R</w:t>
      </w:r>
      <w:r>
        <w:rPr>
          <w:rStyle w:val="subscript"/>
        </w:rPr>
        <w:t>dc</w:t>
      </w:r>
      <w:proofErr w:type="spellEnd"/>
      <w:r>
        <w:t xml:space="preserve"> =  (1/πa</w:t>
      </w:r>
      <w:r>
        <w:rPr>
          <w:rStyle w:val="superscript"/>
        </w:rPr>
        <w:t>2</w:t>
      </w:r>
      <w:r>
        <w:t xml:space="preserve">σ), </w:t>
      </w:r>
    </w:p>
    <w:p w14:paraId="7B9FA307" w14:textId="77777777" w:rsidR="006A50BB" w:rsidRDefault="006A50BB" w:rsidP="006A50BB"/>
    <w:p w14:paraId="363E4A1E" w14:textId="77777777" w:rsidR="006A50BB" w:rsidRDefault="006A50BB" w:rsidP="006A50BB">
      <w:r>
        <w:lastRenderedPageBreak/>
        <w:tab/>
      </w:r>
      <w:proofErr w:type="spellStart"/>
      <w:r>
        <w:t>J</w:t>
      </w:r>
      <w:r>
        <w:rPr>
          <w:rStyle w:val="subscript"/>
        </w:rPr>
        <w:t>z</w:t>
      </w:r>
      <w:proofErr w:type="spellEnd"/>
      <w:r>
        <w:t>(</w:t>
      </w:r>
      <w:proofErr w:type="spellStart"/>
      <w:r>
        <w:t>r,θ</w:t>
      </w:r>
      <w:proofErr w:type="spellEnd"/>
      <w:r>
        <w:t xml:space="preserve">) =  σ </w:t>
      </w:r>
      <w:proofErr w:type="spellStart"/>
      <w:r>
        <w:t>E</w:t>
      </w:r>
      <w:r>
        <w:rPr>
          <w:rStyle w:val="subscript"/>
        </w:rPr>
        <w:t>z</w:t>
      </w:r>
      <w:proofErr w:type="spellEnd"/>
      <w:r>
        <w:t>(</w:t>
      </w:r>
      <w:proofErr w:type="spellStart"/>
      <w:r>
        <w:t>r,θ</w:t>
      </w:r>
      <w:proofErr w:type="spellEnd"/>
      <w:r>
        <w:t>)  =  (I/πa</w:t>
      </w:r>
      <w:r>
        <w:rPr>
          <w:rStyle w:val="superscript"/>
        </w:rPr>
        <w:t>2</w:t>
      </w:r>
      <w:r>
        <w:t>)(βa/4) [  f</w:t>
      </w:r>
      <w:r>
        <w:rPr>
          <w:rStyle w:val="subscript"/>
        </w:rPr>
        <w:t>0</w:t>
      </w:r>
      <w:r>
        <w:t xml:space="preserve">(r) + 2 </w:t>
      </w:r>
      <w:proofErr w:type="spellStart"/>
      <w:r>
        <w:t>Σ</w:t>
      </w:r>
      <w:r>
        <w:rPr>
          <w:rStyle w:val="subscript"/>
        </w:rPr>
        <w:t>m</w:t>
      </w:r>
      <w:proofErr w:type="spellEnd"/>
      <w:r>
        <w:rPr>
          <w:rStyle w:val="subscript"/>
        </w:rPr>
        <w:t>=1</w:t>
      </w:r>
      <w:r>
        <w:rPr>
          <w:rStyle w:val="superscript"/>
        </w:rPr>
        <w:t>∞</w:t>
      </w:r>
      <w:r>
        <w:t xml:space="preserve"> (-1)</w:t>
      </w:r>
      <w:r>
        <w:rPr>
          <w:rStyle w:val="superscript"/>
        </w:rPr>
        <w:t>m</w:t>
      </w:r>
      <w:r>
        <w:t xml:space="preserve"> 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(r) cos(</w:t>
      </w:r>
      <w:proofErr w:type="spellStart"/>
      <w:r>
        <w:t>mθ</w:t>
      </w:r>
      <w:proofErr w:type="spellEnd"/>
      <w:r>
        <w:t xml:space="preserve">) ]  </w:t>
      </w:r>
    </w:p>
    <w:p w14:paraId="0EAE289C" w14:textId="77777777" w:rsidR="006A50BB" w:rsidRDefault="006A50BB" w:rsidP="006A50BB"/>
    <w:p w14:paraId="4A5895A1" w14:textId="77777777" w:rsidR="006A50BB" w:rsidRDefault="006A50BB" w:rsidP="006A50BB">
      <w:r>
        <w:t>where</w:t>
      </w:r>
    </w:p>
    <w:p w14:paraId="43711ABA" w14:textId="77777777" w:rsidR="006A50BB" w:rsidRDefault="006A50BB" w:rsidP="006A50BB">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roofErr w:type="spellStart"/>
      <w:r>
        <w:t>x</w:t>
      </w:r>
      <w:r>
        <w:rPr>
          <w:rStyle w:val="subscript"/>
        </w:rPr>
        <w:t>a</w:t>
      </w:r>
      <w:proofErr w:type="spellEnd"/>
      <w:r>
        <w:t xml:space="preserve"> = </w:t>
      </w:r>
      <w:proofErr w:type="spellStart"/>
      <w:r>
        <w:t>βa</w:t>
      </w:r>
      <w:proofErr w:type="spellEnd"/>
      <w:r>
        <w:t xml:space="preserve"> </w:t>
      </w:r>
      <w:r>
        <w:tab/>
        <w:t>β = e</w:t>
      </w:r>
      <w:r>
        <w:rPr>
          <w:rStyle w:val="superscript"/>
        </w:rPr>
        <w:t>j3π/4</w:t>
      </w:r>
      <w:r>
        <w:t xml:space="preserve"> (</w:t>
      </w:r>
      <w:r>
        <w:fldChar w:fldCharType="begin"/>
      </w:r>
      <w:r>
        <w:instrText xml:space="preserve"> EQ \r(2) </w:instrText>
      </w:r>
      <w:r>
        <w:fldChar w:fldCharType="end"/>
      </w:r>
      <w:r>
        <w:t>/δ)  .</w:t>
      </w:r>
      <w:r>
        <w:tab/>
        <w:t>(6.5.11)</w:t>
      </w:r>
    </w:p>
    <w:p w14:paraId="651B3838" w14:textId="77777777" w:rsidR="006A50BB" w:rsidRDefault="006A50BB" w:rsidP="006A50BB"/>
    <w:p w14:paraId="6048B6B3" w14:textId="77777777" w:rsidR="006A50BB" w:rsidRDefault="006A50BB" w:rsidP="006A50BB">
      <w:r>
        <w:t>This is the longitudinal current density in the left round conductor (the one with ξ</w:t>
      </w:r>
      <w:r>
        <w:rPr>
          <w:rStyle w:val="subscript"/>
        </w:rPr>
        <w:t>1</w:t>
      </w:r>
      <w:r>
        <w:t xml:space="preserve"> &lt; 0) and just the fact that it is not constant in θ shows that we have a </w:t>
      </w:r>
      <w:r>
        <w:rPr>
          <w:b/>
        </w:rPr>
        <w:t>proximity effect</w:t>
      </w:r>
      <w:r>
        <w:t xml:space="preserve"> as illustrated in Fig 6.6 above. We refer to this current density </w:t>
      </w:r>
      <w:proofErr w:type="spellStart"/>
      <w:r>
        <w:t>J</w:t>
      </w:r>
      <w:r>
        <w:rPr>
          <w:rStyle w:val="subscript"/>
        </w:rPr>
        <w:t>z</w:t>
      </w:r>
      <w:proofErr w:type="spellEnd"/>
      <w:r>
        <w:t xml:space="preserve"> as being "asymmetric" as opposed to "uniform". </w:t>
      </w:r>
    </w:p>
    <w:p w14:paraId="6095E29E" w14:textId="77777777" w:rsidR="006A50BB" w:rsidRDefault="006A50BB" w:rsidP="006A50BB"/>
    <w:p w14:paraId="7123AF52" w14:textId="77777777" w:rsidR="006A50BB" w:rsidRDefault="006A50BB" w:rsidP="006A50BB">
      <w:pPr>
        <w:pStyle w:val="Heading4"/>
      </w:pPr>
      <w:bookmarkStart w:id="1" w:name="_Toc400390122"/>
      <w:r>
        <w:t>(c) Plots of the Proximity and Skin Effects</w:t>
      </w:r>
      <w:bookmarkEnd w:id="1"/>
    </w:p>
    <w:p w14:paraId="0109DA86" w14:textId="77777777" w:rsidR="006A50BB" w:rsidRDefault="006A50BB" w:rsidP="006A50BB"/>
    <w:p w14:paraId="7210F25C" w14:textId="77777777" w:rsidR="006A50BB" w:rsidRDefault="006A50BB" w:rsidP="006A50BB">
      <w:r>
        <w:t xml:space="preserve">First, it is helpful to have a plot showing the conductors for various values of ξ so one can get a feel for how "fat" the cylinders are relative to their separation distance (same as Fig 6.2), </w:t>
      </w:r>
    </w:p>
    <w:p w14:paraId="0F2EAFA8" w14:textId="77777777" w:rsidR="006A50BB" w:rsidRDefault="006A50BB" w:rsidP="006A50BB"/>
    <w:p w14:paraId="0D158532" w14:textId="77777777" w:rsidR="006A50BB" w:rsidRDefault="006A50BB" w:rsidP="006A50BB">
      <w:r>
        <w:pict w14:anchorId="19529E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90.5pt">
            <v:imagedata r:id="rId6" o:title=""/>
          </v:shape>
        </w:pict>
      </w:r>
    </w:p>
    <w:p w14:paraId="0DA37562" w14:textId="77777777" w:rsidR="006A50BB" w:rsidRDefault="006A50BB" w:rsidP="006A50BB">
      <w:pPr>
        <w:tabs>
          <w:tab w:val="left" w:pos="7200"/>
          <w:tab w:val="left" w:pos="7920"/>
          <w:tab w:val="right" w:pos="9270"/>
        </w:tabs>
      </w:pPr>
      <w:r>
        <w:tab/>
      </w:r>
      <w:r>
        <w:tab/>
      </w:r>
      <w:r>
        <w:tab/>
      </w:r>
      <w:r>
        <w:tab/>
      </w:r>
      <w:r>
        <w:tab/>
      </w:r>
      <w:r>
        <w:tab/>
      </w:r>
      <w:r>
        <w:tab/>
      </w:r>
      <w:r>
        <w:tab/>
      </w:r>
      <w:r>
        <w:tab/>
      </w:r>
      <w:r>
        <w:tab/>
      </w:r>
      <w:r>
        <w:rPr>
          <w:i/>
        </w:rPr>
        <w:t>Bipolar (2.5)</w:t>
      </w:r>
      <w:r>
        <w:tab/>
      </w:r>
      <w:r>
        <w:tab/>
        <w:t>Fig 6.10</w:t>
      </w:r>
    </w:p>
    <w:p w14:paraId="52DAD624" w14:textId="77777777" w:rsidR="006A50BB" w:rsidRDefault="006A50BB" w:rsidP="006A50BB">
      <w:r>
        <w:t xml:space="preserve">From (6.5.11), using </w:t>
      </w:r>
      <w:proofErr w:type="spellStart"/>
      <w:r>
        <w:t>J</w:t>
      </w:r>
      <w:r>
        <w:rPr>
          <w:rStyle w:val="subscript"/>
        </w:rPr>
        <w:t>dc</w:t>
      </w:r>
      <w:proofErr w:type="spellEnd"/>
      <w:r>
        <w:t>= (I/πa</w:t>
      </w:r>
      <w:r>
        <w:rPr>
          <w:rStyle w:val="superscript"/>
        </w:rPr>
        <w:t>2</w:t>
      </w:r>
      <w:r>
        <w:t xml:space="preserve">), </w:t>
      </w:r>
    </w:p>
    <w:p w14:paraId="3055FCFE" w14:textId="77777777" w:rsidR="006A50BB" w:rsidRDefault="006A50BB" w:rsidP="006A50BB"/>
    <w:p w14:paraId="6DD774E9" w14:textId="77777777" w:rsidR="006A50BB" w:rsidRDefault="006A50BB" w:rsidP="006A50BB">
      <w:pPr>
        <w:tabs>
          <w:tab w:val="left" w:pos="7200"/>
          <w:tab w:val="left" w:pos="7920"/>
          <w:tab w:val="right" w:pos="9270"/>
        </w:tabs>
      </w:pPr>
      <w:r>
        <w:tab/>
      </w:r>
      <w:proofErr w:type="spellStart"/>
      <w:r>
        <w:t>J</w:t>
      </w:r>
      <w:r>
        <w:rPr>
          <w:rStyle w:val="subscript"/>
        </w:rPr>
        <w:t>z</w:t>
      </w:r>
      <w:proofErr w:type="spellEnd"/>
      <w:r>
        <w:t>(</w:t>
      </w:r>
      <w:proofErr w:type="spellStart"/>
      <w:r>
        <w:t>r,θ</w:t>
      </w:r>
      <w:proofErr w:type="spellEnd"/>
      <w:r>
        <w:t xml:space="preserve">) =  </w:t>
      </w:r>
      <w:proofErr w:type="spellStart"/>
      <w:r>
        <w:t>J</w:t>
      </w:r>
      <w:r>
        <w:rPr>
          <w:rStyle w:val="subscript"/>
        </w:rPr>
        <w:t>dc</w:t>
      </w:r>
      <w:proofErr w:type="spellEnd"/>
      <w:r>
        <w:rPr>
          <w:rStyle w:val="subscript"/>
        </w:rPr>
        <w:t xml:space="preserve"> </w:t>
      </w:r>
      <w:r>
        <w:t>(βa/4) [  f</w:t>
      </w:r>
      <w:r>
        <w:rPr>
          <w:rStyle w:val="subscript"/>
        </w:rPr>
        <w:t>0</w:t>
      </w:r>
      <w:r>
        <w:t xml:space="preserve">(r) + 2 </w:t>
      </w:r>
      <w:proofErr w:type="spellStart"/>
      <w:r>
        <w:t>Σ</w:t>
      </w:r>
      <w:r>
        <w:rPr>
          <w:rStyle w:val="subscript"/>
        </w:rPr>
        <w:t>m</w:t>
      </w:r>
      <w:proofErr w:type="spellEnd"/>
      <w:r>
        <w:rPr>
          <w:rStyle w:val="subscript"/>
        </w:rPr>
        <w:t>=1</w:t>
      </w:r>
      <w:r>
        <w:rPr>
          <w:rStyle w:val="superscript"/>
        </w:rPr>
        <w:t>∞</w:t>
      </w:r>
      <w:r>
        <w:t xml:space="preserve"> (-1)</w:t>
      </w:r>
      <w:r>
        <w:rPr>
          <w:rStyle w:val="superscript"/>
        </w:rPr>
        <w:t>m</w:t>
      </w:r>
      <w:r>
        <w:t xml:space="preserve"> 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(r) cos(</w:t>
      </w:r>
      <w:proofErr w:type="spellStart"/>
      <w:r>
        <w:t>mθ</w:t>
      </w:r>
      <w:proofErr w:type="spellEnd"/>
      <w:r>
        <w:t>) ]</w:t>
      </w:r>
      <w:r>
        <w:tab/>
        <w:t>.</w:t>
      </w:r>
      <w:r>
        <w:tab/>
      </w:r>
      <w:r>
        <w:tab/>
      </w:r>
      <w:r>
        <w:tab/>
        <w:t>(6.5.12)</w:t>
      </w:r>
    </w:p>
    <w:p w14:paraId="7DAD0A46" w14:textId="77777777" w:rsidR="006A50BB" w:rsidRDefault="006A50BB" w:rsidP="006A50BB"/>
    <w:p w14:paraId="7270148A" w14:textId="77777777" w:rsidR="006A50BB" w:rsidRDefault="006A50BB" w:rsidP="006A50BB">
      <w:r>
        <w:t xml:space="preserve">In Maple code we first enter all the expressions of interest:  </w:t>
      </w:r>
    </w:p>
    <w:p w14:paraId="50D0EEBD" w14:textId="77777777" w:rsidR="006A50BB" w:rsidRDefault="006A50BB" w:rsidP="006A50BB"/>
    <w:p w14:paraId="7A63A531" w14:textId="77777777" w:rsidR="006A50BB" w:rsidRDefault="006A50BB" w:rsidP="006A50BB">
      <w:r>
        <w:tab/>
      </w:r>
      <w:proofErr w:type="spellStart"/>
      <w:r>
        <w:t>J</w:t>
      </w:r>
      <w:r>
        <w:rPr>
          <w:rStyle w:val="subscript"/>
        </w:rPr>
        <w:t>z</w:t>
      </w:r>
      <w:proofErr w:type="spellEnd"/>
      <w:r>
        <w:t xml:space="preserve"> = (6.5.12)</w:t>
      </w:r>
      <w:r>
        <w:tab/>
        <w:t>β =  (6.5.9)</w:t>
      </w:r>
      <w:r>
        <w:tab/>
        <w:t>f</w:t>
      </w:r>
      <w:r>
        <w:rPr>
          <w:rStyle w:val="subscript"/>
        </w:rPr>
        <w:t>m</w:t>
      </w:r>
      <w:r>
        <w:t xml:space="preserve"> = (6.5.11)</w:t>
      </w:r>
      <w:r>
        <w:tab/>
      </w:r>
      <w:proofErr w:type="spellStart"/>
      <w:r>
        <w:t>η</w:t>
      </w:r>
      <w:r>
        <w:rPr>
          <w:rStyle w:val="subscript"/>
        </w:rPr>
        <w:t>m</w:t>
      </w:r>
      <w:proofErr w:type="spellEnd"/>
      <w:r>
        <w:t xml:space="preserve"> = (6.5.4)</w:t>
      </w:r>
      <w:r>
        <w:tab/>
        <w:t xml:space="preserve">x = </w:t>
      </w:r>
      <w:proofErr w:type="spellStart"/>
      <w:r>
        <w:t>βr</w:t>
      </w:r>
      <w:proofErr w:type="spellEnd"/>
      <w:r>
        <w:tab/>
      </w:r>
      <w:proofErr w:type="spellStart"/>
      <w:r>
        <w:t>x</w:t>
      </w:r>
      <w:r>
        <w:rPr>
          <w:rStyle w:val="subscript"/>
        </w:rPr>
        <w:t>a</w:t>
      </w:r>
      <w:proofErr w:type="spellEnd"/>
      <w:r>
        <w:t xml:space="preserve"> = </w:t>
      </w:r>
      <w:proofErr w:type="spellStart"/>
      <w:r>
        <w:t>βa</w:t>
      </w:r>
      <w:proofErr w:type="spellEnd"/>
    </w:p>
    <w:p w14:paraId="5BC55584" w14:textId="77777777" w:rsidR="006A50BB" w:rsidRDefault="006A50BB" w:rsidP="006A50BB"/>
    <w:p w14:paraId="3C6E8797" w14:textId="77777777" w:rsidR="006A50BB" w:rsidRDefault="006A50BB" w:rsidP="006A50BB">
      <w:r>
        <w:lastRenderedPageBreak/>
        <w:pict w14:anchorId="1188E7F4">
          <v:shape id="_x0000_i1026" type="#_x0000_t75" style="width:468pt;height:239.25pt">
            <v:imagedata r:id="rId7" o:title=""/>
          </v:shape>
        </w:pict>
      </w:r>
    </w:p>
    <w:p w14:paraId="77546F23" w14:textId="77777777" w:rsidR="006A50BB" w:rsidRDefault="006A50BB" w:rsidP="006A50BB"/>
    <w:p w14:paraId="7D389642" w14:textId="77777777" w:rsidR="006A50BB" w:rsidRDefault="006A50BB" w:rsidP="006A50BB">
      <w:r>
        <w:t>Next, specific parameters are entered  (xi1 = ξ</w:t>
      </w:r>
      <w:r>
        <w:rPr>
          <w:rStyle w:val="subscript"/>
        </w:rPr>
        <w:t>1</w:t>
      </w:r>
      <w:r>
        <w:t xml:space="preserve"> = -1  and δ/a = 1/10), </w:t>
      </w:r>
    </w:p>
    <w:p w14:paraId="7EE96E9D" w14:textId="77777777" w:rsidR="006A50BB" w:rsidRDefault="006A50BB" w:rsidP="006A50BB"/>
    <w:p w14:paraId="5C457AFD" w14:textId="77777777" w:rsidR="006A50BB" w:rsidRDefault="006A50BB" w:rsidP="006A50BB">
      <w:r>
        <w:pict w14:anchorId="4C372334">
          <v:shape id="_x0000_i1027" type="#_x0000_t75" style="width:250.5pt;height:62.25pt">
            <v:imagedata r:id="rId8" o:title=""/>
          </v:shape>
        </w:pict>
      </w:r>
    </w:p>
    <w:p w14:paraId="708C22C9" w14:textId="77777777" w:rsidR="006A50BB" w:rsidRDefault="006A50BB" w:rsidP="006A50BB"/>
    <w:p w14:paraId="4B1F61EB" w14:textId="77777777" w:rsidR="006A50BB" w:rsidRDefault="006A50BB" w:rsidP="006A50BB">
      <w:r>
        <w:t>The first plot is of |</w:t>
      </w:r>
      <w:proofErr w:type="spellStart"/>
      <w:r>
        <w:t>J</w:t>
      </w:r>
      <w:r>
        <w:rPr>
          <w:rStyle w:val="subscript"/>
        </w:rPr>
        <w:t>z</w:t>
      </w:r>
      <w:proofErr w:type="spellEnd"/>
      <w:r>
        <w:t>(</w:t>
      </w:r>
      <w:proofErr w:type="spellStart"/>
      <w:r>
        <w:t>r,θ</w:t>
      </w:r>
      <w:proofErr w:type="spellEnd"/>
      <w:r>
        <w:t>)| where the axes are r and θ :</w:t>
      </w:r>
    </w:p>
    <w:p w14:paraId="0DFC599A" w14:textId="77777777" w:rsidR="006A50BB" w:rsidRDefault="006A50BB" w:rsidP="006A50BB"/>
    <w:p w14:paraId="25062BA2" w14:textId="77777777" w:rsidR="006A50BB" w:rsidRDefault="006A50BB" w:rsidP="006A50BB">
      <w:pPr>
        <w:tabs>
          <w:tab w:val="left" w:pos="7200"/>
          <w:tab w:val="left" w:pos="7920"/>
          <w:tab w:val="right" w:pos="9270"/>
        </w:tabs>
      </w:pPr>
      <w:r>
        <w:pict w14:anchorId="7A4E5821">
          <v:shape id="_x0000_i1028" type="#_x0000_t75" style="width:394.5pt;height:186.75pt">
            <v:imagedata r:id="rId9" o:title=""/>
          </v:shape>
        </w:pict>
      </w:r>
      <w:r>
        <w:tab/>
      </w:r>
      <w:r>
        <w:tab/>
        <w:t>Fig 6.11</w:t>
      </w:r>
    </w:p>
    <w:p w14:paraId="78C4B2A6" w14:textId="77777777" w:rsidR="006A50BB" w:rsidRDefault="006A50BB" w:rsidP="006A50BB"/>
    <w:p w14:paraId="2D06917A" w14:textId="77777777" w:rsidR="006A50BB" w:rsidRDefault="006A50BB" w:rsidP="006A50BB">
      <w:r>
        <w:t>This shows the general peaking of |</w:t>
      </w:r>
      <w:proofErr w:type="spellStart"/>
      <w:r>
        <w:t>J</w:t>
      </w:r>
      <w:r>
        <w:rPr>
          <w:rStyle w:val="subscript"/>
        </w:rPr>
        <w:t>z</w:t>
      </w:r>
      <w:proofErr w:type="spellEnd"/>
      <w:r>
        <w:t>(</w:t>
      </w:r>
      <w:proofErr w:type="spellStart"/>
      <w:r>
        <w:t>r,θ</w:t>
      </w:r>
      <w:proofErr w:type="spellEnd"/>
      <w:r>
        <w:t>)| at θ = π (see Fig 6.7) , but the plot we really want to see is  |</w:t>
      </w:r>
      <w:proofErr w:type="spellStart"/>
      <w:r>
        <w:t>J</w:t>
      </w:r>
      <w:r>
        <w:rPr>
          <w:rStyle w:val="subscript"/>
        </w:rPr>
        <w:t>z</w:t>
      </w:r>
      <w:proofErr w:type="spellEnd"/>
      <w:r>
        <w:t>(</w:t>
      </w:r>
      <w:proofErr w:type="spellStart"/>
      <w:r>
        <w:t>r,θ</w:t>
      </w:r>
      <w:proofErr w:type="spellEnd"/>
      <w:r>
        <w:t xml:space="preserve">)| displayed over the cross section of the round wire:  </w:t>
      </w:r>
    </w:p>
    <w:p w14:paraId="7007C2DE" w14:textId="77777777" w:rsidR="006A50BB" w:rsidRDefault="006A50BB" w:rsidP="006A50BB"/>
    <w:p w14:paraId="74CBBEC6" w14:textId="77777777" w:rsidR="006A50BB" w:rsidRDefault="006A50BB" w:rsidP="006A50BB">
      <w:r>
        <w:lastRenderedPageBreak/>
        <w:pict w14:anchorId="2A97ECD1">
          <v:shape id="_x0000_i1029" type="#_x0000_t75" style="width:468pt;height:50.25pt">
            <v:imagedata r:id="rId10" o:title=""/>
          </v:shape>
        </w:pict>
      </w:r>
    </w:p>
    <w:p w14:paraId="4762A325" w14:textId="77777777" w:rsidR="006A50BB" w:rsidRDefault="006A50BB" w:rsidP="006A50BB"/>
    <w:p w14:paraId="2E19ADF7" w14:textId="77777777" w:rsidR="006A50BB" w:rsidRDefault="006A50BB" w:rsidP="006A50BB">
      <w:pPr>
        <w:tabs>
          <w:tab w:val="left" w:pos="7200"/>
          <w:tab w:val="left" w:pos="7920"/>
          <w:tab w:val="right" w:pos="9270"/>
        </w:tabs>
      </w:pPr>
      <w:r>
        <w:pict>
          <v:shape id="_x0000_i1030" type="#_x0000_t75" style="width:232.5pt;height:191.25pt">
            <v:imagedata r:id="rId11" o:title=""/>
          </v:shape>
        </w:pict>
      </w:r>
      <w:r>
        <w:t xml:space="preserve">       </w:t>
      </w:r>
      <w:r>
        <w:pict>
          <v:shape id="_x0000_i1031" type="#_x0000_t75" style="width:211.5pt;height:151.5pt">
            <v:imagedata r:id="rId12" o:title=""/>
          </v:shape>
        </w:pict>
      </w:r>
    </w:p>
    <w:p w14:paraId="2A33A94F" w14:textId="77777777" w:rsidR="006A50BB" w:rsidRDefault="006A50BB" w:rsidP="006A50BB">
      <w:pPr>
        <w:tabs>
          <w:tab w:val="left" w:pos="7200"/>
          <w:tab w:val="left" w:pos="7920"/>
          <w:tab w:val="right" w:pos="9270"/>
        </w:tabs>
      </w:pPr>
      <w:r>
        <w:tab/>
      </w:r>
      <w:r>
        <w:tab/>
        <w:t xml:space="preserve">             |</w:t>
      </w:r>
      <w:proofErr w:type="spellStart"/>
      <w:r>
        <w:t>J</w:t>
      </w:r>
      <w:r>
        <w:rPr>
          <w:rStyle w:val="subscript"/>
        </w:rPr>
        <w:t>z</w:t>
      </w:r>
      <w:proofErr w:type="spellEnd"/>
      <w:r>
        <w:t>| Distribution in left round wire for a = 10, δ = 1 and ξ</w:t>
      </w:r>
      <w:r>
        <w:rPr>
          <w:rStyle w:val="subscript"/>
        </w:rPr>
        <w:t>1</w:t>
      </w:r>
      <w:r>
        <w:t xml:space="preserve"> = - 1.00</w:t>
      </w:r>
      <w:r>
        <w:tab/>
      </w:r>
      <w:r>
        <w:tab/>
        <w:t>Fig 6.12</w:t>
      </w:r>
    </w:p>
    <w:p w14:paraId="1AF3079B" w14:textId="77777777" w:rsidR="006A50BB" w:rsidRDefault="006A50BB" w:rsidP="006A50BB"/>
    <w:p w14:paraId="787778DB" w14:textId="77777777" w:rsidR="006A50BB" w:rsidRDefault="006A50BB" w:rsidP="006A50BB">
      <w:pPr>
        <w:rPr>
          <w:b/>
        </w:rPr>
      </w:pPr>
      <w:r>
        <w:rPr>
          <w:b/>
        </w:rPr>
        <w:t xml:space="preserve">Observations: </w:t>
      </w:r>
    </w:p>
    <w:p w14:paraId="1A646891" w14:textId="77777777" w:rsidR="006A50BB" w:rsidRDefault="006A50BB" w:rsidP="006A50BB"/>
    <w:p w14:paraId="190C31A9" w14:textId="77777777" w:rsidR="006A50BB" w:rsidRDefault="006A50BB" w:rsidP="006A50BB">
      <w:r>
        <w:sym w:font="Symbol" w:char="00B7"/>
      </w:r>
      <w:r>
        <w:t xml:space="preserve"> Skin effect for |</w:t>
      </w:r>
      <w:proofErr w:type="spellStart"/>
      <w:r>
        <w:t>J</w:t>
      </w:r>
      <w:r>
        <w:rPr>
          <w:rStyle w:val="subscript"/>
        </w:rPr>
        <w:t>z</w:t>
      </w:r>
      <w:proofErr w:type="spellEnd"/>
      <w:r>
        <w:t xml:space="preserve">| appropriate to δ/a = 1/10 is seen in the cross section. The "bottom" of the plot is flat at value 0 and indicates no current in the central conductor region -- all current is in the sheath of thickness ≈ 1 just inside the wire radius a = 10. </w:t>
      </w:r>
    </w:p>
    <w:p w14:paraId="03D9CF9A" w14:textId="77777777" w:rsidR="006A50BB" w:rsidRDefault="006A50BB" w:rsidP="006A50BB"/>
    <w:p w14:paraId="55FE0B0E" w14:textId="77777777" w:rsidR="006A50BB" w:rsidRDefault="006A50BB" w:rsidP="006A50BB">
      <w:r>
        <w:sym w:font="Symbol" w:char="00B7"/>
      </w:r>
      <w:r>
        <w:t xml:space="preserve"> The distribution is strongly peaked on the side of the conductor facing the other conductor; this is the proximity effect (currents in opposite directions).</w:t>
      </w:r>
    </w:p>
    <w:p w14:paraId="0DFAF633" w14:textId="77777777" w:rsidR="006A50BB" w:rsidRDefault="006A50BB" w:rsidP="006A50BB"/>
    <w:p w14:paraId="6FC3BB65" w14:textId="77777777" w:rsidR="006A50BB" w:rsidRDefault="006A50BB" w:rsidP="006A50BB">
      <w:r>
        <w:sym w:font="Symbol" w:char="00B7"/>
      </w:r>
      <w:r>
        <w:t xml:space="preserve"> Using the formula given in (P.10.7),  </w:t>
      </w:r>
    </w:p>
    <w:p w14:paraId="42F90CB9" w14:textId="77777777" w:rsidR="006A50BB" w:rsidRDefault="006A50BB" w:rsidP="006A50BB"/>
    <w:p w14:paraId="6769F8EF" w14:textId="77777777" w:rsidR="006A50BB" w:rsidRDefault="006A50BB" w:rsidP="006A50BB">
      <w:pPr>
        <w:tabs>
          <w:tab w:val="left" w:pos="7200"/>
          <w:tab w:val="left" w:pos="7920"/>
          <w:tab w:val="right" w:pos="9270"/>
        </w:tabs>
      </w:pPr>
      <w:r>
        <w:tab/>
      </w:r>
      <w:r>
        <w:rPr>
          <w:rFonts w:ascii="Script MT Bold" w:hAnsi="Script MT Bold"/>
          <w:color w:val="000000"/>
        </w:rPr>
        <w:t xml:space="preserve">R  = </w:t>
      </w:r>
      <w:proofErr w:type="spellStart"/>
      <w:r>
        <w:rPr>
          <w:rFonts w:ascii="Script MT Bold" w:hAnsi="Script MT Bold"/>
          <w:color w:val="000000"/>
        </w:rPr>
        <w:t>R</w:t>
      </w:r>
      <w:r>
        <w:rPr>
          <w:rStyle w:val="subscript"/>
        </w:rPr>
        <w:t>dc</w:t>
      </w:r>
      <w:proofErr w:type="spellEnd"/>
      <w:r>
        <w:rPr>
          <w:rStyle w:val="subscript"/>
        </w:rPr>
        <w:t xml:space="preserve">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Pr>
          <w:i/>
        </w:rPr>
        <w:t>(P.10.7)</w:t>
      </w:r>
    </w:p>
    <w:p w14:paraId="677FDFF5" w14:textId="77777777" w:rsidR="006A50BB" w:rsidRDefault="006A50BB" w:rsidP="006A50BB"/>
    <w:p w14:paraId="2FBFB2DD" w14:textId="77777777" w:rsidR="006A50BB" w:rsidRDefault="006A50BB" w:rsidP="006A50BB">
      <w:r>
        <w:t xml:space="preserve">one can compute the effect wire resistance </w:t>
      </w:r>
      <w:r>
        <w:rPr>
          <w:rFonts w:ascii="Script MT Bold" w:hAnsi="Script MT Bold"/>
          <w:color w:val="000000"/>
        </w:rPr>
        <w:t>R</w:t>
      </w:r>
      <w:r>
        <w:t xml:space="preserve"> &gt; </w:t>
      </w:r>
      <w:proofErr w:type="spellStart"/>
      <w:r>
        <w:rPr>
          <w:rFonts w:ascii="Script MT Bold" w:hAnsi="Script MT Bold"/>
          <w:color w:val="000000"/>
        </w:rPr>
        <w:t>R</w:t>
      </w:r>
      <w:r>
        <w:rPr>
          <w:rStyle w:val="subscript"/>
        </w:rPr>
        <w:t>dc</w:t>
      </w:r>
      <w:proofErr w:type="spellEnd"/>
      <w:r>
        <w:t xml:space="preserve"> using (6.5.11) for </w:t>
      </w:r>
      <w:proofErr w:type="spellStart"/>
      <w:r>
        <w:t>J</w:t>
      </w:r>
      <w:r>
        <w:rPr>
          <w:rStyle w:val="subscript"/>
        </w:rPr>
        <w:t>z</w:t>
      </w:r>
      <w:proofErr w:type="spellEnd"/>
      <w:r>
        <w:t>. The high and low ω limits of f</w:t>
      </w:r>
      <w:r>
        <w:rPr>
          <w:rStyle w:val="subscript"/>
        </w:rPr>
        <w:t>m</w:t>
      </w:r>
      <w:r>
        <w:t xml:space="preserve"> and </w:t>
      </w:r>
      <w:proofErr w:type="spellStart"/>
      <w:r>
        <w:t>J</w:t>
      </w:r>
      <w:r>
        <w:rPr>
          <w:rStyle w:val="subscript"/>
        </w:rPr>
        <w:t>z</w:t>
      </w:r>
      <w:proofErr w:type="spellEnd"/>
      <w:r>
        <w:t xml:space="preserve"> = </w:t>
      </w:r>
      <w:proofErr w:type="spellStart"/>
      <w:r>
        <w:t>σE</w:t>
      </w:r>
      <w:r>
        <w:rPr>
          <w:rStyle w:val="subscript"/>
        </w:rPr>
        <w:t>z</w:t>
      </w:r>
      <w:proofErr w:type="spellEnd"/>
      <w:r>
        <w:t xml:space="preserve"> appearing in Appendix D.10 and D.11 simplify this task if those limits are of interest. </w:t>
      </w:r>
    </w:p>
    <w:p w14:paraId="683DA199" w14:textId="77777777" w:rsidR="006A50BB" w:rsidRDefault="006A50BB" w:rsidP="006A50BB"/>
    <w:p w14:paraId="1F6D5834" w14:textId="77777777" w:rsidR="006A50BB" w:rsidRDefault="006A50BB" w:rsidP="006A50BB">
      <w:r>
        <w:t>We now present a few such plots for different values of δ and ξ</w:t>
      </w:r>
      <w:r>
        <w:rPr>
          <w:rStyle w:val="subscript"/>
        </w:rPr>
        <w:t>1</w:t>
      </w:r>
      <w:r>
        <w:t>.  First, for δ/a = 1/10 and ξ</w:t>
      </w:r>
      <w:r>
        <w:rPr>
          <w:rStyle w:val="subscript"/>
        </w:rPr>
        <w:t>1</w:t>
      </w:r>
      <w:r>
        <w:t xml:space="preserve"> = -3 : </w:t>
      </w:r>
    </w:p>
    <w:p w14:paraId="40DD92C4" w14:textId="77777777" w:rsidR="006A50BB" w:rsidRDefault="006A50BB" w:rsidP="006A50BB"/>
    <w:p w14:paraId="0F5434CF" w14:textId="77777777" w:rsidR="006A50BB" w:rsidRDefault="006A50BB" w:rsidP="006A50BB">
      <w:r>
        <w:pict>
          <v:shape id="_x0000_i1032" type="#_x0000_t75" style="width:160.5pt;height:133.5pt">
            <v:imagedata r:id="rId13" o:title=""/>
          </v:shape>
        </w:pict>
      </w:r>
      <w:r>
        <w:pict>
          <v:shape id="_x0000_i1033" type="#_x0000_t75" style="width:142.5pt;height:123pt">
            <v:imagedata r:id="rId14" o:title=""/>
          </v:shape>
        </w:pict>
      </w:r>
      <w:r>
        <w:pict>
          <v:shape id="_x0000_i1034" type="#_x0000_t75" style="width:126pt;height:109.5pt">
            <v:imagedata r:id="rId15" o:title=""/>
          </v:shape>
        </w:pict>
      </w:r>
    </w:p>
    <w:p w14:paraId="2C7AA73E" w14:textId="77777777" w:rsidR="006A50BB" w:rsidRDefault="006A50BB" w:rsidP="006A50BB"/>
    <w:p w14:paraId="786EB848" w14:textId="77777777" w:rsidR="006A50BB" w:rsidRDefault="006A50BB" w:rsidP="006A50BB">
      <w:pPr>
        <w:tabs>
          <w:tab w:val="left" w:pos="7200"/>
          <w:tab w:val="left" w:pos="7920"/>
          <w:tab w:val="right" w:pos="9270"/>
        </w:tabs>
      </w:pPr>
      <w:r>
        <w:tab/>
      </w:r>
      <w:r>
        <w:tab/>
        <w:t>|</w:t>
      </w:r>
      <w:proofErr w:type="spellStart"/>
      <w:r>
        <w:t>J</w:t>
      </w:r>
      <w:r>
        <w:rPr>
          <w:rStyle w:val="subscript"/>
        </w:rPr>
        <w:t>z</w:t>
      </w:r>
      <w:proofErr w:type="spellEnd"/>
      <w:r>
        <w:t>| Distribution in left round wire for a = 10, δ = 1 and ξ</w:t>
      </w:r>
      <w:r>
        <w:rPr>
          <w:rStyle w:val="subscript"/>
        </w:rPr>
        <w:t>1</w:t>
      </w:r>
      <w:r>
        <w:t xml:space="preserve"> = - 3.00</w:t>
      </w:r>
      <w:r>
        <w:tab/>
      </w:r>
      <w:r>
        <w:tab/>
      </w:r>
      <w:r>
        <w:tab/>
        <w:t>Fig 6.13</w:t>
      </w:r>
    </w:p>
    <w:p w14:paraId="4AA09C4A" w14:textId="77777777" w:rsidR="006A50BB" w:rsidRDefault="006A50BB" w:rsidP="006A50BB"/>
    <w:p w14:paraId="0E989FB9" w14:textId="77777777" w:rsidR="006A50BB" w:rsidRDefault="006A50BB" w:rsidP="006A50BB">
      <w:r>
        <w:t>Here, for two equal-radius round wires of ξ</w:t>
      </w:r>
      <w:r>
        <w:rPr>
          <w:rStyle w:val="subscript"/>
        </w:rPr>
        <w:t>1</w:t>
      </w:r>
      <w:r>
        <w:t>= -3 and ξ</w:t>
      </w:r>
      <w:r>
        <w:rPr>
          <w:rStyle w:val="subscript"/>
        </w:rPr>
        <w:t>2</w:t>
      </w:r>
      <w:r>
        <w:t xml:space="preserve">= 3, the wires are "far apart" (see Fig 6.10 above). The proximity effect is still present as shown in the rightmost picture (larger at x = 10 than at x = -10), but the effect is small. On the other hand, the skin effect is still strongly in evidence, and again the entire current is in a sheath just inside r = a = 10 of thickness about δ = 1 unit. </w:t>
      </w:r>
    </w:p>
    <w:p w14:paraId="103431B6" w14:textId="77777777" w:rsidR="006A50BB" w:rsidRDefault="006A50BB" w:rsidP="006A50BB"/>
    <w:p w14:paraId="3D63BAC1" w14:textId="77777777" w:rsidR="006A50BB" w:rsidRDefault="006A50BB" w:rsidP="006A50BB">
      <w:r>
        <w:t>Next is an example with δ/a = 1/2 and ξ</w:t>
      </w:r>
      <w:r>
        <w:rPr>
          <w:rStyle w:val="subscript"/>
        </w:rPr>
        <w:t>1</w:t>
      </w:r>
      <w:r>
        <w:t xml:space="preserve"> = -1 : </w:t>
      </w:r>
    </w:p>
    <w:p w14:paraId="36005B53" w14:textId="77777777" w:rsidR="006A50BB" w:rsidRDefault="006A50BB" w:rsidP="006A50BB"/>
    <w:p w14:paraId="46BC577E" w14:textId="77777777" w:rsidR="006A50BB" w:rsidRDefault="006A50BB" w:rsidP="006A50BB">
      <w:r>
        <w:pict>
          <v:shape id="_x0000_i1035" type="#_x0000_t75" style="width:142.5pt;height:118.5pt">
            <v:imagedata r:id="rId16" o:title=""/>
          </v:shape>
        </w:pict>
      </w:r>
      <w:r>
        <w:t xml:space="preserve"> </w:t>
      </w:r>
      <w:r>
        <w:pict>
          <v:shape id="_x0000_i1036" type="#_x0000_t75" style="width:160.5pt;height:118.5pt">
            <v:imagedata r:id="rId17" o:title=""/>
          </v:shape>
        </w:pict>
      </w:r>
      <w:r>
        <w:t xml:space="preserve"> </w:t>
      </w:r>
      <w:r>
        <w:pict>
          <v:shape id="_x0000_i1037" type="#_x0000_t75" style="width:139.5pt;height:110.25pt">
            <v:imagedata r:id="rId18" o:title=""/>
          </v:shape>
        </w:pict>
      </w:r>
    </w:p>
    <w:p w14:paraId="42755C88" w14:textId="77777777" w:rsidR="006A50BB" w:rsidRDefault="006A50BB" w:rsidP="006A50BB"/>
    <w:p w14:paraId="2B6BAC7E" w14:textId="77777777" w:rsidR="006A50BB" w:rsidRDefault="006A50BB" w:rsidP="006A50BB">
      <w:pPr>
        <w:tabs>
          <w:tab w:val="left" w:pos="7200"/>
          <w:tab w:val="left" w:pos="7920"/>
          <w:tab w:val="right" w:pos="9270"/>
        </w:tabs>
      </w:pPr>
      <w:r>
        <w:tab/>
      </w:r>
      <w:r>
        <w:tab/>
        <w:t>|</w:t>
      </w:r>
      <w:proofErr w:type="spellStart"/>
      <w:r>
        <w:t>J</w:t>
      </w:r>
      <w:r>
        <w:rPr>
          <w:rStyle w:val="subscript"/>
        </w:rPr>
        <w:t>z</w:t>
      </w:r>
      <w:proofErr w:type="spellEnd"/>
      <w:r>
        <w:t>| Distribution in left round wire for a = 10, δ = 5 and ξ</w:t>
      </w:r>
      <w:r>
        <w:rPr>
          <w:rStyle w:val="subscript"/>
        </w:rPr>
        <w:t>1</w:t>
      </w:r>
      <w:r>
        <w:t xml:space="preserve"> = - 1.00</w:t>
      </w:r>
      <w:r>
        <w:tab/>
      </w:r>
      <w:r>
        <w:tab/>
      </w:r>
      <w:r>
        <w:tab/>
        <w:t>Fig 6.14</w:t>
      </w:r>
    </w:p>
    <w:p w14:paraId="5CC52481" w14:textId="77777777" w:rsidR="006A50BB" w:rsidRDefault="006A50BB" w:rsidP="006A50BB"/>
    <w:p w14:paraId="121654B0" w14:textId="77777777" w:rsidR="006A50BB" w:rsidRDefault="006A50BB" w:rsidP="006A50BB">
      <w:r>
        <w:t xml:space="preserve">In the central drawing we are looking into the bowl of the distribution from above. Since δ/a = 1/2 now, the skin effect is much less pronounced: </w:t>
      </w:r>
      <w:proofErr w:type="spellStart"/>
      <w:r>
        <w:t>J</w:t>
      </w:r>
      <w:r>
        <w:rPr>
          <w:rStyle w:val="subscript"/>
        </w:rPr>
        <w:t>z</w:t>
      </w:r>
      <w:proofErr w:type="spellEnd"/>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7DBBA605" w14:textId="77777777" w:rsidR="006A50BB" w:rsidRDefault="006A50BB" w:rsidP="006A50BB"/>
    <w:p w14:paraId="22DD15F7" w14:textId="77777777" w:rsidR="006A50BB" w:rsidRDefault="006A50BB" w:rsidP="006A50BB">
      <w:r>
        <w:rPr>
          <w:i/>
        </w:rPr>
        <w:tab/>
      </w:r>
      <w:r>
        <w:t xml:space="preserve"> a/b = a</w:t>
      </w:r>
      <w:r>
        <w:rPr>
          <w:rStyle w:val="subscript"/>
        </w:rPr>
        <w:t>1</w:t>
      </w:r>
      <w:r>
        <w:t xml:space="preserve">/b  = </w:t>
      </w:r>
      <w:r>
        <w:fldChar w:fldCharType="begin"/>
      </w:r>
      <w:r>
        <w:instrText xml:space="preserve"> EQ \f(|cschξ</w:instrText>
      </w:r>
      <w:r>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16A059DC" w14:textId="77777777" w:rsidR="006A50BB" w:rsidRDefault="006A50BB" w:rsidP="006A50BB"/>
    <w:p w14:paraId="20A3F815" w14:textId="77777777" w:rsidR="006A50BB" w:rsidRDefault="006A50BB" w:rsidP="006A50BB">
      <w:r>
        <w:tab/>
        <w:t xml:space="preserve">==&gt;  b/a  = 3.08  </w:t>
      </w:r>
      <w:r>
        <w:tab/>
        <w:t>and</w:t>
      </w:r>
      <w:r>
        <w:tab/>
        <w:t>b/(2a) = 1.54</w:t>
      </w:r>
    </w:p>
    <w:p w14:paraId="4D710915" w14:textId="77777777" w:rsidR="006A50BB" w:rsidRDefault="006A50BB" w:rsidP="006A50BB"/>
    <w:p w14:paraId="0476411A" w14:textId="77777777" w:rsidR="006A50BB" w:rsidRDefault="006A50BB" w:rsidP="006A50BB">
      <w:r>
        <w:t xml:space="preserve">so the ratio of wire center separation to wire diameter is about 1.5 (which agrees with ruler measurements made on Fig 6.10 above).  The two conductors touch when this ratio drops to 1.0. </w:t>
      </w:r>
    </w:p>
    <w:p w14:paraId="47AC2716" w14:textId="77777777" w:rsidR="006A50BB" w:rsidRDefault="006A50BB" w:rsidP="006A50BB"/>
    <w:p w14:paraId="32644A04" w14:textId="77777777" w:rsidR="006A50BB" w:rsidRDefault="006A50BB" w:rsidP="006A50BB">
      <w:r>
        <w:t>In the next plot, we have a = 10 and δ = 1, but now we plot the value of |</w:t>
      </w:r>
      <w:proofErr w:type="spellStart"/>
      <w:r>
        <w:t>J</w:t>
      </w:r>
      <w:r>
        <w:rPr>
          <w:rStyle w:val="subscript"/>
        </w:rPr>
        <w:t>z</w:t>
      </w:r>
      <w:proofErr w:type="spellEnd"/>
      <w:r>
        <w:t>| at r = a going around the surface of the conductor for a set of different ξ</w:t>
      </w:r>
      <w:r>
        <w:rPr>
          <w:rStyle w:val="subscript"/>
        </w:rPr>
        <w:t>1</w:t>
      </w:r>
      <w:r>
        <w:t xml:space="preserve"> values: </w:t>
      </w:r>
    </w:p>
    <w:p w14:paraId="4C7838D2" w14:textId="77777777" w:rsidR="006A50BB" w:rsidRDefault="006A50BB" w:rsidP="006A50BB">
      <w:r>
        <w:tab/>
      </w:r>
      <w:r>
        <w:pict>
          <v:shape id="_x0000_i1038" type="#_x0000_t75" style="width:403.5pt;height:198.75pt">
            <v:imagedata r:id="rId19" o:title=""/>
          </v:shape>
        </w:pict>
      </w:r>
    </w:p>
    <w:p w14:paraId="3B28A110" w14:textId="77777777" w:rsidR="006A50BB" w:rsidRDefault="006A50BB" w:rsidP="006A50BB">
      <w:pPr>
        <w:tabs>
          <w:tab w:val="left" w:pos="7200"/>
          <w:tab w:val="left" w:pos="7920"/>
          <w:tab w:val="right" w:pos="9270"/>
        </w:tabs>
      </w:pPr>
      <w:r>
        <w:tab/>
      </w:r>
      <w:r>
        <w:tab/>
      </w:r>
      <w:r>
        <w:tab/>
      </w:r>
      <w:r>
        <w:tab/>
      </w:r>
      <w:r>
        <w:tab/>
      </w:r>
      <w:r>
        <w:tab/>
      </w:r>
      <w:r>
        <w:tab/>
      </w:r>
      <w:r>
        <w:tab/>
      </w:r>
      <w:r>
        <w:tab/>
      </w:r>
      <w:r>
        <w:tab/>
      </w:r>
      <w:r>
        <w:tab/>
      </w:r>
      <w:r>
        <w:tab/>
      </w:r>
      <w:r>
        <w:tab/>
        <w:t>Fig 6.15</w:t>
      </w:r>
      <w:r>
        <w:tab/>
      </w:r>
    </w:p>
    <w:p w14:paraId="20B7B550" w14:textId="77777777" w:rsidR="006A50BB" w:rsidRDefault="006A50BB" w:rsidP="006A50BB"/>
    <w:p w14:paraId="42B37104" w14:textId="77777777" w:rsidR="006A50BB" w:rsidRDefault="006A50BB" w:rsidP="006A50BB">
      <w:r>
        <w:t>These plots of  |</w:t>
      </w:r>
      <w:proofErr w:type="spellStart"/>
      <w:r>
        <w:t>J</w:t>
      </w:r>
      <w:r>
        <w:rPr>
          <w:rStyle w:val="subscript"/>
        </w:rPr>
        <w:t>z</w:t>
      </w:r>
      <w:proofErr w:type="spellEnd"/>
      <w:r>
        <w:t>|  bear a strong resemblance to the surface charge density plots shown above in Fig 6.9 for the same set of ξ</w:t>
      </w:r>
      <w:r>
        <w:rPr>
          <w:rStyle w:val="subscript"/>
        </w:rPr>
        <w:t>1</w:t>
      </w:r>
      <w:r>
        <w:t xml:space="preserve"> values. It is shown in (D.10.15) that in the extreme skin effect regime we have</w:t>
      </w:r>
    </w:p>
    <w:p w14:paraId="79036DB5" w14:textId="77777777" w:rsidR="006A50BB" w:rsidRDefault="006A50BB" w:rsidP="006A50BB"/>
    <w:p w14:paraId="1394AEFE" w14:textId="77777777" w:rsidR="006A50BB" w:rsidRDefault="006A50BB" w:rsidP="006A50BB">
      <w:pPr>
        <w:tabs>
          <w:tab w:val="left" w:pos="7200"/>
          <w:tab w:val="left" w:pos="7920"/>
          <w:tab w:val="right" w:pos="9270"/>
        </w:tabs>
      </w:pPr>
      <w:r>
        <w:tab/>
      </w:r>
      <w:proofErr w:type="spellStart"/>
      <w:r>
        <w:t>J</w:t>
      </w:r>
      <w:r>
        <w:rPr>
          <w:rStyle w:val="subscript"/>
        </w:rPr>
        <w:t>z</w:t>
      </w:r>
      <w:proofErr w:type="spellEnd"/>
      <w:r>
        <w:t>(</w:t>
      </w:r>
      <w:proofErr w:type="spellStart"/>
      <w:r>
        <w:t>r,θ</w:t>
      </w:r>
      <w:proofErr w:type="spellEnd"/>
      <w:r>
        <w:t>)  =  - (</w:t>
      </w:r>
      <w:proofErr w:type="spellStart"/>
      <w:r>
        <w:t>jω</w:t>
      </w:r>
      <w:proofErr w:type="spellEnd"/>
      <w:r>
        <w:t>) (β/β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Pr>
          <w:i/>
        </w:rPr>
        <w:t>(D.10.15)</w:t>
      </w:r>
      <w:r>
        <w:tab/>
      </w:r>
      <w:r>
        <w:tab/>
        <w:t>(6.5.13)</w:t>
      </w:r>
    </w:p>
    <w:p w14:paraId="4A0A1207" w14:textId="77777777" w:rsidR="006A50BB" w:rsidRDefault="006A50BB" w:rsidP="006A50BB">
      <w:pPr>
        <w:tabs>
          <w:tab w:val="left" w:pos="7200"/>
          <w:tab w:val="left" w:pos="7920"/>
          <w:tab w:val="right" w:pos="9270"/>
        </w:tabs>
      </w:pPr>
    </w:p>
    <w:p w14:paraId="7F626284" w14:textId="77777777" w:rsidR="006A50BB" w:rsidRDefault="006A50BB" w:rsidP="006A50BB">
      <w:pPr>
        <w:tabs>
          <w:tab w:val="left" w:pos="7200"/>
          <w:tab w:val="left" w:pos="7920"/>
          <w:tab w:val="right" w:pos="9270"/>
        </w:tabs>
      </w:pPr>
      <w:r>
        <w:t xml:space="preserve">so we are not surprised to see that </w:t>
      </w:r>
      <w:proofErr w:type="spellStart"/>
      <w:r>
        <w:t>J</w:t>
      </w:r>
      <w:r>
        <w:rPr>
          <w:rStyle w:val="subscript"/>
        </w:rPr>
        <w:t>z</w:t>
      </w:r>
      <w:proofErr w:type="spellEnd"/>
      <w:r>
        <w:t>(</w:t>
      </w:r>
      <w:proofErr w:type="spellStart"/>
      <w:r>
        <w:t>r,θ</w:t>
      </w:r>
      <w:proofErr w:type="spellEnd"/>
      <w:r>
        <w:t xml:space="preserve">) tracks n(θ) in this manner. In the following section, we derive the above tracking relationship directly from div </w:t>
      </w:r>
      <w:r>
        <w:rPr>
          <w:b/>
        </w:rPr>
        <w:t>E</w:t>
      </w:r>
      <w:r>
        <w:t xml:space="preserve"> = 0 . </w:t>
      </w:r>
    </w:p>
    <w:p w14:paraId="7C6A6932" w14:textId="77777777" w:rsidR="00291390" w:rsidRDefault="00291390"/>
    <w:sectPr w:rsidR="00291390">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8923" w14:textId="77777777" w:rsidR="00063030" w:rsidRDefault="00063030">
      <w:r>
        <w:separator/>
      </w:r>
    </w:p>
  </w:endnote>
  <w:endnote w:type="continuationSeparator" w:id="0">
    <w:p w14:paraId="7DCF0C1A" w14:textId="77777777" w:rsidR="00063030" w:rsidRDefault="0006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C7AC"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F5CB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C1F39" w14:textId="77777777" w:rsidR="00063030" w:rsidRDefault="00063030">
      <w:r>
        <w:separator/>
      </w:r>
    </w:p>
  </w:footnote>
  <w:footnote w:type="continuationSeparator" w:id="0">
    <w:p w14:paraId="0A531F89" w14:textId="77777777" w:rsidR="00063030" w:rsidRDefault="00063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50BB"/>
    <w:rsid w:val="0001344C"/>
    <w:rsid w:val="00032790"/>
    <w:rsid w:val="000522DF"/>
    <w:rsid w:val="000544B7"/>
    <w:rsid w:val="00054B07"/>
    <w:rsid w:val="00063030"/>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725BD"/>
    <w:rsid w:val="004811A4"/>
    <w:rsid w:val="0048196C"/>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50BB"/>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5CBD"/>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5682A"/>
  <w15:chartTrackingRefBased/>
  <w15:docId w15:val="{D9FBC289-2BB9-494F-9EBA-766FB9B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locked/>
    <w:rsid w:val="006A50BB"/>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307527">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1323</Words>
  <Characters>5333</Characters>
  <Application>Microsoft Office Word</Application>
  <DocSecurity>4</DocSecurity>
  <Lines>161</Lines>
  <Paragraphs>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2026-09-07T00:19:00Z</dcterms:created>
  <dcterms:modified xsi:type="dcterms:W3CDTF">2026-09-07T00:19:00Z</dcterms:modified>
</cp:coreProperties>
</file>